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4FC4C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 xml:space="preserve">Assunto: Third country TDI action - China - Released questionnaires - Expiry review of antidumping investigation on Phenol </w:t>
      </w:r>
    </w:p>
    <w:p w14:paraId="0BCFE6E6" w14:textId="77777777" w:rsidR="009E4DC2" w:rsidRPr="009E4DC2" w:rsidRDefault="009E4DC2" w:rsidP="009E4DC2">
      <w:pPr>
        <w:rPr>
          <w:b/>
          <w:bCs/>
        </w:rPr>
      </w:pPr>
    </w:p>
    <w:p w14:paraId="41D9BFA0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 xml:space="preserve">Exmos. Senhores,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59992E32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 xml:space="preserve">As autoridades da China iniciaram, a 5 de setembro de 2024, uma investigação com vista à prorrogação das medidas </w:t>
      </w:r>
      <w:r w:rsidRPr="009E4DC2">
        <w:rPr>
          <w:b/>
          <w:bCs/>
          <w:i/>
          <w:iCs/>
        </w:rPr>
        <w:t>anti-dumping</w:t>
      </w:r>
      <w:r w:rsidRPr="009E4DC2">
        <w:rPr>
          <w:b/>
          <w:bCs/>
        </w:rPr>
        <w:t xml:space="preserve"> sobre Fenol (Phenol</w:t>
      </w:r>
      <w:r w:rsidRPr="009E4DC2">
        <w:rPr>
          <w:b/>
          <w:bCs/>
          <w:i/>
          <w:iCs/>
        </w:rPr>
        <w:t xml:space="preserve"> </w:t>
      </w:r>
      <w:r w:rsidRPr="009E4DC2">
        <w:rPr>
          <w:b/>
          <w:bCs/>
        </w:rPr>
        <w:t xml:space="preserve">- 290711), proveniente, nomeadamente, da União Europeia. </w:t>
      </w:r>
    </w:p>
    <w:p w14:paraId="648E2288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 xml:space="preserve">Recebemos agora informação relativa aos questionários que deverão ser respondidos pelas partes interessadas, que solicitamos sejam divulgados a eventuais empresas portuguesas afetadas por estas medidas. </w:t>
      </w:r>
    </w:p>
    <w:p w14:paraId="3BCFAA9A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 xml:space="preserve">Refira-se que a prorrogação de direitos </w:t>
      </w:r>
      <w:r w:rsidRPr="009E4DC2">
        <w:rPr>
          <w:b/>
          <w:bCs/>
          <w:i/>
          <w:iCs/>
        </w:rPr>
        <w:t xml:space="preserve">anti-dumping, </w:t>
      </w:r>
      <w:r w:rsidRPr="009E4DC2">
        <w:rPr>
          <w:b/>
          <w:bCs/>
        </w:rPr>
        <w:t>por mais 5 anos, afetará possíveis exportações portuguesas para a China do produto abrangido neste processo.  </w:t>
      </w:r>
    </w:p>
    <w:p w14:paraId="28D09EB4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>Informamos também que os representantes dos produtores nacionais poderão contactar diretamente a Comissão (</w:t>
      </w:r>
      <w:hyperlink r:id="rId5" w:history="1">
        <w:r w:rsidRPr="009E4DC2">
          <w:rPr>
            <w:rStyle w:val="Hiperligao"/>
            <w:b/>
            <w:bCs/>
            <w:i/>
            <w:iCs/>
          </w:rPr>
          <w:t>Trade.Defence.Third.Countries@ec.europa.eu</w:t>
        </w:r>
      </w:hyperlink>
      <w:r w:rsidRPr="009E4DC2">
        <w:rPr>
          <w:b/>
          <w:bCs/>
        </w:rPr>
        <w:t xml:space="preserve">) para esclarecimentos adicionais e ajuda numa eventual defesa no referido processo. Poderão, igualmente, consultar a </w:t>
      </w:r>
      <w:r w:rsidRPr="009E4DC2">
        <w:rPr>
          <w:b/>
          <w:bCs/>
          <w:i/>
          <w:iCs/>
        </w:rPr>
        <w:t>webpage</w:t>
      </w:r>
      <w:r w:rsidRPr="009E4DC2">
        <w:rPr>
          <w:b/>
          <w:bCs/>
        </w:rPr>
        <w:t xml:space="preserve"> da Comissão que reúne informação sobre esta e outras investigações contra as exportações da UE (</w:t>
      </w:r>
      <w:hyperlink r:id="rId6" w:history="1">
        <w:r w:rsidRPr="009E4DC2">
          <w:rPr>
            <w:rStyle w:val="Hiperligao"/>
            <w:b/>
            <w:bCs/>
          </w:rPr>
          <w:t>https://tron.trade.ec.europa.eu/investigations/cases</w:t>
        </w:r>
      </w:hyperlink>
      <w:r w:rsidRPr="009E4DC2">
        <w:rPr>
          <w:b/>
          <w:bCs/>
        </w:rPr>
        <w:t>).</w:t>
      </w:r>
    </w:p>
    <w:p w14:paraId="6665212D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>Mantemo-nos ao dispor para eventuais esclarecimentos e informações adicionais.</w:t>
      </w:r>
    </w:p>
    <w:p w14:paraId="50B6A79E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>Agradecemos desde já a atenção dispensada a este assunto.</w:t>
      </w:r>
    </w:p>
    <w:p w14:paraId="0A49444C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>Com os melhores cumprimentos,</w:t>
      </w:r>
    </w:p>
    <w:p w14:paraId="37CDE0AA" w14:textId="77777777" w:rsidR="009E4DC2" w:rsidRPr="009E4DC2" w:rsidRDefault="009E4DC2" w:rsidP="009E4DC2">
      <w:pPr>
        <w:rPr>
          <w:b/>
          <w:bCs/>
        </w:rPr>
      </w:pPr>
    </w:p>
    <w:p w14:paraId="7030B76A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>Maria Alice Rodrigues</w:t>
      </w:r>
    </w:p>
    <w:p w14:paraId="17F95FA9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>Diretora de Serviços do Comércio Internacional</w:t>
      </w:r>
    </w:p>
    <w:p w14:paraId="54D79D80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>Directorate for International Trade – Director</w:t>
      </w:r>
    </w:p>
    <w:p w14:paraId="6EC21FCC" w14:textId="77777777" w:rsidR="009E4DC2" w:rsidRPr="009E4DC2" w:rsidRDefault="009E4DC2" w:rsidP="009E4DC2">
      <w:pPr>
        <w:rPr>
          <w:b/>
          <w:bCs/>
        </w:rPr>
      </w:pPr>
    </w:p>
    <w:p w14:paraId="284ACF52" w14:textId="77777777" w:rsidR="009E4DC2" w:rsidRPr="009E4DC2" w:rsidRDefault="009E4DC2" w:rsidP="009E4DC2">
      <w:pPr>
        <w:rPr>
          <w:b/>
          <w:bCs/>
        </w:rPr>
      </w:pPr>
    </w:p>
    <w:p w14:paraId="59003A27" w14:textId="4BB2D543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drawing>
          <wp:inline distT="0" distB="0" distL="0" distR="0" wp14:anchorId="68CB6F98" wp14:editId="6D54078E">
            <wp:extent cx="1905000" cy="1085850"/>
            <wp:effectExtent l="0" t="0" r="0" b="0"/>
            <wp:docPr id="127576086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3E14D" w14:textId="77777777" w:rsidR="009E4DC2" w:rsidRPr="009E4DC2" w:rsidRDefault="009E4DC2" w:rsidP="009E4DC2">
      <w:pPr>
        <w:rPr>
          <w:b/>
          <w:bCs/>
        </w:rPr>
      </w:pPr>
    </w:p>
    <w:p w14:paraId="0DA73FD6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>Ministério da Economia</w:t>
      </w:r>
    </w:p>
    <w:p w14:paraId="6448A7C4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>Ministry of Economy</w:t>
      </w:r>
    </w:p>
    <w:p w14:paraId="5258FECA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> </w:t>
      </w:r>
    </w:p>
    <w:p w14:paraId="3B337D80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>Av. Visconde de Valmor, 72 – 1069-041 Lisboa</w:t>
      </w:r>
    </w:p>
    <w:p w14:paraId="4162637A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>Portugal</w:t>
      </w:r>
    </w:p>
    <w:p w14:paraId="768F2033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>Tel: +351 21 791 92 45</w:t>
      </w:r>
    </w:p>
    <w:p w14:paraId="6BD33F68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</w:rPr>
        <w:t>E-mail: </w:t>
      </w:r>
      <w:hyperlink r:id="rId9" w:history="1">
        <w:r w:rsidRPr="009E4DC2">
          <w:rPr>
            <w:rStyle w:val="Hiperligao"/>
            <w:b/>
            <w:bCs/>
          </w:rPr>
          <w:t>alice.rodrigues@dgae.gov.pt</w:t>
        </w:r>
      </w:hyperlink>
    </w:p>
    <w:p w14:paraId="223474CA" w14:textId="77777777" w:rsidR="009E4DC2" w:rsidRPr="009E4DC2" w:rsidRDefault="009E4DC2" w:rsidP="009E4DC2">
      <w:pPr>
        <w:rPr>
          <w:b/>
          <w:bCs/>
        </w:rPr>
      </w:pPr>
      <w:r w:rsidRPr="009E4DC2">
        <w:rPr>
          <w:b/>
          <w:bCs/>
          <w:lang w:val="en-US"/>
        </w:rPr>
        <w:t>Website: </w:t>
      </w:r>
      <w:hyperlink r:id="rId10" w:tgtFrame="_blank" w:history="1">
        <w:r w:rsidRPr="009E4DC2">
          <w:rPr>
            <w:rStyle w:val="Hiperligao"/>
            <w:b/>
            <w:bCs/>
            <w:lang w:val="en-US"/>
          </w:rPr>
          <w:t>http://www.dgae.gov.pt/</w:t>
        </w:r>
      </w:hyperlink>
    </w:p>
    <w:p w14:paraId="51713489" w14:textId="77777777" w:rsidR="009E4DC2" w:rsidRPr="009E4DC2" w:rsidRDefault="009E4DC2" w:rsidP="009E4DC2">
      <w:pPr>
        <w:rPr>
          <w:b/>
          <w:bCs/>
        </w:rPr>
      </w:pPr>
    </w:p>
    <w:p w14:paraId="1EC3811B" w14:textId="77777777" w:rsidR="004229AC" w:rsidRDefault="004229AC" w:rsidP="004229AC">
      <w:pPr>
        <w:rPr>
          <w:b/>
          <w:bCs/>
        </w:rPr>
      </w:pPr>
    </w:p>
    <w:p w14:paraId="60687053" w14:textId="77777777" w:rsidR="00ED5DCC" w:rsidRDefault="00ED5DCC" w:rsidP="004229AC">
      <w:pPr>
        <w:rPr>
          <w:b/>
          <w:bCs/>
        </w:rPr>
      </w:pPr>
    </w:p>
    <w:p w14:paraId="14D9498E" w14:textId="77777777" w:rsidR="00ED5DCC" w:rsidRDefault="00ED5DCC" w:rsidP="004229AC">
      <w:pPr>
        <w:rPr>
          <w:b/>
          <w:bCs/>
        </w:rPr>
      </w:pPr>
    </w:p>
    <w:p w14:paraId="43C984BB" w14:textId="77777777" w:rsidR="00ED5DCC" w:rsidRDefault="00ED5DCC" w:rsidP="004229AC">
      <w:pPr>
        <w:rPr>
          <w:b/>
          <w:bCs/>
        </w:rPr>
      </w:pPr>
    </w:p>
    <w:p w14:paraId="082B8930" w14:textId="77777777" w:rsidR="00ED5DCC" w:rsidRDefault="00ED5DCC" w:rsidP="004229AC">
      <w:pPr>
        <w:rPr>
          <w:b/>
          <w:bCs/>
        </w:rPr>
      </w:pPr>
    </w:p>
    <w:p w14:paraId="2BD17975" w14:textId="77777777" w:rsidR="00ED5DCC" w:rsidRDefault="00ED5DCC" w:rsidP="004229AC">
      <w:pPr>
        <w:rPr>
          <w:b/>
          <w:bCs/>
        </w:rPr>
      </w:pPr>
    </w:p>
    <w:p w14:paraId="47B9D37A" w14:textId="77777777" w:rsidR="00ED5DCC" w:rsidRDefault="00ED5DCC" w:rsidP="004229AC">
      <w:pPr>
        <w:rPr>
          <w:b/>
          <w:bCs/>
        </w:rPr>
      </w:pPr>
    </w:p>
    <w:p w14:paraId="006FDA5A" w14:textId="77777777" w:rsidR="00ED5DCC" w:rsidRDefault="00ED5DCC" w:rsidP="004229AC">
      <w:pPr>
        <w:rPr>
          <w:b/>
          <w:bCs/>
        </w:rPr>
      </w:pPr>
    </w:p>
    <w:p w14:paraId="442BA453" w14:textId="01FB2E1D" w:rsidR="00D04E96" w:rsidRPr="004229AC" w:rsidRDefault="00D04E96" w:rsidP="00ED5DCC"/>
    <w:sectPr w:rsidR="00D04E96" w:rsidRPr="004229AC" w:rsidSect="00E83820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B69F8"/>
    <w:multiLevelType w:val="hybridMultilevel"/>
    <w:tmpl w:val="5082F7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F7F2B"/>
    <w:multiLevelType w:val="hybridMultilevel"/>
    <w:tmpl w:val="81B0B4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E55D2"/>
    <w:multiLevelType w:val="hybridMultilevel"/>
    <w:tmpl w:val="F5289476"/>
    <w:lvl w:ilvl="0" w:tplc="0A3E61B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311A0"/>
    <w:multiLevelType w:val="hybridMultilevel"/>
    <w:tmpl w:val="AFA0289A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F5E0D6C"/>
    <w:multiLevelType w:val="hybridMultilevel"/>
    <w:tmpl w:val="90C2D21A"/>
    <w:lvl w:ilvl="0" w:tplc="0816000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  <w:b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D3CBB"/>
    <w:multiLevelType w:val="multilevel"/>
    <w:tmpl w:val="40C0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05676"/>
    <w:multiLevelType w:val="hybridMultilevel"/>
    <w:tmpl w:val="8C309AC4"/>
    <w:lvl w:ilvl="0" w:tplc="9FCCFD72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color w:val="0B3041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25379">
    <w:abstractNumId w:val="6"/>
  </w:num>
  <w:num w:numId="2" w16cid:durableId="1365524539">
    <w:abstractNumId w:val="3"/>
  </w:num>
  <w:num w:numId="3" w16cid:durableId="301234314">
    <w:abstractNumId w:val="4"/>
  </w:num>
  <w:num w:numId="4" w16cid:durableId="1918510451">
    <w:abstractNumId w:val="5"/>
  </w:num>
  <w:num w:numId="5" w16cid:durableId="1679847672">
    <w:abstractNumId w:val="0"/>
  </w:num>
  <w:num w:numId="6" w16cid:durableId="255333429">
    <w:abstractNumId w:val="1"/>
  </w:num>
  <w:num w:numId="7" w16cid:durableId="139928094">
    <w:abstractNumId w:val="2"/>
  </w:num>
  <w:num w:numId="8" w16cid:durableId="1469739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CA"/>
    <w:rsid w:val="00021EBD"/>
    <w:rsid w:val="00032864"/>
    <w:rsid w:val="00080ADC"/>
    <w:rsid w:val="00083765"/>
    <w:rsid w:val="00172040"/>
    <w:rsid w:val="0023715E"/>
    <w:rsid w:val="002A5B6B"/>
    <w:rsid w:val="002B0FA9"/>
    <w:rsid w:val="002D2AF8"/>
    <w:rsid w:val="002F2B47"/>
    <w:rsid w:val="003144B2"/>
    <w:rsid w:val="003877EE"/>
    <w:rsid w:val="004213FE"/>
    <w:rsid w:val="004229AC"/>
    <w:rsid w:val="00461896"/>
    <w:rsid w:val="0051710B"/>
    <w:rsid w:val="005F1090"/>
    <w:rsid w:val="00620EAB"/>
    <w:rsid w:val="00660B47"/>
    <w:rsid w:val="006D2F7C"/>
    <w:rsid w:val="00757095"/>
    <w:rsid w:val="00813A05"/>
    <w:rsid w:val="00821ACA"/>
    <w:rsid w:val="008232B2"/>
    <w:rsid w:val="0089799F"/>
    <w:rsid w:val="009E4DC2"/>
    <w:rsid w:val="00A05B04"/>
    <w:rsid w:val="00B85D11"/>
    <w:rsid w:val="00BA6963"/>
    <w:rsid w:val="00BF0C89"/>
    <w:rsid w:val="00C025DC"/>
    <w:rsid w:val="00D04E96"/>
    <w:rsid w:val="00DA5295"/>
    <w:rsid w:val="00DC6CE2"/>
    <w:rsid w:val="00E83820"/>
    <w:rsid w:val="00E87BB4"/>
    <w:rsid w:val="00ED5DCC"/>
    <w:rsid w:val="00FC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25862"/>
  <w15:chartTrackingRefBased/>
  <w15:docId w15:val="{243CEC21-51E8-4D4F-8985-E1B2EFE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ACA"/>
    <w:pPr>
      <w:spacing w:after="0" w:line="240" w:lineRule="auto"/>
    </w:pPr>
    <w:rPr>
      <w:rFonts w:ascii="Calibri" w:hAnsi="Calibri" w:cs="Calibri"/>
      <w:kern w:val="0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821A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21A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21A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21A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21A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21A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21A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21A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21A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21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21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21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21A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21AC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21A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21AC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21A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21A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21A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21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21A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21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21AC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21A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1AC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</w:rPr>
  </w:style>
  <w:style w:type="character" w:styleId="nfaseIntensa">
    <w:name w:val="Intense Emphasis"/>
    <w:basedOn w:val="Tipodeletrapredefinidodopargrafo"/>
    <w:uiPriority w:val="21"/>
    <w:qFormat/>
    <w:rsid w:val="00821A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21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21AC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21ACA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21ACA"/>
    <w:rPr>
      <w:color w:val="0563C1"/>
      <w:u w:val="single"/>
    </w:rPr>
  </w:style>
  <w:style w:type="paragraph" w:customStyle="1" w:styleId="bootstrapscopedws">
    <w:name w:val="bootstrapscopedws"/>
    <w:basedOn w:val="Normal"/>
    <w:rsid w:val="0051710B"/>
    <w:pPr>
      <w:spacing w:before="100" w:beforeAutospacing="1" w:after="100" w:afterAutospacing="1"/>
    </w:pPr>
    <w:rPr>
      <w14:ligatures w14:val="none"/>
    </w:rPr>
  </w:style>
  <w:style w:type="paragraph" w:customStyle="1" w:styleId="xmsonormal">
    <w:name w:val="x_msonormal"/>
    <w:basedOn w:val="Normal"/>
    <w:rsid w:val="0051710B"/>
    <w:rPr>
      <w14:ligatures w14:val="none"/>
    </w:rPr>
  </w:style>
  <w:style w:type="character" w:styleId="nfase">
    <w:name w:val="Emphasis"/>
    <w:basedOn w:val="Tipodeletrapredefinidodopargrafo"/>
    <w:uiPriority w:val="20"/>
    <w:qFormat/>
    <w:rsid w:val="005171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B47"/>
    <w:pPr>
      <w:spacing w:before="100" w:beforeAutospacing="1" w:after="100" w:afterAutospacing="1"/>
    </w:pPr>
    <w:rPr>
      <w:rFonts w:ascii="Aptos" w:hAnsi="Aptos" w:cs="Aptos"/>
      <w:sz w:val="24"/>
      <w:szCs w:val="24"/>
      <w14:ligatures w14:val="none"/>
    </w:rPr>
  </w:style>
  <w:style w:type="paragraph" w:customStyle="1" w:styleId="xxxmsonormal">
    <w:name w:val="xxxmsonormal"/>
    <w:basedOn w:val="Normal"/>
    <w:rsid w:val="002A5B6B"/>
    <w:pPr>
      <w:spacing w:before="100" w:beforeAutospacing="1" w:after="100" w:afterAutospacing="1"/>
    </w:pPr>
    <w:rPr>
      <w:rFonts w:ascii="Aptos" w:hAnsi="Aptos" w:cs="Aptos"/>
      <w:sz w:val="24"/>
      <w:szCs w:val="24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F0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1A58.D9582B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on.trade.ec.europa.eu/investigations/case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rade.Defence.Third.Countries@ec.europa.eu" TargetMode="External"/><Relationship Id="rId10" Type="http://schemas.openxmlformats.org/officeDocument/2006/relationships/hyperlink" Target="http://www.dgae.gov.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ce.rodrigues@dgae.gov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Fonseca</dc:creator>
  <cp:keywords/>
  <dc:description/>
  <cp:lastModifiedBy>Jaime Fonseca</cp:lastModifiedBy>
  <cp:revision>19</cp:revision>
  <dcterms:created xsi:type="dcterms:W3CDTF">2024-03-22T14:47:00Z</dcterms:created>
  <dcterms:modified xsi:type="dcterms:W3CDTF">2024-10-09T14:41:00Z</dcterms:modified>
</cp:coreProperties>
</file>