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2BCD" w14:textId="77777777" w:rsidR="007E6606" w:rsidRDefault="007E6606" w:rsidP="007E6606">
      <w:pPr>
        <w:rPr>
          <w:rFonts w:eastAsia="Times New Roman"/>
          <w:lang w:eastAsia="pt-PT"/>
        </w:rPr>
      </w:pPr>
      <w:r>
        <w:rPr>
          <w:rFonts w:eastAsia="Times New Roman"/>
        </w:rPr>
        <w:t xml:space="preserve">﻿ </w:t>
      </w:r>
    </w:p>
    <w:p w14:paraId="4BC14DB6" w14:textId="77777777" w:rsidR="007E6606" w:rsidRDefault="007E6606" w:rsidP="007E6606">
      <w:r>
        <w:t>Exmos. Senhores,</w:t>
      </w:r>
    </w:p>
    <w:p w14:paraId="51CF0AB8" w14:textId="77777777" w:rsidR="007E6606" w:rsidRDefault="007E6606" w:rsidP="007E6606">
      <w:r>
        <w:t> </w:t>
      </w:r>
    </w:p>
    <w:p w14:paraId="0EDB1940" w14:textId="77777777" w:rsidR="007E6606" w:rsidRDefault="007E6606" w:rsidP="007E6606">
      <w:pPr>
        <w:pStyle w:val="Ttulo1"/>
        <w:shd w:val="clear" w:color="auto" w:fill="FFFFFF"/>
        <w:textAlignment w:val="baseline"/>
        <w:rPr>
          <w:rFonts w:eastAsia="Times New Roman"/>
        </w:rPr>
      </w:pPr>
      <w:r>
        <w:rPr>
          <w:rFonts w:eastAsia="Times New Roman"/>
          <w:color w:val="000000"/>
        </w:rPr>
        <w:t>O Governo britânico anunciou recentemente que irá prolongar até 1 de janeiro de 2023 a aceitação da marcação CE para efeitos de colocação dos bens oriundos da UE no mercado do Reino Unido (com exceção dos dispositivos médicos, cujo prazo é 1 de julho de 2023).</w:t>
      </w:r>
    </w:p>
    <w:p w14:paraId="06646F04" w14:textId="77777777" w:rsidR="007E6606" w:rsidRDefault="007E6606" w:rsidP="007E6606">
      <w:pPr>
        <w:pStyle w:val="Ttulo1"/>
        <w:shd w:val="clear" w:color="auto" w:fill="FFFFFF"/>
        <w:textAlignment w:val="baseline"/>
        <w:rPr>
          <w:rFonts w:eastAsia="Times New Roman"/>
        </w:rPr>
      </w:pPr>
      <w:r>
        <w:rPr>
          <w:rFonts w:eastAsia="Times New Roman"/>
        </w:rPr>
        <w:t> </w:t>
      </w:r>
    </w:p>
    <w:p w14:paraId="560399DC" w14:textId="77777777" w:rsidR="007E6606" w:rsidRDefault="007E6606" w:rsidP="007E6606">
      <w:pPr>
        <w:pStyle w:val="Ttulo1"/>
        <w:shd w:val="clear" w:color="auto" w:fill="FFFFFF"/>
        <w:textAlignment w:val="baseline"/>
        <w:rPr>
          <w:rFonts w:eastAsia="Times New Roman"/>
        </w:rPr>
      </w:pPr>
      <w:r>
        <w:rPr>
          <w:rFonts w:eastAsia="Times New Roman"/>
          <w:color w:val="000000"/>
        </w:rPr>
        <w:t xml:space="preserve">Isso significa que todos os setores exportadores para o mercado </w:t>
      </w:r>
      <w:proofErr w:type="gramStart"/>
      <w:r>
        <w:rPr>
          <w:rFonts w:eastAsia="Times New Roman"/>
          <w:color w:val="000000"/>
        </w:rPr>
        <w:t>britânico  (</w:t>
      </w:r>
      <w:proofErr w:type="gramEnd"/>
      <w:r>
        <w:rPr>
          <w:rFonts w:eastAsia="Times New Roman"/>
          <w:color w:val="000000"/>
        </w:rPr>
        <w:t xml:space="preserve">exceto dispositivos médicos) têm agora mais um ano além da data inicialmente prevista, de 1 de janeiro de 2022, para se preparar para usar a marcação UKCA. A lista completa de todos os setores cobertos pela marcação UKCA pode ser encontrada </w:t>
      </w:r>
      <w:hyperlink r:id="rId4" w:anchor=":~:text=the%20European%20Union-,More%20information,civil%20explosives,-Legislative%20areas%20where" w:history="1">
        <w:r>
          <w:rPr>
            <w:rStyle w:val="Hiperligao"/>
            <w:rFonts w:eastAsia="Times New Roman"/>
          </w:rPr>
          <w:t>aqui</w:t>
        </w:r>
      </w:hyperlink>
      <w:r>
        <w:rPr>
          <w:rFonts w:eastAsia="Times New Roman"/>
          <w:color w:val="000000"/>
        </w:rPr>
        <w:t xml:space="preserve">. </w:t>
      </w:r>
    </w:p>
    <w:p w14:paraId="6332699B" w14:textId="77777777" w:rsidR="007E6606" w:rsidRDefault="007E6606" w:rsidP="007E6606">
      <w:pPr>
        <w:pStyle w:val="Ttulo1"/>
        <w:shd w:val="clear" w:color="auto" w:fill="FFFFFF"/>
        <w:textAlignment w:val="baseline"/>
        <w:rPr>
          <w:rFonts w:eastAsia="Times New Roman"/>
        </w:rPr>
      </w:pPr>
      <w:r>
        <w:rPr>
          <w:rFonts w:eastAsia="Times New Roman"/>
        </w:rPr>
        <w:t> </w:t>
      </w:r>
    </w:p>
    <w:p w14:paraId="200A5399" w14:textId="77777777" w:rsidR="007E6606" w:rsidRDefault="007E6606" w:rsidP="007E6606">
      <w:pPr>
        <w:pStyle w:val="Default"/>
      </w:pPr>
      <w:r>
        <w:t xml:space="preserve">A marcação UKCA (United </w:t>
      </w:r>
      <w:proofErr w:type="spellStart"/>
      <w:r>
        <w:t>Kingdom</w:t>
      </w:r>
      <w:proofErr w:type="spellEnd"/>
      <w:r>
        <w:t xml:space="preserve"> </w:t>
      </w:r>
      <w:proofErr w:type="spellStart"/>
      <w:r>
        <w:t>Conformity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) comprova que todos os requisitos exigidos a um determinado bem foram cumpridos, tendo por base a legislação britânica, e que esse bem pode ser colocado no mercado do Reino Unido. Poderá encontrar mais informação sobre a </w:t>
      </w:r>
      <w:r>
        <w:rPr>
          <w:sz w:val="22"/>
          <w:szCs w:val="22"/>
        </w:rPr>
        <w:t xml:space="preserve">marcação UKCA nos documentos </w:t>
      </w:r>
      <w:r>
        <w:rPr>
          <w:color w:val="auto"/>
        </w:rPr>
        <w:t>em anexo</w:t>
      </w:r>
      <w:r>
        <w:t>.</w:t>
      </w:r>
    </w:p>
    <w:p w14:paraId="4735EAD3" w14:textId="77777777" w:rsidR="007E6606" w:rsidRDefault="007E6606" w:rsidP="007E6606">
      <w:pPr>
        <w:pStyle w:val="Default"/>
      </w:pPr>
      <w:r>
        <w:rPr>
          <w:color w:val="auto"/>
          <w:sz w:val="22"/>
          <w:szCs w:val="22"/>
        </w:rPr>
        <w:t> </w:t>
      </w:r>
    </w:p>
    <w:p w14:paraId="7A7E7D1C" w14:textId="77777777" w:rsidR="007E6606" w:rsidRDefault="007E6606" w:rsidP="007E6606">
      <w:pPr>
        <w:pStyle w:val="Default"/>
      </w:pPr>
      <w:r>
        <w:rPr>
          <w:color w:val="auto"/>
          <w:sz w:val="22"/>
          <w:szCs w:val="22"/>
        </w:rPr>
        <w:t xml:space="preserve">Com o objetivo de </w:t>
      </w:r>
      <w:r>
        <w:t xml:space="preserve">ajudar as empresas a melhor compreender esta nova situação, o governo britânico irá realizar um </w:t>
      </w:r>
      <w:proofErr w:type="spellStart"/>
      <w:r>
        <w:rPr>
          <w:b/>
          <w:bCs/>
          <w:i/>
          <w:iCs/>
        </w:rPr>
        <w:t>webinar</w:t>
      </w:r>
      <w:proofErr w:type="spellEnd"/>
      <w:r>
        <w:t>, na próxima quinta-feira</w:t>
      </w:r>
      <w:r>
        <w:rPr>
          <w:b/>
          <w:bCs/>
        </w:rPr>
        <w:t>, 2 de setembro, às 14h</w:t>
      </w:r>
      <w:r>
        <w:t>.</w:t>
      </w:r>
    </w:p>
    <w:p w14:paraId="6192A0EB" w14:textId="77777777" w:rsidR="007E6606" w:rsidRDefault="007E6606" w:rsidP="007E6606">
      <w:pPr>
        <w:pStyle w:val="Ttulo1"/>
        <w:shd w:val="clear" w:color="auto" w:fill="FFFFFF"/>
        <w:textAlignment w:val="baseline"/>
        <w:rPr>
          <w:rFonts w:eastAsia="Times New Roman"/>
        </w:rPr>
      </w:pPr>
      <w:r>
        <w:rPr>
          <w:rFonts w:eastAsia="Times New Roman"/>
          <w:color w:val="000000"/>
        </w:rPr>
        <w:t xml:space="preserve">As inscrições para este evento online podem ser efetuadas </w:t>
      </w:r>
      <w:hyperlink r:id="rId5" w:history="1">
        <w:r>
          <w:rPr>
            <w:rStyle w:val="Hiperligao"/>
            <w:rFonts w:eastAsia="Times New Roman"/>
          </w:rPr>
          <w:t>através deste link</w:t>
        </w:r>
      </w:hyperlink>
      <w:r>
        <w:rPr>
          <w:rFonts w:eastAsia="Times New Roman"/>
          <w:color w:val="000000"/>
        </w:rPr>
        <w:t>.</w:t>
      </w:r>
    </w:p>
    <w:p w14:paraId="51343A0D" w14:textId="77777777" w:rsidR="007E6606" w:rsidRDefault="007E6606" w:rsidP="007E6606">
      <w:pPr>
        <w:pStyle w:val="Ttulo1"/>
        <w:shd w:val="clear" w:color="auto" w:fill="FFFFFF"/>
        <w:textAlignment w:val="baseline"/>
        <w:rPr>
          <w:rFonts w:eastAsia="Times New Roman"/>
        </w:rPr>
      </w:pPr>
      <w:r>
        <w:rPr>
          <w:rFonts w:eastAsia="Times New Roman"/>
        </w:rPr>
        <w:t> </w:t>
      </w:r>
    </w:p>
    <w:p w14:paraId="5BA3E707" w14:textId="77777777" w:rsidR="007E6606" w:rsidRDefault="007E6606" w:rsidP="007E6606">
      <w:pPr>
        <w:pStyle w:val="Ttulo1"/>
        <w:shd w:val="clear" w:color="auto" w:fill="FFFFFF"/>
        <w:textAlignment w:val="baseline"/>
        <w:rPr>
          <w:rFonts w:eastAsia="Times New Roman"/>
        </w:rPr>
      </w:pPr>
      <w:r>
        <w:rPr>
          <w:rFonts w:eastAsia="Times New Roman"/>
          <w:color w:val="000000"/>
        </w:rPr>
        <w:t xml:space="preserve">Dada a relevância deste assunto para as empresas nacionais que exportam para o mercado britânico, muito agradecemos a divulgação destas informações pelos v/ associados. </w:t>
      </w:r>
    </w:p>
    <w:p w14:paraId="39E2DD5F" w14:textId="77777777" w:rsidR="007E6606" w:rsidRDefault="007E6606" w:rsidP="007E6606">
      <w:pPr>
        <w:pStyle w:val="Ttulo1"/>
        <w:shd w:val="clear" w:color="auto" w:fill="FFFFFF"/>
        <w:textAlignment w:val="baseline"/>
        <w:rPr>
          <w:rFonts w:eastAsia="Times New Roman"/>
        </w:rPr>
      </w:pPr>
      <w:r>
        <w:rPr>
          <w:rFonts w:eastAsia="Times New Roman"/>
        </w:rPr>
        <w:t> </w:t>
      </w:r>
    </w:p>
    <w:p w14:paraId="4F535995" w14:textId="77777777" w:rsidR="007E6606" w:rsidRDefault="007E6606" w:rsidP="007E6606">
      <w:pPr>
        <w:pStyle w:val="Ttulo1"/>
        <w:shd w:val="clear" w:color="auto" w:fill="FFFFFF"/>
        <w:textAlignment w:val="baseline"/>
        <w:rPr>
          <w:rFonts w:eastAsia="Times New Roman"/>
        </w:rPr>
      </w:pPr>
      <w:r>
        <w:rPr>
          <w:rFonts w:eastAsia="Times New Roman"/>
          <w:color w:val="000000"/>
        </w:rPr>
        <w:t xml:space="preserve">Alguma dúvida, estamos à disposição, através do habitual email: </w:t>
      </w:r>
      <w:hyperlink r:id="rId6" w:history="1">
        <w:r>
          <w:rPr>
            <w:rStyle w:val="Hiperligao"/>
            <w:rFonts w:eastAsia="Times New Roman"/>
          </w:rPr>
          <w:t>info.brexit@dgae.gov.pt</w:t>
        </w:r>
      </w:hyperlink>
      <w:r>
        <w:rPr>
          <w:rFonts w:eastAsia="Times New Roman"/>
          <w:color w:val="000000"/>
        </w:rPr>
        <w:t xml:space="preserve">. </w:t>
      </w:r>
    </w:p>
    <w:p w14:paraId="4BA07B53" w14:textId="77777777" w:rsidR="007E6606" w:rsidRDefault="007E6606" w:rsidP="007E6606">
      <w:r>
        <w:t>Com os melhores cumprimentos</w:t>
      </w:r>
    </w:p>
    <w:p w14:paraId="66A802F4" w14:textId="77777777" w:rsidR="007E6606" w:rsidRDefault="007E6606" w:rsidP="007E6606">
      <w:r>
        <w:t> </w:t>
      </w:r>
    </w:p>
    <w:p w14:paraId="568648BE" w14:textId="77777777" w:rsidR="007E6606" w:rsidRDefault="007E6606" w:rsidP="007E6606">
      <w:pPr>
        <w:ind w:left="708"/>
      </w:pPr>
      <w:r>
        <w:rPr>
          <w:i/>
          <w:iCs/>
          <w:sz w:val="20"/>
          <w:szCs w:val="20"/>
        </w:rPr>
        <w:t>A avaliação do nível de satisfação dos destinatários dos nossos serviços é extremamente importante para podermos melhorar a qualidade dos serviços prestados.</w:t>
      </w:r>
    </w:p>
    <w:p w14:paraId="78A195C2" w14:textId="77777777" w:rsidR="007E6606" w:rsidRDefault="007E6606" w:rsidP="007E6606">
      <w:pPr>
        <w:ind w:left="708"/>
      </w:pPr>
      <w:r>
        <w:rPr>
          <w:i/>
          <w:iCs/>
          <w:sz w:val="20"/>
          <w:szCs w:val="20"/>
        </w:rPr>
        <w:t xml:space="preserve">Agradecemos que contribua para essa melhoria respondendo a uma única questão de resposta obrigatória, podendo fazê-lo de forma anónima, </w:t>
      </w:r>
      <w:hyperlink r:id="rId7" w:history="1">
        <w:r>
          <w:rPr>
            <w:rStyle w:val="Hiperligao"/>
            <w:i/>
            <w:iCs/>
            <w:sz w:val="20"/>
            <w:szCs w:val="20"/>
          </w:rPr>
          <w:t>clicando aqui</w:t>
        </w:r>
      </w:hyperlink>
      <w:r>
        <w:rPr>
          <w:i/>
          <w:iCs/>
          <w:sz w:val="20"/>
          <w:szCs w:val="20"/>
        </w:rPr>
        <w:t xml:space="preserve">:” </w:t>
      </w:r>
    </w:p>
    <w:p w14:paraId="69FB3387" w14:textId="77777777" w:rsidR="007E6606" w:rsidRDefault="007E6606" w:rsidP="007E6606">
      <w:r>
        <w:t> </w:t>
      </w:r>
    </w:p>
    <w:p w14:paraId="5529F04A" w14:textId="77777777" w:rsidR="00CF40C9" w:rsidRPr="007E6606" w:rsidRDefault="00CF40C9" w:rsidP="007E6606"/>
    <w:sectPr w:rsidR="00CF40C9" w:rsidRPr="007E6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C9"/>
    <w:rsid w:val="007E6606"/>
    <w:rsid w:val="00C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6CA8C"/>
  <w15:chartTrackingRefBased/>
  <w15:docId w15:val="{96EB5BCE-0B3A-406A-B375-BFAEE58F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06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link w:val="Ttulo1Carter"/>
    <w:uiPriority w:val="9"/>
    <w:qFormat/>
    <w:rsid w:val="007E6606"/>
    <w:pPr>
      <w:outlineLvl w:val="0"/>
    </w:pPr>
    <w:rPr>
      <w:kern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E6606"/>
    <w:rPr>
      <w:rFonts w:ascii="Calibri" w:hAnsi="Calibri" w:cs="Calibri"/>
      <w:kern w:val="36"/>
    </w:rPr>
  </w:style>
  <w:style w:type="character" w:styleId="Hiperligao">
    <w:name w:val="Hyperlink"/>
    <w:basedOn w:val="Tipodeletrapredefinidodopargrafo"/>
    <w:uiPriority w:val="99"/>
    <w:semiHidden/>
    <w:unhideWhenUsed/>
    <w:rsid w:val="007E6606"/>
    <w:rPr>
      <w:color w:val="0563C1"/>
      <w:u w:val="single"/>
    </w:rPr>
  </w:style>
  <w:style w:type="paragraph" w:customStyle="1" w:styleId="Default">
    <w:name w:val="Default"/>
    <w:basedOn w:val="Normal"/>
    <w:rsid w:val="007E6606"/>
    <w:pPr>
      <w:autoSpaceDE w:val="0"/>
      <w:autoSpaceDN w:val="0"/>
    </w:pPr>
    <w:rPr>
      <w:color w:val="000000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9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gae.gov.pt/inquerito-servicos-prestados-brexi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brexit@dgae.gov.pt" TargetMode="External"/><Relationship Id="rId5" Type="http://schemas.openxmlformats.org/officeDocument/2006/relationships/hyperlink" Target="https://www.eventbrite.co.uk/e/beis-webinar-the-ukca-mark-the-new-domestic-regime-tickets-167053460397" TargetMode="External"/><Relationship Id="rId4" Type="http://schemas.openxmlformats.org/officeDocument/2006/relationships/hyperlink" Target="https://www.gov.uk/guidance/using-the-ukca-mark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Coelho</dc:creator>
  <cp:keywords/>
  <dc:description/>
  <cp:lastModifiedBy>Isabel Coelho</cp:lastModifiedBy>
  <cp:revision>2</cp:revision>
  <dcterms:created xsi:type="dcterms:W3CDTF">2021-08-27T14:05:00Z</dcterms:created>
  <dcterms:modified xsi:type="dcterms:W3CDTF">2021-08-27T14:07:00Z</dcterms:modified>
</cp:coreProperties>
</file>