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1308" w14:textId="77777777" w:rsidR="001C2816" w:rsidRDefault="009A7F4B" w:rsidP="00492240">
      <w:pPr>
        <w:pStyle w:val="Pagedecouverture"/>
      </w:pPr>
      <w:r>
        <w:pict w14:anchorId="6FA830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7388500-2ED4-4FB7-87E8-B9FDA376EC69" style="width:451.15pt;height:381.4pt">
            <v:imagedata r:id="rId8" o:title=""/>
          </v:shape>
        </w:pict>
      </w:r>
    </w:p>
    <w:p w14:paraId="7946FC22" w14:textId="77777777" w:rsidR="00492240" w:rsidRPr="00A01AA1" w:rsidRDefault="00492240" w:rsidP="00A01AA1">
      <w:pPr>
        <w:sectPr w:rsidR="00492240" w:rsidRPr="00A01AA1" w:rsidSect="004922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3321B559" w14:textId="77777777" w:rsidR="00896EB2" w:rsidRPr="00896EB2" w:rsidRDefault="00896EB2" w:rsidP="00492240">
      <w:pPr>
        <w:pStyle w:val="Typedudocument"/>
        <w:rPr>
          <w:sz w:val="28"/>
          <w:szCs w:val="28"/>
        </w:rPr>
      </w:pPr>
      <w:r w:rsidRPr="00896EB2">
        <w:rPr>
          <w:sz w:val="28"/>
          <w:szCs w:val="28"/>
        </w:rPr>
        <w:lastRenderedPageBreak/>
        <w:t xml:space="preserve">DRAFT   </w:t>
      </w:r>
    </w:p>
    <w:p w14:paraId="3343A993" w14:textId="0A7B315F" w:rsidR="00492240" w:rsidRPr="00A01AA1" w:rsidRDefault="00492240" w:rsidP="00492240">
      <w:pPr>
        <w:pStyle w:val="Typedudocument"/>
      </w:pPr>
      <w:r w:rsidRPr="00492240">
        <w:t>COMMISSION REGULATION (EU) …/…</w:t>
      </w:r>
    </w:p>
    <w:p w14:paraId="45CD44BE" w14:textId="77777777" w:rsidR="00492240" w:rsidRPr="00A01AA1" w:rsidRDefault="00492240" w:rsidP="00492240">
      <w:pPr>
        <w:pStyle w:val="Datedadoption"/>
      </w:pPr>
      <w:r w:rsidRPr="00492240">
        <w:t xml:space="preserve">of </w:t>
      </w:r>
      <w:r w:rsidRPr="00492240">
        <w:rPr>
          <w:rStyle w:val="Marker2"/>
        </w:rPr>
        <w:t>XXX</w:t>
      </w:r>
    </w:p>
    <w:p w14:paraId="6ED30CC7" w14:textId="77777777" w:rsidR="00492240" w:rsidRPr="00A01AA1" w:rsidRDefault="00492240" w:rsidP="00492240">
      <w:pPr>
        <w:pStyle w:val="Titreobjet"/>
      </w:pPr>
      <w:r w:rsidRPr="00492240">
        <w:t>amending Annex II to Regulation (EC) No 1223/2009 of the European Parliament and of the Council as regards the use in cosmetic products of certain nanomaterials</w:t>
      </w:r>
    </w:p>
    <w:p w14:paraId="319E33BE" w14:textId="77777777" w:rsidR="00492240" w:rsidRPr="00492240" w:rsidRDefault="00492240" w:rsidP="00492240">
      <w:pPr>
        <w:pStyle w:val="IntrtEEE"/>
      </w:pPr>
      <w:r w:rsidRPr="00492240">
        <w:t>(Text with EEA relevance)</w:t>
      </w:r>
    </w:p>
    <w:p w14:paraId="1D33C6D5" w14:textId="77777777" w:rsidR="00492240" w:rsidRPr="00A01AA1" w:rsidRDefault="00492240" w:rsidP="001C3314">
      <w:pPr>
        <w:pStyle w:val="Institutionquiagit"/>
      </w:pPr>
      <w:r w:rsidRPr="00A01AA1">
        <w:t>THE EUROPEAN COMMISSION,</w:t>
      </w:r>
    </w:p>
    <w:p w14:paraId="665FA5CE" w14:textId="77777777" w:rsidR="00492240" w:rsidRPr="00A01AA1" w:rsidRDefault="00492240" w:rsidP="001C3314">
      <w:r w:rsidRPr="00A01AA1">
        <w:t>Having regard to the Treaty on the Functioning of the European Union,</w:t>
      </w:r>
    </w:p>
    <w:p w14:paraId="7E68B429" w14:textId="77777777" w:rsidR="00492240" w:rsidRPr="00A01AA1" w:rsidRDefault="00A02068" w:rsidP="00A02068">
      <w:r w:rsidRPr="00BA32EC">
        <w:t xml:space="preserve">Having regard to Regulation (EC) No 1223/2009 of the European Parliament and of the Council of 30 November 2009 on cosmetic </w:t>
      </w:r>
      <w:proofErr w:type="gramStart"/>
      <w:r w:rsidRPr="00BA32EC">
        <w:t>products(</w:t>
      </w:r>
      <w:proofErr w:type="gramEnd"/>
      <w:r>
        <w:rPr>
          <w:rStyle w:val="FootnoteReference"/>
        </w:rPr>
        <w:footnoteReference w:id="1"/>
      </w:r>
      <w:r>
        <w:t>), and in particular Article 16(</w:t>
      </w:r>
      <w:r w:rsidR="004016C7">
        <w:t>6</w:t>
      </w:r>
      <w:r>
        <w:t>) and Article 16(8</w:t>
      </w:r>
      <w:r w:rsidRPr="00BA32EC">
        <w:t>)</w:t>
      </w:r>
      <w:r>
        <w:t xml:space="preserve"> </w:t>
      </w:r>
      <w:r w:rsidRPr="00BA32EC">
        <w:t>thereof,</w:t>
      </w:r>
    </w:p>
    <w:p w14:paraId="11D4916B" w14:textId="77777777" w:rsidR="00492240" w:rsidRPr="00A01AA1" w:rsidRDefault="00492240" w:rsidP="001C3314">
      <w:r w:rsidRPr="00A01AA1">
        <w:t>Whereas:</w:t>
      </w:r>
    </w:p>
    <w:p w14:paraId="22DB678D" w14:textId="1C755476" w:rsidR="004016C7" w:rsidRDefault="00A90825" w:rsidP="00A90825">
      <w:pPr>
        <w:pStyle w:val="Considrant"/>
        <w:rPr>
          <w:rStyle w:val="Marker"/>
          <w:color w:val="auto"/>
        </w:rPr>
      </w:pPr>
      <w:r w:rsidRPr="00A90825">
        <w:rPr>
          <w:rStyle w:val="Marker"/>
          <w:color w:val="auto"/>
        </w:rPr>
        <w:t>Article 16</w:t>
      </w:r>
      <w:r w:rsidR="00EE0F6B">
        <w:rPr>
          <w:rStyle w:val="Marker"/>
          <w:color w:val="auto"/>
        </w:rPr>
        <w:t xml:space="preserve">(1) </w:t>
      </w:r>
      <w:r>
        <w:rPr>
          <w:rStyle w:val="Marker"/>
          <w:color w:val="auto"/>
        </w:rPr>
        <w:t>of</w:t>
      </w:r>
      <w:r w:rsidRPr="00A90825">
        <w:rPr>
          <w:rStyle w:val="Marker"/>
          <w:color w:val="auto"/>
        </w:rPr>
        <w:t xml:space="preserve"> </w:t>
      </w:r>
      <w:r w:rsidRPr="00A02068">
        <w:rPr>
          <w:rStyle w:val="Marker"/>
          <w:color w:val="auto"/>
        </w:rPr>
        <w:t xml:space="preserve">Regulation </w:t>
      </w:r>
      <w:r>
        <w:rPr>
          <w:rStyle w:val="Marker"/>
          <w:color w:val="auto"/>
        </w:rPr>
        <w:t xml:space="preserve">(EC) No 1223/2009 provides that for </w:t>
      </w:r>
      <w:r w:rsidRPr="00A90825">
        <w:rPr>
          <w:rStyle w:val="Marker"/>
          <w:color w:val="auto"/>
        </w:rPr>
        <w:t>every cosmetic product that contains nanomaterials, a high level of protection of human health shall be ensured</w:t>
      </w:r>
      <w:r w:rsidR="00EE0F6B">
        <w:rPr>
          <w:rStyle w:val="Marker"/>
          <w:color w:val="auto"/>
        </w:rPr>
        <w:t xml:space="preserve">. </w:t>
      </w:r>
      <w:r w:rsidR="00EE0F6B" w:rsidRPr="00A90825">
        <w:rPr>
          <w:rStyle w:val="Marker"/>
          <w:color w:val="auto"/>
        </w:rPr>
        <w:t>Article 16</w:t>
      </w:r>
      <w:r w:rsidR="00EE0F6B">
        <w:rPr>
          <w:rStyle w:val="Marker"/>
          <w:color w:val="auto"/>
        </w:rPr>
        <w:t xml:space="preserve">(4) </w:t>
      </w:r>
      <w:r w:rsidR="0087245E">
        <w:rPr>
          <w:rStyle w:val="Marker"/>
          <w:color w:val="auto"/>
        </w:rPr>
        <w:t xml:space="preserve">of that Regulation </w:t>
      </w:r>
      <w:r w:rsidR="00EE0F6B">
        <w:rPr>
          <w:rStyle w:val="Marker"/>
          <w:color w:val="auto"/>
        </w:rPr>
        <w:t xml:space="preserve">further </w:t>
      </w:r>
      <w:r w:rsidR="00E41ACB">
        <w:rPr>
          <w:rStyle w:val="Marker"/>
          <w:color w:val="auto"/>
        </w:rPr>
        <w:t xml:space="preserve">provides that, </w:t>
      </w:r>
      <w:r w:rsidR="004016C7">
        <w:rPr>
          <w:rStyle w:val="Marker"/>
          <w:color w:val="auto"/>
        </w:rPr>
        <w:t>i</w:t>
      </w:r>
      <w:r w:rsidR="004016C7" w:rsidRPr="004016C7">
        <w:rPr>
          <w:rStyle w:val="Marker"/>
          <w:color w:val="auto"/>
        </w:rPr>
        <w:t xml:space="preserve">n the event that the Commission has concerns regarding the safety of a nanomaterial, the Commission shall, without delay, request the </w:t>
      </w:r>
      <w:r w:rsidR="004016C7" w:rsidRPr="00D06802">
        <w:t>Scientific Committee on Consumer Safety (SCCS)</w:t>
      </w:r>
      <w:r w:rsidR="004016C7">
        <w:t xml:space="preserve"> </w:t>
      </w:r>
      <w:r w:rsidR="004016C7" w:rsidRPr="004016C7">
        <w:rPr>
          <w:rStyle w:val="Marker"/>
          <w:color w:val="auto"/>
        </w:rPr>
        <w:t>to give its opinion on the safety of such nanomaterial for use in the relevant categories of cosmetic products and on the reasonably foreseeable exposure conditions</w:t>
      </w:r>
      <w:r w:rsidR="004016C7">
        <w:rPr>
          <w:rStyle w:val="Marker"/>
          <w:color w:val="auto"/>
        </w:rPr>
        <w:t>.</w:t>
      </w:r>
    </w:p>
    <w:p w14:paraId="4141BD84" w14:textId="3DB7B406" w:rsidR="00A079EF" w:rsidRDefault="0087245E" w:rsidP="003653EE">
      <w:pPr>
        <w:pStyle w:val="Considrant"/>
        <w:rPr>
          <w:rStyle w:val="Marker"/>
          <w:color w:val="auto"/>
        </w:rPr>
      </w:pPr>
      <w:r>
        <w:rPr>
          <w:rStyle w:val="Marker"/>
          <w:color w:val="auto"/>
        </w:rPr>
        <w:t xml:space="preserve">On </w:t>
      </w:r>
      <w:r w:rsidRPr="0087245E">
        <w:rPr>
          <w:rStyle w:val="Marker"/>
          <w:color w:val="auto"/>
        </w:rPr>
        <w:t>5 February 2020</w:t>
      </w:r>
      <w:r w:rsidR="00A079EF">
        <w:rPr>
          <w:rStyle w:val="Marker"/>
          <w:color w:val="auto"/>
        </w:rPr>
        <w:t xml:space="preserve"> the SCCS </w:t>
      </w:r>
      <w:r w:rsidR="0080706C">
        <w:rPr>
          <w:rStyle w:val="Marker"/>
          <w:color w:val="auto"/>
        </w:rPr>
        <w:t xml:space="preserve">accepted </w:t>
      </w:r>
      <w:r w:rsidR="00497FE6">
        <w:rPr>
          <w:rStyle w:val="Marker"/>
          <w:color w:val="auto"/>
        </w:rPr>
        <w:t>the Commission</w:t>
      </w:r>
      <w:r w:rsidR="00497FE6" w:rsidDel="00497FE6">
        <w:rPr>
          <w:rStyle w:val="Marker"/>
          <w:color w:val="auto"/>
        </w:rPr>
        <w:t xml:space="preserve"> </w:t>
      </w:r>
      <w:r w:rsidR="0080706C">
        <w:rPr>
          <w:rStyle w:val="Marker"/>
          <w:color w:val="auto"/>
        </w:rPr>
        <w:t xml:space="preserve">mandate </w:t>
      </w:r>
      <w:r w:rsidR="00A079EF">
        <w:rPr>
          <w:rStyle w:val="Marker"/>
          <w:color w:val="auto"/>
        </w:rPr>
        <w:t>to provide a</w:t>
      </w:r>
      <w:r w:rsidR="00A079EF" w:rsidRPr="0087245E">
        <w:rPr>
          <w:rStyle w:val="Marker"/>
          <w:color w:val="auto"/>
        </w:rPr>
        <w:t xml:space="preserve"> scientific advice on the </w:t>
      </w:r>
      <w:r w:rsidR="00A079EF">
        <w:rPr>
          <w:rStyle w:val="Marker"/>
          <w:color w:val="auto"/>
        </w:rPr>
        <w:t xml:space="preserve">safety </w:t>
      </w:r>
      <w:proofErr w:type="gramStart"/>
      <w:r w:rsidR="00A079EF">
        <w:rPr>
          <w:rStyle w:val="Marker"/>
          <w:color w:val="auto"/>
        </w:rPr>
        <w:t>nanomaterials .</w:t>
      </w:r>
      <w:proofErr w:type="gramEnd"/>
      <w:r w:rsidR="00A079EF">
        <w:rPr>
          <w:rStyle w:val="Marker"/>
          <w:color w:val="auto"/>
        </w:rPr>
        <w:t xml:space="preserve"> </w:t>
      </w:r>
      <w:r>
        <w:rPr>
          <w:rStyle w:val="Marker"/>
          <w:color w:val="auto"/>
        </w:rPr>
        <w:t xml:space="preserve">Commission </w:t>
      </w:r>
      <w:r w:rsidR="00A079EF">
        <w:rPr>
          <w:rStyle w:val="Marker"/>
          <w:color w:val="auto"/>
        </w:rPr>
        <w:t xml:space="preserve">requested the SCCS, in particular, to </w:t>
      </w:r>
      <w:r w:rsidR="00A079EF" w:rsidRPr="00A079EF">
        <w:rPr>
          <w:rStyle w:val="Marker"/>
          <w:color w:val="auto"/>
        </w:rPr>
        <w:t xml:space="preserve">assess if a potential risk </w:t>
      </w:r>
      <w:r w:rsidR="00A079EF">
        <w:rPr>
          <w:rStyle w:val="Marker"/>
          <w:color w:val="auto"/>
        </w:rPr>
        <w:t>could</w:t>
      </w:r>
      <w:r w:rsidR="00A079EF" w:rsidRPr="00A079EF">
        <w:rPr>
          <w:rStyle w:val="Marker"/>
          <w:color w:val="auto"/>
        </w:rPr>
        <w:t xml:space="preserve"> be identified</w:t>
      </w:r>
      <w:r w:rsidR="003653EE">
        <w:rPr>
          <w:rStyle w:val="Marker"/>
          <w:color w:val="auto"/>
        </w:rPr>
        <w:t xml:space="preserve">, </w:t>
      </w:r>
      <w:r w:rsidR="003653EE" w:rsidRPr="003653EE">
        <w:rPr>
          <w:rStyle w:val="Marker"/>
          <w:color w:val="auto"/>
        </w:rPr>
        <w:t xml:space="preserve">based on the available scientific literature and </w:t>
      </w:r>
      <w:r w:rsidR="003653EE">
        <w:rPr>
          <w:rStyle w:val="Marker"/>
          <w:color w:val="auto"/>
        </w:rPr>
        <w:t xml:space="preserve">the SCCS </w:t>
      </w:r>
      <w:r w:rsidR="003653EE" w:rsidRPr="003653EE">
        <w:rPr>
          <w:rStyle w:val="Marker"/>
          <w:color w:val="auto"/>
        </w:rPr>
        <w:t>expert judgement</w:t>
      </w:r>
      <w:r w:rsidR="003653EE">
        <w:rPr>
          <w:rStyle w:val="Marker"/>
          <w:color w:val="auto"/>
        </w:rPr>
        <w:t xml:space="preserve">, </w:t>
      </w:r>
      <w:r w:rsidR="00A079EF">
        <w:rPr>
          <w:rStyle w:val="Marker"/>
          <w:color w:val="auto"/>
        </w:rPr>
        <w:t xml:space="preserve">for </w:t>
      </w:r>
      <w:r w:rsidR="00A079EF">
        <w:t xml:space="preserve">Colloidal Silver (nano), </w:t>
      </w:r>
      <w:r w:rsidR="00A079EF" w:rsidRPr="008D1547">
        <w:t>Styrene/Acrylates copolymer (nano)</w:t>
      </w:r>
      <w:r w:rsidR="0080706C">
        <w:t>,</w:t>
      </w:r>
      <w:r w:rsidR="00A079EF" w:rsidRPr="008D1547">
        <w:t>Sodium styrene/Acrylates copolymer (nano) and Silica, Hydrated Silica, and Silica Surface Modified w</w:t>
      </w:r>
      <w:r w:rsidR="00A079EF">
        <w:t xml:space="preserve">ith Alkyl </w:t>
      </w:r>
      <w:proofErr w:type="spellStart"/>
      <w:r w:rsidR="00A079EF">
        <w:t>Silylates</w:t>
      </w:r>
      <w:proofErr w:type="spellEnd"/>
      <w:r w:rsidR="00A079EF">
        <w:t xml:space="preserve"> (nano form). </w:t>
      </w:r>
    </w:p>
    <w:p w14:paraId="02375125" w14:textId="7A8BF84B" w:rsidR="00617AE4" w:rsidRPr="00617AE4" w:rsidRDefault="001B1608" w:rsidP="00617AE4">
      <w:pPr>
        <w:pStyle w:val="Considrant"/>
      </w:pPr>
      <w:r>
        <w:rPr>
          <w:rStyle w:val="Marker"/>
          <w:color w:val="auto"/>
        </w:rPr>
        <w:t xml:space="preserve">In </w:t>
      </w:r>
      <w:r w:rsidR="004016C7" w:rsidRPr="00F83407">
        <w:rPr>
          <w:rStyle w:val="Marker"/>
          <w:color w:val="auto"/>
        </w:rPr>
        <w:t xml:space="preserve">its </w:t>
      </w:r>
      <w:r w:rsidR="004016C7" w:rsidRPr="00D06802">
        <w:t>Scientific Advice</w:t>
      </w:r>
      <w:r w:rsidR="004016C7" w:rsidRPr="00F83407">
        <w:rPr>
          <w:rStyle w:val="Marker"/>
          <w:color w:val="auto"/>
        </w:rPr>
        <w:t xml:space="preserve"> of </w:t>
      </w:r>
      <w:r w:rsidR="004016C7" w:rsidRPr="00D06802">
        <w:t>8 January 2021(</w:t>
      </w:r>
      <w:r w:rsidR="00EE0F6B">
        <w:rPr>
          <w:rStyle w:val="FootnoteReference"/>
        </w:rPr>
        <w:footnoteReference w:id="2"/>
      </w:r>
      <w:r w:rsidR="004016C7" w:rsidRPr="00D06802">
        <w:t>)</w:t>
      </w:r>
      <w:r w:rsidR="008D1547">
        <w:t xml:space="preserve">, the SCCS </w:t>
      </w:r>
      <w:r w:rsidR="00617AE4">
        <w:t>concluded that there is</w:t>
      </w:r>
      <w:r w:rsidR="00617AE4" w:rsidRPr="00617AE4">
        <w:t xml:space="preserve"> a basis for concern that </w:t>
      </w:r>
      <w:r w:rsidR="00AF07F8">
        <w:t xml:space="preserve">Colloidal Silver (nano), </w:t>
      </w:r>
      <w:r w:rsidR="00AF07F8" w:rsidRPr="008D1547">
        <w:t>Styrene/Acrylates copolymer (nano)</w:t>
      </w:r>
      <w:r w:rsidR="0080706C">
        <w:t xml:space="preserve">, </w:t>
      </w:r>
      <w:r w:rsidR="00AF07F8" w:rsidRPr="008D1547">
        <w:t>Sodium styrene/Acrylates copolymer (nano) and Silica, Hydrated Silica, and Silica Surface Modified w</w:t>
      </w:r>
      <w:r w:rsidR="00AF07F8">
        <w:t xml:space="preserve">ith Alkyl </w:t>
      </w:r>
      <w:proofErr w:type="spellStart"/>
      <w:r w:rsidR="00AF07F8">
        <w:t>Silylates</w:t>
      </w:r>
      <w:proofErr w:type="spellEnd"/>
      <w:r w:rsidR="00AF07F8">
        <w:t xml:space="preserve"> (nano form)</w:t>
      </w:r>
      <w:r w:rsidR="00617AE4">
        <w:t>,</w:t>
      </w:r>
      <w:r w:rsidR="00617AE4" w:rsidRPr="00617AE4">
        <w:t xml:space="preserve"> as notified through </w:t>
      </w:r>
      <w:r w:rsidR="00617AE4">
        <w:t xml:space="preserve">the </w:t>
      </w:r>
      <w:r w:rsidR="00617AE4" w:rsidRPr="00617AE4">
        <w:t>cosmetic products notification portal (CPNP) for use in cosmetic products</w:t>
      </w:r>
      <w:r w:rsidR="00617AE4">
        <w:t xml:space="preserve">, </w:t>
      </w:r>
      <w:r w:rsidR="00617AE4" w:rsidRPr="00617AE4">
        <w:t>can pose a risk to the consumer</w:t>
      </w:r>
      <w:r w:rsidR="00617AE4">
        <w:t>. The</w:t>
      </w:r>
      <w:r w:rsidR="00617AE4" w:rsidRPr="00617AE4">
        <w:t xml:space="preserve"> </w:t>
      </w:r>
      <w:r w:rsidR="00617AE4" w:rsidRPr="008D1547">
        <w:t>aspects relating to each of the</w:t>
      </w:r>
      <w:r w:rsidR="00617AE4">
        <w:t>se</w:t>
      </w:r>
      <w:r w:rsidR="00617AE4" w:rsidRPr="008D1547">
        <w:t xml:space="preserve"> nanomaterials that raise a safety concern</w:t>
      </w:r>
      <w:r w:rsidR="00617AE4">
        <w:t xml:space="preserve"> </w:t>
      </w:r>
      <w:r w:rsidR="00617AE4" w:rsidRPr="00617AE4">
        <w:t>have b</w:t>
      </w:r>
      <w:r w:rsidR="00617AE4">
        <w:t>een detailed in three separate A</w:t>
      </w:r>
      <w:r w:rsidR="00617AE4" w:rsidRPr="00617AE4">
        <w:t xml:space="preserve">nnexes (2, 3 and 4) to this </w:t>
      </w:r>
      <w:r w:rsidR="00617AE4">
        <w:t xml:space="preserve">Scientific </w:t>
      </w:r>
      <w:r w:rsidR="00617AE4" w:rsidRPr="00617AE4">
        <w:t>Advice</w:t>
      </w:r>
      <w:r w:rsidR="00617AE4">
        <w:t>.</w:t>
      </w:r>
    </w:p>
    <w:p w14:paraId="08B6C529" w14:textId="34B2396D" w:rsidR="008D398C" w:rsidRDefault="004016C7" w:rsidP="00E41ACB">
      <w:pPr>
        <w:pStyle w:val="Considrant"/>
        <w:rPr>
          <w:rStyle w:val="Marker"/>
          <w:color w:val="auto"/>
        </w:rPr>
      </w:pPr>
      <w:r w:rsidRPr="00A02068">
        <w:rPr>
          <w:rStyle w:val="Marker"/>
          <w:color w:val="auto"/>
        </w:rPr>
        <w:t>Article 16(</w:t>
      </w:r>
      <w:r>
        <w:rPr>
          <w:rStyle w:val="Marker"/>
          <w:color w:val="auto"/>
        </w:rPr>
        <w:t>6</w:t>
      </w:r>
      <w:r w:rsidRPr="00A02068">
        <w:rPr>
          <w:rStyle w:val="Marker"/>
          <w:color w:val="auto"/>
        </w:rPr>
        <w:t xml:space="preserve">) of Regulation </w:t>
      </w:r>
      <w:r>
        <w:rPr>
          <w:rStyle w:val="Marker"/>
          <w:color w:val="auto"/>
        </w:rPr>
        <w:t xml:space="preserve">(EC) No 1223/2009 provides that, </w:t>
      </w:r>
      <w:r w:rsidR="00E41ACB">
        <w:rPr>
          <w:rStyle w:val="Marker"/>
          <w:color w:val="auto"/>
        </w:rPr>
        <w:t>t</w:t>
      </w:r>
      <w:r w:rsidR="00A02068" w:rsidRPr="00A02068">
        <w:rPr>
          <w:rStyle w:val="Marker"/>
          <w:color w:val="auto"/>
        </w:rPr>
        <w:t xml:space="preserve">aking into account the opinion of the SCCS, and where there is a potential risk to human health, including </w:t>
      </w:r>
      <w:r w:rsidR="00A02068" w:rsidRPr="00A02068">
        <w:rPr>
          <w:rStyle w:val="Marker"/>
          <w:color w:val="auto"/>
        </w:rPr>
        <w:lastRenderedPageBreak/>
        <w:t>when there is insufficient data, the Commission may amend Annexes II and III of this R</w:t>
      </w:r>
      <w:r>
        <w:rPr>
          <w:rStyle w:val="Marker"/>
          <w:color w:val="auto"/>
        </w:rPr>
        <w:t>egulation.</w:t>
      </w:r>
      <w:r w:rsidR="00AF07F8">
        <w:rPr>
          <w:rStyle w:val="Marker"/>
          <w:color w:val="auto"/>
        </w:rPr>
        <w:t xml:space="preserve"> </w:t>
      </w:r>
    </w:p>
    <w:p w14:paraId="30AE0B61" w14:textId="49C104B3" w:rsidR="00A02068" w:rsidRPr="00A02068" w:rsidRDefault="00EE0F6B" w:rsidP="00EE0F6B">
      <w:pPr>
        <w:pStyle w:val="Considrant"/>
        <w:rPr>
          <w:rStyle w:val="Marker"/>
          <w:color w:val="auto"/>
        </w:rPr>
      </w:pPr>
      <w:r>
        <w:t>T</w:t>
      </w:r>
      <w:r w:rsidRPr="00D06802">
        <w:t xml:space="preserve">o </w:t>
      </w:r>
      <w:r w:rsidRPr="00A02068">
        <w:rPr>
          <w:rStyle w:val="Marker"/>
          <w:color w:val="auto"/>
        </w:rPr>
        <w:t>ensure a high level of protection of human health</w:t>
      </w:r>
      <w:r>
        <w:rPr>
          <w:rStyle w:val="Marker"/>
          <w:color w:val="auto"/>
        </w:rPr>
        <w:t xml:space="preserve"> </w:t>
      </w:r>
      <w:r w:rsidRPr="00EE0F6B">
        <w:rPr>
          <w:rStyle w:val="Marker"/>
          <w:color w:val="auto"/>
        </w:rPr>
        <w:t>for cosmetic product</w:t>
      </w:r>
      <w:r>
        <w:rPr>
          <w:rStyle w:val="Marker"/>
          <w:color w:val="auto"/>
        </w:rPr>
        <w:t>s</w:t>
      </w:r>
      <w:r w:rsidRPr="00EE0F6B">
        <w:rPr>
          <w:rStyle w:val="Marker"/>
          <w:color w:val="auto"/>
        </w:rPr>
        <w:t xml:space="preserve"> that contains nanomaterials </w:t>
      </w:r>
      <w:r>
        <w:rPr>
          <w:rStyle w:val="Marker"/>
          <w:color w:val="auto"/>
        </w:rPr>
        <w:t>i</w:t>
      </w:r>
      <w:r w:rsidR="008D1547">
        <w:rPr>
          <w:rStyle w:val="Marker"/>
          <w:color w:val="auto"/>
        </w:rPr>
        <w:t>t is</w:t>
      </w:r>
      <w:r w:rsidR="004016C7" w:rsidRPr="00D06802">
        <w:t xml:space="preserve"> necessary to </w:t>
      </w:r>
      <w:r w:rsidR="00962540" w:rsidRPr="00D06802">
        <w:t xml:space="preserve">uniformly implement within the internal market the prohibition </w:t>
      </w:r>
      <w:r w:rsidR="00962540">
        <w:t>to use</w:t>
      </w:r>
      <w:r w:rsidR="00962540" w:rsidRPr="00D06802">
        <w:t xml:space="preserve"> </w:t>
      </w:r>
      <w:r w:rsidR="00962540">
        <w:t xml:space="preserve">the </w:t>
      </w:r>
      <w:r w:rsidR="00962540" w:rsidRPr="00D06802">
        <w:t>nanomaterials</w:t>
      </w:r>
      <w:r w:rsidR="00962540">
        <w:t xml:space="preserve"> for which the SCCS </w:t>
      </w:r>
      <w:r w:rsidR="00962540" w:rsidRPr="00EE0F6B">
        <w:t xml:space="preserve">identified </w:t>
      </w:r>
      <w:r w:rsidR="00962540">
        <w:t>a basis of</w:t>
      </w:r>
      <w:r w:rsidR="00962540" w:rsidRPr="00EE0F6B">
        <w:t xml:space="preserve"> concern</w:t>
      </w:r>
      <w:r w:rsidR="00962540">
        <w:t xml:space="preserve"> and </w:t>
      </w:r>
      <w:r w:rsidR="004016C7" w:rsidRPr="00D06802">
        <w:t xml:space="preserve">amend </w:t>
      </w:r>
      <w:r w:rsidR="00962540">
        <w:t xml:space="preserve">Annex II to </w:t>
      </w:r>
      <w:r w:rsidR="004016C7" w:rsidRPr="00A02068">
        <w:rPr>
          <w:rStyle w:val="Marker"/>
          <w:color w:val="auto"/>
        </w:rPr>
        <w:t xml:space="preserve">Regulation </w:t>
      </w:r>
      <w:r w:rsidR="004016C7">
        <w:rPr>
          <w:rStyle w:val="Marker"/>
          <w:color w:val="auto"/>
        </w:rPr>
        <w:t xml:space="preserve">(EC) No 1223/2009 </w:t>
      </w:r>
      <w:r w:rsidR="004016C7" w:rsidRPr="00D06802">
        <w:t xml:space="preserve">to reflect the </w:t>
      </w:r>
      <w:r w:rsidR="00962540">
        <w:t xml:space="preserve">SCCS </w:t>
      </w:r>
      <w:r w:rsidR="00962540" w:rsidRPr="00D06802">
        <w:t>Scientific Advice</w:t>
      </w:r>
      <w:r w:rsidR="00962540" w:rsidRPr="00F83407">
        <w:rPr>
          <w:rStyle w:val="Marker"/>
          <w:color w:val="auto"/>
        </w:rPr>
        <w:t xml:space="preserve"> of </w:t>
      </w:r>
      <w:r w:rsidR="00962540" w:rsidRPr="00D06802">
        <w:t>8 January 2021</w:t>
      </w:r>
      <w:r w:rsidR="004016C7" w:rsidRPr="00D06802">
        <w:t>.</w:t>
      </w:r>
    </w:p>
    <w:p w14:paraId="1FF74D79" w14:textId="51FA68B3" w:rsidR="00892205" w:rsidRDefault="00AF07F8" w:rsidP="00AF07F8">
      <w:pPr>
        <w:pStyle w:val="Considrant"/>
      </w:pPr>
      <w:r w:rsidRPr="00A02068">
        <w:rPr>
          <w:rStyle w:val="Marker"/>
          <w:color w:val="auto"/>
        </w:rPr>
        <w:t>Article 16(</w:t>
      </w:r>
      <w:r>
        <w:rPr>
          <w:rStyle w:val="Marker"/>
          <w:color w:val="auto"/>
        </w:rPr>
        <w:t>6</w:t>
      </w:r>
      <w:r w:rsidRPr="00A02068">
        <w:rPr>
          <w:rStyle w:val="Marker"/>
          <w:color w:val="auto"/>
        </w:rPr>
        <w:t xml:space="preserve">) of Regulation </w:t>
      </w:r>
      <w:r>
        <w:rPr>
          <w:rStyle w:val="Marker"/>
          <w:color w:val="auto"/>
        </w:rPr>
        <w:t>(EC) No 1223/2009 provides that</w:t>
      </w:r>
      <w:r>
        <w:t xml:space="preserve"> the measures</w:t>
      </w:r>
      <w:r w:rsidR="00962540">
        <w:t xml:space="preserve"> referred to in paragraph</w:t>
      </w:r>
      <w:r>
        <w:t xml:space="preserve"> 6 designed to amend non-essential elements of this Regulation, shall be adopted in accordance with the regulatory procedure with scrutiny referred to in Article 32(3)</w:t>
      </w:r>
      <w:r w:rsidRPr="00AF07F8">
        <w:t xml:space="preserve"> </w:t>
      </w:r>
      <w:r>
        <w:t xml:space="preserve">of this Regulation. </w:t>
      </w:r>
      <w:r w:rsidR="00892205" w:rsidRPr="00406DBD">
        <w:t>Regulation (EC) No 1223/2009 should therefore be amended accordingly</w:t>
      </w:r>
      <w:r w:rsidR="00892205">
        <w:t>.</w:t>
      </w:r>
    </w:p>
    <w:p w14:paraId="6D63EE80" w14:textId="77777777" w:rsidR="00492240" w:rsidRPr="00A01AA1" w:rsidRDefault="00492240" w:rsidP="00892205">
      <w:pPr>
        <w:pStyle w:val="Considrant"/>
      </w:pPr>
      <w:r w:rsidRPr="00A01AA1">
        <w:t>The measures provided for in this Regulation are in accordance with the opinion of the </w:t>
      </w:r>
      <w:r w:rsidR="00892205" w:rsidRPr="00892205">
        <w:t>Standing Committee on Cosmetic Products</w:t>
      </w:r>
      <w:r w:rsidRPr="00A01AA1">
        <w:t>,</w:t>
      </w:r>
    </w:p>
    <w:p w14:paraId="2DC192A5" w14:textId="77777777" w:rsidR="00492240" w:rsidRPr="00A01AA1" w:rsidRDefault="00492240" w:rsidP="001C3314">
      <w:pPr>
        <w:pStyle w:val="Formuledadoption"/>
      </w:pPr>
      <w:r w:rsidRPr="00A01AA1">
        <w:t>HAS ADOPTED THIS REGULATION:</w:t>
      </w:r>
    </w:p>
    <w:p w14:paraId="76239E60" w14:textId="77777777" w:rsidR="00492240" w:rsidRPr="00A01AA1" w:rsidRDefault="00492240" w:rsidP="001C3314">
      <w:pPr>
        <w:pStyle w:val="Titrearticle"/>
      </w:pPr>
      <w:r w:rsidRPr="00A01AA1">
        <w:t>Article 1</w:t>
      </w:r>
    </w:p>
    <w:p w14:paraId="452F9CA7" w14:textId="5E719BE7" w:rsidR="008D398C" w:rsidRPr="00BA32EC" w:rsidRDefault="008D398C" w:rsidP="008D398C">
      <w:r w:rsidRPr="00AD592A">
        <w:t>Anne</w:t>
      </w:r>
      <w:r w:rsidRPr="005C4794">
        <w:t>x II</w:t>
      </w:r>
      <w:r>
        <w:t xml:space="preserve"> </w:t>
      </w:r>
      <w:r w:rsidRPr="00BA32EC">
        <w:t xml:space="preserve">to Regulation (EC) No 1223/2009 </w:t>
      </w:r>
      <w:r>
        <w:t>is</w:t>
      </w:r>
      <w:r w:rsidRPr="00BA32EC">
        <w:t xml:space="preserve"> amended in accordance with </w:t>
      </w:r>
      <w:r>
        <w:t xml:space="preserve">the </w:t>
      </w:r>
      <w:r w:rsidRPr="00BA32EC">
        <w:t>Annex to this Regulation.</w:t>
      </w:r>
    </w:p>
    <w:p w14:paraId="75B3662D" w14:textId="024F4202" w:rsidR="00492240" w:rsidRPr="00A01AA1" w:rsidRDefault="00492240" w:rsidP="001C3314">
      <w:pPr>
        <w:pStyle w:val="Titrearticle"/>
      </w:pPr>
      <w:r w:rsidRPr="00A01AA1">
        <w:t xml:space="preserve">Article </w:t>
      </w:r>
      <w:r w:rsidR="008D398C" w:rsidRPr="008D398C">
        <w:t>2</w:t>
      </w:r>
    </w:p>
    <w:p w14:paraId="7E63D1DE" w14:textId="77777777" w:rsidR="00492240" w:rsidRPr="00A01AA1" w:rsidRDefault="00492240" w:rsidP="001C3314">
      <w:r w:rsidRPr="00A01AA1">
        <w:t xml:space="preserve">This Regulation shall enter into force on the </w:t>
      </w:r>
      <w:r w:rsidRPr="00A01AA1">
        <w:rPr>
          <w:rStyle w:val="Marker"/>
        </w:rPr>
        <w:t>[…]</w:t>
      </w:r>
      <w:r w:rsidRPr="00A01AA1">
        <w:t xml:space="preserve"> day following that of its publication in the </w:t>
      </w:r>
      <w:r w:rsidRPr="00A01AA1">
        <w:rPr>
          <w:i/>
        </w:rPr>
        <w:t>Official Journal of the European Union</w:t>
      </w:r>
      <w:r w:rsidRPr="00A01AA1">
        <w:t>.</w:t>
      </w:r>
    </w:p>
    <w:p w14:paraId="33F45EA3" w14:textId="77777777" w:rsidR="00492240" w:rsidRDefault="00492240" w:rsidP="00F404D5">
      <w:pPr>
        <w:pStyle w:val="Applicationdirecte"/>
      </w:pPr>
      <w:r w:rsidRPr="00A01AA1">
        <w:t>This Regulation shall be binding in its entirety and directly applicable in all Member States.</w:t>
      </w:r>
    </w:p>
    <w:p w14:paraId="52B5CE4E" w14:textId="77777777" w:rsidR="00492240" w:rsidRDefault="00492240" w:rsidP="00492240">
      <w:pPr>
        <w:pStyle w:val="Fait"/>
      </w:pPr>
      <w:r w:rsidRPr="00492240">
        <w:t>Done at Brussels,</w:t>
      </w:r>
    </w:p>
    <w:p w14:paraId="23B86CD7" w14:textId="77777777" w:rsidR="00492240" w:rsidRDefault="00492240" w:rsidP="00492240">
      <w:pPr>
        <w:pStyle w:val="Institutionquisigne"/>
      </w:pPr>
      <w:r w:rsidRPr="00492240">
        <w:tab/>
        <w:t>For the Commission</w:t>
      </w:r>
    </w:p>
    <w:p w14:paraId="75343A29" w14:textId="39BC5AE5" w:rsidR="00492240" w:rsidRPr="00492240" w:rsidRDefault="00492240" w:rsidP="00492240">
      <w:pPr>
        <w:pStyle w:val="Personnequisigne"/>
      </w:pPr>
      <w:r w:rsidRPr="00492240">
        <w:tab/>
        <w:t>The President</w:t>
      </w:r>
      <w:r w:rsidRPr="00492240">
        <w:br/>
      </w:r>
      <w:r w:rsidRPr="00492240">
        <w:tab/>
      </w:r>
      <w:r w:rsidRPr="00492240">
        <w:rPr>
          <w:rStyle w:val="Marker"/>
        </w:rPr>
        <w:t>[…]</w:t>
      </w:r>
      <w:r w:rsidRPr="00492240">
        <w:br/>
      </w:r>
    </w:p>
    <w:sectPr w:rsidR="00492240" w:rsidRPr="00492240" w:rsidSect="0049224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7924F" w14:textId="77777777" w:rsidR="000B3CE2" w:rsidRDefault="000B3CE2" w:rsidP="00492240">
      <w:pPr>
        <w:spacing w:before="0" w:after="0"/>
      </w:pPr>
      <w:r>
        <w:separator/>
      </w:r>
    </w:p>
  </w:endnote>
  <w:endnote w:type="continuationSeparator" w:id="0">
    <w:p w14:paraId="0FECB8AA" w14:textId="77777777" w:rsidR="000B3CE2" w:rsidRDefault="000B3CE2" w:rsidP="004922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4427D" w14:textId="77777777" w:rsidR="00A466F1" w:rsidRDefault="00A46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28AA8" w14:textId="77777777" w:rsidR="00492240" w:rsidRPr="00492240" w:rsidRDefault="00492240" w:rsidP="00492240">
    <w:pPr>
      <w:pStyle w:val="Footer"/>
      <w:rPr>
        <w:rFonts w:ascii="Arial" w:hAnsi="Arial" w:cs="Arial"/>
        <w:b/>
        <w:sz w:val="48"/>
      </w:rPr>
    </w:pPr>
    <w:r w:rsidRPr="00492240">
      <w:rPr>
        <w:rFonts w:ascii="Arial" w:hAnsi="Arial" w:cs="Arial"/>
        <w:b/>
        <w:sz w:val="48"/>
      </w:rPr>
      <w:t>EN</w:t>
    </w:r>
    <w:r w:rsidRPr="00492240">
      <w:rPr>
        <w:rFonts w:ascii="Arial" w:hAnsi="Arial" w:cs="Arial"/>
        <w:b/>
        <w:sz w:val="48"/>
      </w:rPr>
      <w:tab/>
    </w:r>
    <w:r w:rsidRPr="00492240">
      <w:rPr>
        <w:rFonts w:ascii="Arial" w:hAnsi="Arial" w:cs="Arial"/>
        <w:b/>
        <w:sz w:val="48"/>
      </w:rPr>
      <w:tab/>
    </w:r>
    <w:r w:rsidRPr="00492240">
      <w:tab/>
    </w:r>
    <w:proofErr w:type="spellStart"/>
    <w:r w:rsidRPr="00492240">
      <w:rPr>
        <w:rFonts w:ascii="Arial" w:hAnsi="Arial" w:cs="Arial"/>
        <w:b/>
        <w:sz w:val="48"/>
      </w:rPr>
      <w:t>EN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AACB" w14:textId="77777777" w:rsidR="00A466F1" w:rsidRDefault="00A466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F0D2A" w14:textId="4B31A7AD" w:rsidR="00492240" w:rsidRPr="00492240" w:rsidRDefault="00492240" w:rsidP="00492240">
    <w:pPr>
      <w:pStyle w:val="Footer"/>
      <w:rPr>
        <w:rFonts w:ascii="Arial" w:hAnsi="Arial" w:cs="Arial"/>
        <w:b/>
        <w:sz w:val="48"/>
      </w:rPr>
    </w:pPr>
    <w:r w:rsidRPr="00492240">
      <w:rPr>
        <w:rFonts w:ascii="Arial" w:hAnsi="Arial" w:cs="Arial"/>
        <w:b/>
        <w:sz w:val="48"/>
      </w:rPr>
      <w:t>EN</w:t>
    </w:r>
    <w:r w:rsidRPr="0049224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896EB2">
      <w:rPr>
        <w:noProof/>
      </w:rPr>
      <w:t>1</w:t>
    </w:r>
    <w:r>
      <w:fldChar w:fldCharType="end"/>
    </w:r>
    <w:r>
      <w:tab/>
    </w:r>
    <w:r w:rsidRPr="00492240">
      <w:tab/>
    </w:r>
    <w:r w:rsidRPr="00492240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1307E" w14:textId="77777777" w:rsidR="00492240" w:rsidRPr="00492240" w:rsidRDefault="00492240" w:rsidP="0049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D06E8" w14:textId="77777777" w:rsidR="000B3CE2" w:rsidRDefault="000B3CE2" w:rsidP="00492240">
      <w:pPr>
        <w:spacing w:before="0" w:after="0"/>
      </w:pPr>
      <w:r>
        <w:separator/>
      </w:r>
    </w:p>
  </w:footnote>
  <w:footnote w:type="continuationSeparator" w:id="0">
    <w:p w14:paraId="797651A3" w14:textId="77777777" w:rsidR="000B3CE2" w:rsidRDefault="000B3CE2" w:rsidP="00492240">
      <w:pPr>
        <w:spacing w:before="0" w:after="0"/>
      </w:pPr>
      <w:r>
        <w:continuationSeparator/>
      </w:r>
    </w:p>
  </w:footnote>
  <w:footnote w:id="1">
    <w:p w14:paraId="2D1645AE" w14:textId="77777777" w:rsidR="00A02068" w:rsidRPr="00AD2A29" w:rsidRDefault="00A02068" w:rsidP="00A02068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Pr="00AD2A29">
        <w:rPr>
          <w:lang w:val="en-IE"/>
        </w:rPr>
        <w:tab/>
      </w:r>
      <w:r w:rsidRPr="00A63CE7">
        <w:t>OJ L 342, 22.12.2009, p. 59.</w:t>
      </w:r>
    </w:p>
  </w:footnote>
  <w:footnote w:id="2">
    <w:p w14:paraId="72477481" w14:textId="3349F5A6" w:rsidR="00EE0F6B" w:rsidRPr="00EE0F6B" w:rsidRDefault="00EE0F6B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IE"/>
        </w:rPr>
        <w:tab/>
      </w:r>
      <w:r w:rsidRPr="00EE0F6B">
        <w:rPr>
          <w:lang w:val="en-IE"/>
        </w:rPr>
        <w:t xml:space="preserve">SCCS </w:t>
      </w:r>
      <w:r>
        <w:rPr>
          <w:lang w:val="en-IE"/>
        </w:rPr>
        <w:t>Scientific advice</w:t>
      </w:r>
      <w:r w:rsidRPr="00EE0F6B">
        <w:rPr>
          <w:lang w:val="en-IE"/>
        </w:rPr>
        <w:t xml:space="preserve"> on the safety of nanomaterials in cosmetics </w:t>
      </w:r>
      <w:r>
        <w:rPr>
          <w:lang w:val="en-IE"/>
        </w:rPr>
        <w:t xml:space="preserve">- </w:t>
      </w:r>
      <w:r w:rsidRPr="00EE0F6B">
        <w:rPr>
          <w:lang w:val="en-IE"/>
        </w:rPr>
        <w:t>SCCS/1618/2020.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1A38" w14:textId="77777777" w:rsidR="00A466F1" w:rsidRDefault="00A46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1771062"/>
      <w:docPartObj>
        <w:docPartGallery w:val="Watermarks"/>
        <w:docPartUnique/>
      </w:docPartObj>
    </w:sdtPr>
    <w:sdtEndPr/>
    <w:sdtContent>
      <w:p w14:paraId="492C0E0A" w14:textId="28E380EC" w:rsidR="00A466F1" w:rsidRDefault="000B3CE2">
        <w:pPr>
          <w:pStyle w:val="Header"/>
        </w:pPr>
        <w:r>
          <w:rPr>
            <w:noProof/>
            <w:lang w:val="en-US"/>
          </w:rPr>
          <w:pict w14:anchorId="240D86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497189" o:spid="_x0000_s2049" type="#_x0000_t136" style="position:absolute;left:0;text-align:left;margin-left:0;margin-top:0;width:399.75pt;height:23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9F787" w14:textId="77777777" w:rsidR="00A466F1" w:rsidRDefault="00A466F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6B3E9" w14:textId="77777777" w:rsidR="00A466F1" w:rsidRDefault="00A466F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E716B" w14:textId="77777777" w:rsidR="00A466F1" w:rsidRDefault="00A466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F275A" w14:textId="77777777" w:rsidR="00A466F1" w:rsidRDefault="00A466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30B059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2BA0F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7A2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15B4F7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1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2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3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5E940CBF"/>
    <w:multiLevelType w:val="multilevel"/>
    <w:tmpl w:val="21FE7234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6DD14640"/>
    <w:multiLevelType w:val="singleLevel"/>
    <w:tmpl w:val="6886582C"/>
    <w:lvl w:ilvl="0">
      <w:start w:val="1"/>
      <w:numFmt w:val="decimal"/>
      <w:lvlRestart w:val="0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9" w15:restartNumberingAfterBreak="0">
    <w:nsid w:val="759F206D"/>
    <w:multiLevelType w:val="multilevel"/>
    <w:tmpl w:val="703C4AA2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7F03AA"/>
    <w:multiLevelType w:val="singleLevel"/>
    <w:tmpl w:val="B900CFA8"/>
    <w:lvl w:ilvl="0">
      <w:start w:val="1"/>
      <w:numFmt w:val="bullet"/>
      <w:lvlRestart w:val="0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Status" w:val="Red"/>
    <w:docVar w:name="LW_COVERPAGE_EXISTS" w:val="True"/>
    <w:docVar w:name="LW_COVERPAGE_GUID" w:val="17388500-2ED4-4FB7-87E8-B9FDA376EC69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1"/>
    <w:docVar w:name="LW_ID_DOCSIGNATURE" w:val="SJ-001"/>
    <w:docVar w:name="LW_ID_DOCSTRUCTURE" w:val="COM/AA"/>
    <w:docVar w:name="LW_ID_DOCTYPE" w:val="SJ-001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mending Annex II to Regulation (EC) No 1223/2009 of the European Parliament and of the Council as regards the use in cosmetic products of certain nanomaterials"/>
    <w:docVar w:name="LW_TYPE.DOC.CP" w:val="COMMISSION REGULATION (EU) \u8230?/\u8230?"/>
  </w:docVars>
  <w:rsids>
    <w:rsidRoot w:val="00492240"/>
    <w:rsid w:val="000A7517"/>
    <w:rsid w:val="000B3CE2"/>
    <w:rsid w:val="000D3631"/>
    <w:rsid w:val="000E198E"/>
    <w:rsid w:val="001A46D4"/>
    <w:rsid w:val="001B1608"/>
    <w:rsid w:val="001C2816"/>
    <w:rsid w:val="00232E98"/>
    <w:rsid w:val="002C2036"/>
    <w:rsid w:val="003653EE"/>
    <w:rsid w:val="004016C7"/>
    <w:rsid w:val="00492240"/>
    <w:rsid w:val="00497FE6"/>
    <w:rsid w:val="00617AE4"/>
    <w:rsid w:val="006560BA"/>
    <w:rsid w:val="0070128F"/>
    <w:rsid w:val="007C06F6"/>
    <w:rsid w:val="0080706C"/>
    <w:rsid w:val="00826A99"/>
    <w:rsid w:val="0087245E"/>
    <w:rsid w:val="00892205"/>
    <w:rsid w:val="00896EB2"/>
    <w:rsid w:val="008D1547"/>
    <w:rsid w:val="008D398C"/>
    <w:rsid w:val="008D4DB4"/>
    <w:rsid w:val="00902BB1"/>
    <w:rsid w:val="00946F8E"/>
    <w:rsid w:val="00962540"/>
    <w:rsid w:val="00986B33"/>
    <w:rsid w:val="00987AD5"/>
    <w:rsid w:val="009A7F4B"/>
    <w:rsid w:val="009B7138"/>
    <w:rsid w:val="00A02068"/>
    <w:rsid w:val="00A079EF"/>
    <w:rsid w:val="00A466F1"/>
    <w:rsid w:val="00A90825"/>
    <w:rsid w:val="00AF07F8"/>
    <w:rsid w:val="00BB6F43"/>
    <w:rsid w:val="00BE246D"/>
    <w:rsid w:val="00BF17AA"/>
    <w:rsid w:val="00C24556"/>
    <w:rsid w:val="00D06802"/>
    <w:rsid w:val="00E41ACB"/>
    <w:rsid w:val="00EE0F6B"/>
    <w:rsid w:val="00F20062"/>
    <w:rsid w:val="00F8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17CBD8D"/>
  <w15:docId w15:val="{A2B41078-91C9-42F8-BC06-24DE3AF0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240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92240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2240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492240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492240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492240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4922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492240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4922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1"/>
      </w:numPr>
    </w:pPr>
  </w:style>
  <w:style w:type="paragraph" w:customStyle="1" w:styleId="Tiret1">
    <w:name w:val="Tiret 1"/>
    <w:basedOn w:val="Point1"/>
    <w:rsid w:val="009B7138"/>
    <w:pPr>
      <w:numPr>
        <w:numId w:val="2"/>
      </w:numPr>
    </w:pPr>
  </w:style>
  <w:style w:type="paragraph" w:customStyle="1" w:styleId="Tiret2">
    <w:name w:val="Tiret 2"/>
    <w:basedOn w:val="Point2"/>
    <w:rsid w:val="009B7138"/>
    <w:pPr>
      <w:numPr>
        <w:numId w:val="3"/>
      </w:numPr>
    </w:pPr>
  </w:style>
  <w:style w:type="paragraph" w:customStyle="1" w:styleId="Tiret3">
    <w:name w:val="Tiret 3"/>
    <w:basedOn w:val="Point3"/>
    <w:rsid w:val="009B7138"/>
    <w:pPr>
      <w:numPr>
        <w:numId w:val="4"/>
      </w:numPr>
    </w:pPr>
  </w:style>
  <w:style w:type="paragraph" w:customStyle="1" w:styleId="Tiret4">
    <w:name w:val="Tiret 4"/>
    <w:basedOn w:val="Point4"/>
    <w:rsid w:val="009B7138"/>
    <w:pPr>
      <w:numPr>
        <w:numId w:val="5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6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6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6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6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8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8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8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8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8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8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8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8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8"/>
      </w:numPr>
    </w:pPr>
  </w:style>
  <w:style w:type="paragraph" w:customStyle="1" w:styleId="Bullet0">
    <w:name w:val="Bullet 0"/>
    <w:basedOn w:val="Normal"/>
    <w:rsid w:val="009B7138"/>
    <w:pPr>
      <w:numPr>
        <w:numId w:val="9"/>
      </w:numPr>
    </w:pPr>
  </w:style>
  <w:style w:type="paragraph" w:customStyle="1" w:styleId="Bullet1">
    <w:name w:val="Bullet 1"/>
    <w:basedOn w:val="Normal"/>
    <w:rsid w:val="009B7138"/>
    <w:pPr>
      <w:numPr>
        <w:numId w:val="10"/>
      </w:numPr>
    </w:pPr>
  </w:style>
  <w:style w:type="paragraph" w:customStyle="1" w:styleId="Bullet2">
    <w:name w:val="Bullet 2"/>
    <w:basedOn w:val="Normal"/>
    <w:rsid w:val="009B7138"/>
    <w:pPr>
      <w:numPr>
        <w:numId w:val="11"/>
      </w:numPr>
    </w:pPr>
  </w:style>
  <w:style w:type="paragraph" w:customStyle="1" w:styleId="Bullet3">
    <w:name w:val="Bullet 3"/>
    <w:basedOn w:val="Normal"/>
    <w:rsid w:val="009B7138"/>
    <w:pPr>
      <w:numPr>
        <w:numId w:val="12"/>
      </w:numPr>
    </w:pPr>
  </w:style>
  <w:style w:type="paragraph" w:customStyle="1" w:styleId="Bullet4">
    <w:name w:val="Bullet 4"/>
    <w:basedOn w:val="Normal"/>
    <w:rsid w:val="009B7138"/>
    <w:pPr>
      <w:numPr>
        <w:numId w:val="13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14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946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F8E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F8E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F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8E"/>
    <w:rPr>
      <w:rFonts w:ascii="Segoe UI" w:hAnsi="Segoe UI" w:cs="Segoe UI"/>
      <w:sz w:val="18"/>
      <w:szCs w:val="18"/>
      <w:lang w:val="en-GB"/>
    </w:rPr>
  </w:style>
  <w:style w:type="paragraph" w:styleId="ListBullet">
    <w:name w:val="List Bullet"/>
    <w:basedOn w:val="Normal"/>
    <w:uiPriority w:val="99"/>
    <w:semiHidden/>
    <w:unhideWhenUsed/>
    <w:rsid w:val="0087245E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245E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245E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245E"/>
    <w:pPr>
      <w:numPr>
        <w:numId w:val="20"/>
      </w:numPr>
      <w:contextualSpacing/>
    </w:pPr>
  </w:style>
  <w:style w:type="paragraph" w:styleId="Revision">
    <w:name w:val="Revision"/>
    <w:hidden/>
    <w:uiPriority w:val="99"/>
    <w:semiHidden/>
    <w:rsid w:val="00BB6F43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FC08-3BA5-4F87-9BEA-8E5F90AB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MIGLIETTI Marta (GROW)</dc:creator>
  <cp:keywords/>
  <dc:description/>
  <cp:lastModifiedBy>Florian Schellauf</cp:lastModifiedBy>
  <cp:revision>2</cp:revision>
  <dcterms:created xsi:type="dcterms:W3CDTF">2021-01-29T15:17:00Z</dcterms:created>
  <dcterms:modified xsi:type="dcterms:W3CDTF">2021-01-29T15:17:00Z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SJ-001</vt:lpwstr>
  </property>
  <property fmtid="{D5CDD505-2E9C-101B-9397-08002B2CF9AE}" pid="10" name="DQCStatus">
    <vt:lpwstr>Red (DQC version 03)</vt:lpwstr>
  </property>
</Properties>
</file>