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9.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5.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6.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35.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ink/ink3.xml" ContentType="application/inkml+xml"/>
  <Override PartName="/word/ink/ink1.xml" ContentType="application/inkml+xml"/>
  <Override PartName="/word/ink/ink2.xml" ContentType="application/inkml+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CB7CD" w14:textId="77777777" w:rsidR="00BC0D5D" w:rsidRDefault="000555A6" w:rsidP="00BC0D5D">
      <w:pPr>
        <w:pStyle w:val="Pagedecouverture"/>
      </w:pPr>
      <w:bookmarkStart w:id="0" w:name="LW_BM_COVERPAGE"/>
      <w:r>
        <w:pict w14:anchorId="24F1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1B95211-20EC-44DA-A44F-822E91CACBC4" style="width:450pt;height:321pt">
            <v:imagedata r:id="rId8" o:title=""/>
          </v:shape>
        </w:pict>
      </w:r>
    </w:p>
    <w:bookmarkEnd w:id="0"/>
    <w:p w14:paraId="4823F8C8" w14:textId="77777777" w:rsidR="00BC0D5D" w:rsidRDefault="00BC0D5D" w:rsidP="00BC0D5D">
      <w:pPr>
        <w:sectPr w:rsidR="00BC0D5D" w:rsidSect="00BC0D5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07F65A7" w14:textId="77777777" w:rsidR="008C6471" w:rsidRPr="008C6471" w:rsidRDefault="008C6471" w:rsidP="008C6471">
      <w:pPr>
        <w:tabs>
          <w:tab w:val="center" w:pos="4536"/>
        </w:tabs>
        <w:jc w:val="center"/>
        <w:rPr>
          <w:rFonts w:ascii="Times New Roman" w:hAnsi="Times New Roman" w:cs="Times New Roman"/>
          <w:b/>
        </w:rPr>
      </w:pPr>
      <w:r w:rsidRPr="008C6471">
        <w:rPr>
          <w:rFonts w:ascii="Times New Roman" w:hAnsi="Times New Roman" w:cs="Times New Roman"/>
          <w:b/>
        </w:rPr>
        <w:lastRenderedPageBreak/>
        <w:t>Table of contents</w:t>
      </w:r>
    </w:p>
    <w:sdt>
      <w:sdtPr>
        <w:id w:val="-1480606329"/>
        <w:docPartObj>
          <w:docPartGallery w:val="Table of Contents"/>
          <w:docPartUnique/>
        </w:docPartObj>
      </w:sdtPr>
      <w:sdtEndPr>
        <w:rPr>
          <w:rFonts w:ascii="Times New Roman" w:hAnsi="Times New Roman" w:cs="Times New Roman"/>
          <w:b/>
          <w:bCs/>
          <w:noProof/>
        </w:rPr>
      </w:sdtEndPr>
      <w:sdtContent>
        <w:p w14:paraId="726B8225" w14:textId="77777777" w:rsidR="008C6471" w:rsidRPr="008C6471" w:rsidRDefault="008C6471" w:rsidP="008C6471">
          <w:pPr>
            <w:tabs>
              <w:tab w:val="center" w:pos="4536"/>
            </w:tabs>
            <w:rPr>
              <w:rFonts w:ascii="Times New Roman" w:hAnsi="Times New Roman" w:cs="Times New Roman"/>
            </w:rPr>
          </w:pPr>
        </w:p>
        <w:p w14:paraId="435BD8FD" w14:textId="6E2CA77F" w:rsidR="00893545" w:rsidRPr="00893545" w:rsidRDefault="008C6471">
          <w:pPr>
            <w:pStyle w:val="TOC1"/>
            <w:rPr>
              <w:rFonts w:ascii="Times New Roman" w:eastAsiaTheme="minorEastAsia" w:hAnsi="Times New Roman" w:cs="Times New Roman"/>
              <w:noProof/>
              <w:lang w:eastAsia="en-GB"/>
            </w:rPr>
          </w:pPr>
          <w:r w:rsidRPr="00893545">
            <w:rPr>
              <w:rFonts w:ascii="Times New Roman" w:hAnsi="Times New Roman" w:cs="Times New Roman"/>
            </w:rPr>
            <w:fldChar w:fldCharType="begin"/>
          </w:r>
          <w:r w:rsidRPr="00893545">
            <w:rPr>
              <w:rFonts w:ascii="Times New Roman" w:hAnsi="Times New Roman" w:cs="Times New Roman"/>
            </w:rPr>
            <w:instrText xml:space="preserve"> TOC \o "1-3" \h \z \u </w:instrText>
          </w:r>
          <w:r w:rsidRPr="00893545">
            <w:rPr>
              <w:rFonts w:ascii="Times New Roman" w:hAnsi="Times New Roman" w:cs="Times New Roman"/>
            </w:rPr>
            <w:fldChar w:fldCharType="separate"/>
          </w:r>
          <w:hyperlink w:anchor="_Toc69388219" w:history="1">
            <w:r w:rsidR="00893545" w:rsidRPr="00893545">
              <w:rPr>
                <w:rStyle w:val="Hyperlink"/>
                <w:rFonts w:ascii="Times New Roman" w:hAnsi="Times New Roman" w:cs="Times New Roman"/>
                <w:noProof/>
              </w:rPr>
              <w:t>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INTRODUCTION</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_Toc69388219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w:t>
            </w:r>
            <w:r w:rsidR="00893545" w:rsidRPr="00893545">
              <w:rPr>
                <w:rFonts w:ascii="Times New Roman" w:hAnsi="Times New Roman" w:cs="Times New Roman"/>
                <w:noProof/>
                <w:webHidden/>
              </w:rPr>
              <w:fldChar w:fldCharType="end"/>
            </w:r>
          </w:hyperlink>
        </w:p>
        <w:p w14:paraId="35A03EF9" w14:textId="0DD56AB9" w:rsidR="00893545" w:rsidRPr="00893545" w:rsidRDefault="000555A6">
          <w:pPr>
            <w:pStyle w:val="TOC1"/>
            <w:rPr>
              <w:rFonts w:ascii="Times New Roman" w:eastAsiaTheme="minorEastAsia" w:hAnsi="Times New Roman" w:cs="Times New Roman"/>
              <w:noProof/>
              <w:lang w:eastAsia="en-GB"/>
            </w:rPr>
          </w:pPr>
          <w:hyperlink w:anchor="_Toc69388220" w:history="1">
            <w:r w:rsidR="00893545" w:rsidRPr="00893545">
              <w:rPr>
                <w:rStyle w:val="Hyperlink"/>
                <w:rFonts w:ascii="Times New Roman" w:hAnsi="Times New Roman" w:cs="Times New Roman"/>
                <w:noProof/>
              </w:rPr>
              <w:t>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GENERAL TERMS AND DEFINITIONS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_Toc69388220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w:t>
            </w:r>
            <w:r w:rsidR="00893545" w:rsidRPr="00893545">
              <w:rPr>
                <w:rFonts w:ascii="Times New Roman" w:hAnsi="Times New Roman" w:cs="Times New Roman"/>
                <w:noProof/>
                <w:webHidden/>
              </w:rPr>
              <w:fldChar w:fldCharType="end"/>
            </w:r>
          </w:hyperlink>
        </w:p>
        <w:p w14:paraId="5F9CA0DC" w14:textId="1F67B53F" w:rsidR="00893545" w:rsidRPr="00893545" w:rsidRDefault="000555A6">
          <w:pPr>
            <w:pStyle w:val="TOC2"/>
            <w:rPr>
              <w:rFonts w:ascii="Times New Roman" w:eastAsiaTheme="minorEastAsia" w:hAnsi="Times New Roman" w:cs="Times New Roman"/>
              <w:noProof/>
              <w:lang w:eastAsia="en-GB"/>
            </w:rPr>
          </w:pPr>
          <w:hyperlink w:anchor="_Toc69388221" w:history="1">
            <w:r w:rsidR="00893545" w:rsidRPr="00893545">
              <w:rPr>
                <w:rStyle w:val="Hyperlink"/>
                <w:rFonts w:ascii="Times New Roman" w:hAnsi="Times New Roman" w:cs="Times New Roman"/>
                <w:noProof/>
              </w:rPr>
              <w:t>2.1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Plastic definition (point (1) of Article 3)</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_Toc69388221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w:t>
            </w:r>
            <w:r w:rsidR="00893545" w:rsidRPr="00893545">
              <w:rPr>
                <w:rFonts w:ascii="Times New Roman" w:hAnsi="Times New Roman" w:cs="Times New Roman"/>
                <w:noProof/>
                <w:webHidden/>
              </w:rPr>
              <w:fldChar w:fldCharType="end"/>
            </w:r>
          </w:hyperlink>
        </w:p>
        <w:p w14:paraId="16D3FFED" w14:textId="28982698"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22" w:history="1">
            <w:r w:rsidR="00893545" w:rsidRPr="00893545">
              <w:rPr>
                <w:rStyle w:val="Hyperlink"/>
                <w:rFonts w:ascii="Times New Roman" w:hAnsi="Times New Roman" w:cs="Times New Roman"/>
                <w:noProof/>
              </w:rPr>
              <w:t>2.1.1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Polymer</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_Toc69388222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w:t>
            </w:r>
            <w:r w:rsidR="00893545" w:rsidRPr="00893545">
              <w:rPr>
                <w:rFonts w:ascii="Times New Roman" w:hAnsi="Times New Roman" w:cs="Times New Roman"/>
                <w:noProof/>
                <w:webHidden/>
              </w:rPr>
              <w:fldChar w:fldCharType="end"/>
            </w:r>
          </w:hyperlink>
        </w:p>
        <w:p w14:paraId="5E0DDF11" w14:textId="33771B7A"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23" w:history="1">
            <w:r w:rsidR="00893545" w:rsidRPr="00893545">
              <w:rPr>
                <w:rStyle w:val="Hyperlink"/>
                <w:rFonts w:ascii="Times New Roman" w:hAnsi="Times New Roman" w:cs="Times New Roman"/>
                <w:noProof/>
              </w:rPr>
              <w:t>2.1.2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Can function as a main structural component of final products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_Toc69388223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5</w:t>
            </w:r>
            <w:r w:rsidR="00893545" w:rsidRPr="00893545">
              <w:rPr>
                <w:rFonts w:ascii="Times New Roman" w:hAnsi="Times New Roman" w:cs="Times New Roman"/>
                <w:noProof/>
                <w:webHidden/>
              </w:rPr>
              <w:fldChar w:fldCharType="end"/>
            </w:r>
          </w:hyperlink>
        </w:p>
        <w:p w14:paraId="55338350" w14:textId="77D1F47D"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24" w:history="1">
            <w:r w:rsidR="00893545" w:rsidRPr="00893545">
              <w:rPr>
                <w:rStyle w:val="Hyperlink"/>
                <w:rFonts w:ascii="Times New Roman" w:hAnsi="Times New Roman" w:cs="Times New Roman"/>
                <w:noProof/>
              </w:rPr>
              <w:t>2.1.3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Natural polymers that have not been chemically modified</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_Toc69388224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5</w:t>
            </w:r>
            <w:r w:rsidR="00893545" w:rsidRPr="00893545">
              <w:rPr>
                <w:rFonts w:ascii="Times New Roman" w:hAnsi="Times New Roman" w:cs="Times New Roman"/>
                <w:noProof/>
                <w:webHidden/>
              </w:rPr>
              <w:fldChar w:fldCharType="end"/>
            </w:r>
          </w:hyperlink>
        </w:p>
        <w:p w14:paraId="344182BC" w14:textId="3F4C61BA" w:rsidR="00893545" w:rsidRPr="00893545" w:rsidRDefault="000555A6">
          <w:pPr>
            <w:pStyle w:val="TOC2"/>
            <w:rPr>
              <w:rFonts w:ascii="Times New Roman" w:eastAsiaTheme="minorEastAsia" w:hAnsi="Times New Roman" w:cs="Times New Roman"/>
              <w:noProof/>
              <w:lang w:eastAsia="en-GB"/>
            </w:rPr>
          </w:pPr>
          <w:hyperlink w:anchor="_Toc69388225" w:history="1">
            <w:r w:rsidR="00893545" w:rsidRPr="00893545">
              <w:rPr>
                <w:rStyle w:val="Hyperlink"/>
                <w:rFonts w:ascii="Times New Roman" w:hAnsi="Times New Roman" w:cs="Times New Roman"/>
                <w:noProof/>
              </w:rPr>
              <w:t>2.2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Single-Use Plastic Product (point (2) of Article 3)</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_Toc69388225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6</w:t>
            </w:r>
            <w:r w:rsidR="00893545" w:rsidRPr="00893545">
              <w:rPr>
                <w:rFonts w:ascii="Times New Roman" w:hAnsi="Times New Roman" w:cs="Times New Roman"/>
                <w:noProof/>
                <w:webHidden/>
              </w:rPr>
              <w:fldChar w:fldCharType="end"/>
            </w:r>
          </w:hyperlink>
        </w:p>
        <w:p w14:paraId="504124A3" w14:textId="7DBCE525"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26" w:history="1">
            <w:r w:rsidR="00893545" w:rsidRPr="00893545">
              <w:rPr>
                <w:rStyle w:val="Hyperlink"/>
                <w:rFonts w:ascii="Times New Roman" w:hAnsi="Times New Roman" w:cs="Times New Roman"/>
                <w:noProof/>
              </w:rPr>
              <w:t>2.2.1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Plastic content: wholly or partly made from plastic</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_Toc69388226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7</w:t>
            </w:r>
            <w:r w:rsidR="00893545" w:rsidRPr="00893545">
              <w:rPr>
                <w:rFonts w:ascii="Times New Roman" w:hAnsi="Times New Roman" w:cs="Times New Roman"/>
                <w:noProof/>
                <w:webHidden/>
              </w:rPr>
              <w:fldChar w:fldCharType="end"/>
            </w:r>
          </w:hyperlink>
        </w:p>
        <w:p w14:paraId="6E275FD9" w14:textId="687FC65B"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27" w:history="1">
            <w:r w:rsidR="00893545" w:rsidRPr="00893545">
              <w:rPr>
                <w:rStyle w:val="Hyperlink"/>
                <w:rFonts w:ascii="Times New Roman" w:hAnsi="Times New Roman" w:cs="Times New Roman"/>
                <w:noProof/>
              </w:rPr>
              <w:t>2.2.2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Single-use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_Toc69388227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8</w:t>
            </w:r>
            <w:r w:rsidR="00893545" w:rsidRPr="00893545">
              <w:rPr>
                <w:rFonts w:ascii="Times New Roman" w:hAnsi="Times New Roman" w:cs="Times New Roman"/>
                <w:noProof/>
                <w:webHidden/>
              </w:rPr>
              <w:fldChar w:fldCharType="end"/>
            </w:r>
          </w:hyperlink>
        </w:p>
        <w:p w14:paraId="7794F17A" w14:textId="312E4BC0"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28" w:history="1">
            <w:r w:rsidR="00893545" w:rsidRPr="00893545">
              <w:rPr>
                <w:rStyle w:val="Hyperlink"/>
                <w:rFonts w:ascii="Times New Roman" w:hAnsi="Times New Roman" w:cs="Times New Roman"/>
                <w:noProof/>
              </w:rPr>
              <w:t>2.2.3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Refillable and reusable nature of the product</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_Toc69388228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8</w:t>
            </w:r>
            <w:r w:rsidR="00893545" w:rsidRPr="00893545">
              <w:rPr>
                <w:rFonts w:ascii="Times New Roman" w:hAnsi="Times New Roman" w:cs="Times New Roman"/>
                <w:noProof/>
                <w:webHidden/>
              </w:rPr>
              <w:fldChar w:fldCharType="end"/>
            </w:r>
          </w:hyperlink>
        </w:p>
        <w:p w14:paraId="2800DA05" w14:textId="554594AB" w:rsidR="00893545" w:rsidRPr="00893545" w:rsidRDefault="000555A6">
          <w:pPr>
            <w:pStyle w:val="TOC1"/>
            <w:rPr>
              <w:rFonts w:ascii="Times New Roman" w:eastAsiaTheme="minorEastAsia" w:hAnsi="Times New Roman" w:cs="Times New Roman"/>
              <w:noProof/>
              <w:lang w:eastAsia="en-GB"/>
            </w:rPr>
          </w:pPr>
          <w:hyperlink w:anchor="_Toc69388229" w:history="1">
            <w:r w:rsidR="00893545" w:rsidRPr="00893545">
              <w:rPr>
                <w:rStyle w:val="Hyperlink"/>
                <w:rFonts w:ascii="Times New Roman" w:hAnsi="Times New Roman" w:cs="Times New Roman"/>
                <w:noProof/>
              </w:rPr>
              <w:t>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RELATION BETWEEN DIRECTIVE (EU) 2019/904 AND DIRECTIVE 94/62/EC</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_Toc69388229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9</w:t>
            </w:r>
            <w:r w:rsidR="00893545" w:rsidRPr="00893545">
              <w:rPr>
                <w:rFonts w:ascii="Times New Roman" w:hAnsi="Times New Roman" w:cs="Times New Roman"/>
                <w:noProof/>
                <w:webHidden/>
              </w:rPr>
              <w:fldChar w:fldCharType="end"/>
            </w:r>
          </w:hyperlink>
        </w:p>
        <w:p w14:paraId="43B8BFAB" w14:textId="322EBD3B" w:rsidR="00893545" w:rsidRPr="00893545" w:rsidRDefault="000555A6">
          <w:pPr>
            <w:pStyle w:val="TOC1"/>
            <w:rPr>
              <w:rFonts w:ascii="Times New Roman" w:eastAsiaTheme="minorEastAsia" w:hAnsi="Times New Roman" w:cs="Times New Roman"/>
              <w:noProof/>
              <w:lang w:eastAsia="en-GB"/>
            </w:rPr>
          </w:pPr>
          <w:hyperlink w:anchor="_Toc69388230" w:history="1">
            <w:r w:rsidR="00893545" w:rsidRPr="00893545">
              <w:rPr>
                <w:rStyle w:val="Hyperlink"/>
                <w:rFonts w:ascii="Times New Roman" w:hAnsi="Times New Roman" w:cs="Times New Roman"/>
                <w:noProof/>
              </w:rPr>
              <w:t>4.</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SPECIFIC PRODUCT CRITERIA</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_Toc69388230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11</w:t>
            </w:r>
            <w:r w:rsidR="00893545" w:rsidRPr="00893545">
              <w:rPr>
                <w:rFonts w:ascii="Times New Roman" w:hAnsi="Times New Roman" w:cs="Times New Roman"/>
                <w:noProof/>
                <w:webHidden/>
              </w:rPr>
              <w:fldChar w:fldCharType="end"/>
            </w:r>
          </w:hyperlink>
        </w:p>
        <w:p w14:paraId="219DD266" w14:textId="3683A792" w:rsidR="00893545" w:rsidRPr="00893545" w:rsidRDefault="000555A6">
          <w:pPr>
            <w:pStyle w:val="TOC2"/>
            <w:rPr>
              <w:rFonts w:ascii="Times New Roman" w:eastAsiaTheme="minorEastAsia" w:hAnsi="Times New Roman" w:cs="Times New Roman"/>
              <w:noProof/>
              <w:lang w:eastAsia="en-GB"/>
            </w:rPr>
          </w:pPr>
          <w:hyperlink w:anchor="_Toc69388231" w:history="1">
            <w:r w:rsidR="00893545" w:rsidRPr="00893545">
              <w:rPr>
                <w:rStyle w:val="Hyperlink"/>
                <w:rFonts w:ascii="Times New Roman" w:hAnsi="Times New Roman" w:cs="Times New Roman"/>
                <w:noProof/>
              </w:rPr>
              <w:t>4.1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Food containers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_Toc69388231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11</w:t>
            </w:r>
            <w:r w:rsidR="00893545" w:rsidRPr="00893545">
              <w:rPr>
                <w:rFonts w:ascii="Times New Roman" w:hAnsi="Times New Roman" w:cs="Times New Roman"/>
                <w:noProof/>
                <w:webHidden/>
              </w:rPr>
              <w:fldChar w:fldCharType="end"/>
            </w:r>
          </w:hyperlink>
        </w:p>
        <w:p w14:paraId="3E9D4D46" w14:textId="138C6550"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32" w:history="1">
            <w:r w:rsidR="00893545" w:rsidRPr="00893545">
              <w:rPr>
                <w:rStyle w:val="Hyperlink"/>
                <w:rFonts w:ascii="Times New Roman" w:hAnsi="Times New Roman" w:cs="Times New Roman"/>
                <w:noProof/>
              </w:rPr>
              <w:t>4.1.1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_Toc69388232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11</w:t>
            </w:r>
            <w:r w:rsidR="00893545" w:rsidRPr="00893545">
              <w:rPr>
                <w:rFonts w:ascii="Times New Roman" w:hAnsi="Times New Roman" w:cs="Times New Roman"/>
                <w:noProof/>
                <w:webHidden/>
              </w:rPr>
              <w:fldChar w:fldCharType="end"/>
            </w:r>
          </w:hyperlink>
        </w:p>
        <w:p w14:paraId="33AA5571" w14:textId="71C7DB84"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33" w:history="1">
            <w:r w:rsidR="00893545" w:rsidRPr="00893545">
              <w:rPr>
                <w:rStyle w:val="Hyperlink"/>
                <w:rFonts w:ascii="Times New Roman" w:hAnsi="Times New Roman" w:cs="Times New Roman"/>
                <w:noProof/>
              </w:rPr>
              <w:t>4.1.2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_Toc69388233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12</w:t>
            </w:r>
            <w:r w:rsidR="00893545" w:rsidRPr="00893545">
              <w:rPr>
                <w:rFonts w:ascii="Times New Roman" w:hAnsi="Times New Roman" w:cs="Times New Roman"/>
                <w:noProof/>
                <w:webHidden/>
              </w:rPr>
              <w:fldChar w:fldCharType="end"/>
            </w:r>
          </w:hyperlink>
        </w:p>
        <w:p w14:paraId="289C8FD1" w14:textId="067D4297" w:rsidR="00893545" w:rsidRPr="00893545" w:rsidRDefault="000555A6">
          <w:pPr>
            <w:pStyle w:val="TOC2"/>
            <w:rPr>
              <w:rFonts w:ascii="Times New Roman" w:eastAsiaTheme="minorEastAsia" w:hAnsi="Times New Roman" w:cs="Times New Roman"/>
              <w:noProof/>
              <w:lang w:eastAsia="en-GB"/>
            </w:rPr>
          </w:pPr>
          <w:hyperlink w:anchor="_Toc69388234" w:history="1">
            <w:r w:rsidR="00893545" w:rsidRPr="00893545">
              <w:rPr>
                <w:rStyle w:val="Hyperlink"/>
                <w:rFonts w:ascii="Times New Roman" w:hAnsi="Times New Roman" w:cs="Times New Roman"/>
                <w:noProof/>
              </w:rPr>
              <w:t>4.2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Packets and wrappers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_Toc69388234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15</w:t>
            </w:r>
            <w:r w:rsidR="00893545" w:rsidRPr="00893545">
              <w:rPr>
                <w:rFonts w:ascii="Times New Roman" w:hAnsi="Times New Roman" w:cs="Times New Roman"/>
                <w:noProof/>
                <w:webHidden/>
              </w:rPr>
              <w:fldChar w:fldCharType="end"/>
            </w:r>
          </w:hyperlink>
        </w:p>
        <w:p w14:paraId="19460E82" w14:textId="51CE16C4"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35" w:history="1">
            <w:r w:rsidR="00893545" w:rsidRPr="00893545">
              <w:rPr>
                <w:rStyle w:val="Hyperlink"/>
                <w:rFonts w:ascii="Times New Roman" w:hAnsi="Times New Roman" w:cs="Times New Roman"/>
                <w:noProof/>
              </w:rPr>
              <w:t>4.2.1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_Toc69388235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15</w:t>
            </w:r>
            <w:r w:rsidR="00893545" w:rsidRPr="00893545">
              <w:rPr>
                <w:rFonts w:ascii="Times New Roman" w:hAnsi="Times New Roman" w:cs="Times New Roman"/>
                <w:noProof/>
                <w:webHidden/>
              </w:rPr>
              <w:fldChar w:fldCharType="end"/>
            </w:r>
          </w:hyperlink>
        </w:p>
        <w:p w14:paraId="2FA752F1" w14:textId="4872F740"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36" w:history="1">
            <w:r w:rsidR="00893545" w:rsidRPr="00893545">
              <w:rPr>
                <w:rStyle w:val="Hyperlink"/>
                <w:rFonts w:ascii="Times New Roman" w:hAnsi="Times New Roman" w:cs="Times New Roman"/>
                <w:noProof/>
              </w:rPr>
              <w:t>4.2.2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_Toc69388236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16</w:t>
            </w:r>
            <w:r w:rsidR="00893545" w:rsidRPr="00893545">
              <w:rPr>
                <w:rFonts w:ascii="Times New Roman" w:hAnsi="Times New Roman" w:cs="Times New Roman"/>
                <w:noProof/>
                <w:webHidden/>
              </w:rPr>
              <w:fldChar w:fldCharType="end"/>
            </w:r>
          </w:hyperlink>
        </w:p>
        <w:p w14:paraId="4125A67E" w14:textId="2D86A3B7" w:rsidR="00893545" w:rsidRPr="00893545" w:rsidRDefault="000555A6">
          <w:pPr>
            <w:pStyle w:val="TOC2"/>
            <w:rPr>
              <w:rFonts w:ascii="Times New Roman" w:eastAsiaTheme="minorEastAsia" w:hAnsi="Times New Roman" w:cs="Times New Roman"/>
              <w:noProof/>
              <w:lang w:eastAsia="en-GB"/>
            </w:rPr>
          </w:pPr>
          <w:hyperlink w:anchor="_Toc69388237" w:history="1">
            <w:r w:rsidR="00893545" w:rsidRPr="00893545">
              <w:rPr>
                <w:rStyle w:val="Hyperlink"/>
                <w:rFonts w:ascii="Times New Roman" w:hAnsi="Times New Roman" w:cs="Times New Roman"/>
                <w:noProof/>
              </w:rPr>
              <w:t>4.3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Cutlery, plates, straws and stirrers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_Toc69388237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18</w:t>
            </w:r>
            <w:r w:rsidR="00893545" w:rsidRPr="00893545">
              <w:rPr>
                <w:rFonts w:ascii="Times New Roman" w:hAnsi="Times New Roman" w:cs="Times New Roman"/>
                <w:noProof/>
                <w:webHidden/>
              </w:rPr>
              <w:fldChar w:fldCharType="end"/>
            </w:r>
          </w:hyperlink>
        </w:p>
        <w:p w14:paraId="5C70F96D" w14:textId="797032FB"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38" w:history="1">
            <w:r w:rsidR="00893545" w:rsidRPr="00893545">
              <w:rPr>
                <w:rStyle w:val="Hyperlink"/>
                <w:rFonts w:ascii="Times New Roman" w:hAnsi="Times New Roman" w:cs="Times New Roman"/>
                <w:noProof/>
              </w:rPr>
              <w:t>4.3.1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descriptions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_Toc69388238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18</w:t>
            </w:r>
            <w:r w:rsidR="00893545" w:rsidRPr="00893545">
              <w:rPr>
                <w:rFonts w:ascii="Times New Roman" w:hAnsi="Times New Roman" w:cs="Times New Roman"/>
                <w:noProof/>
                <w:webHidden/>
              </w:rPr>
              <w:fldChar w:fldCharType="end"/>
            </w:r>
          </w:hyperlink>
        </w:p>
        <w:p w14:paraId="751DB9A3" w14:textId="7380151A"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39" w:history="1">
            <w:r w:rsidR="00893545" w:rsidRPr="00893545">
              <w:rPr>
                <w:rStyle w:val="Hyperlink"/>
                <w:rFonts w:ascii="Times New Roman" w:hAnsi="Times New Roman" w:cs="Times New Roman"/>
                <w:noProof/>
              </w:rPr>
              <w:t>4.3.2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_Toc69388239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18</w:t>
            </w:r>
            <w:r w:rsidR="00893545" w:rsidRPr="00893545">
              <w:rPr>
                <w:rFonts w:ascii="Times New Roman" w:hAnsi="Times New Roman" w:cs="Times New Roman"/>
                <w:noProof/>
                <w:webHidden/>
              </w:rPr>
              <w:fldChar w:fldCharType="end"/>
            </w:r>
          </w:hyperlink>
        </w:p>
        <w:p w14:paraId="1067A9C3" w14:textId="1E66F8F3" w:rsidR="00893545" w:rsidRPr="00893545" w:rsidRDefault="000555A6">
          <w:pPr>
            <w:pStyle w:val="TOC2"/>
            <w:rPr>
              <w:rFonts w:ascii="Times New Roman" w:eastAsiaTheme="minorEastAsia" w:hAnsi="Times New Roman" w:cs="Times New Roman"/>
              <w:noProof/>
              <w:lang w:eastAsia="en-GB"/>
            </w:rPr>
          </w:pPr>
          <w:hyperlink w:anchor="_Toc69388240" w:history="1">
            <w:r w:rsidR="00893545" w:rsidRPr="00893545">
              <w:rPr>
                <w:rStyle w:val="Hyperlink"/>
                <w:rFonts w:ascii="Times New Roman" w:hAnsi="Times New Roman" w:cs="Times New Roman"/>
                <w:noProof/>
              </w:rPr>
              <w:t>4.4</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Beverage containers, beverage bottles and cups for beverages (including their caps, covers and lids)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_Toc69388240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20</w:t>
            </w:r>
            <w:r w:rsidR="00893545" w:rsidRPr="00893545">
              <w:rPr>
                <w:rFonts w:ascii="Times New Roman" w:hAnsi="Times New Roman" w:cs="Times New Roman"/>
                <w:noProof/>
                <w:webHidden/>
              </w:rPr>
              <w:fldChar w:fldCharType="end"/>
            </w:r>
          </w:hyperlink>
        </w:p>
        <w:p w14:paraId="73E867F1" w14:textId="49C916C4"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1" w:history="1">
            <w:r w:rsidR="00893545" w:rsidRPr="00893545">
              <w:rPr>
                <w:rStyle w:val="Hyperlink"/>
                <w:rFonts w:ascii="Times New Roman" w:hAnsi="Times New Roman" w:cs="Times New Roman"/>
                <w:noProof/>
              </w:rPr>
              <w:t>4.4.1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descriptions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_Toc69388241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20</w:t>
            </w:r>
            <w:r w:rsidR="00893545" w:rsidRPr="00893545">
              <w:rPr>
                <w:rFonts w:ascii="Times New Roman" w:hAnsi="Times New Roman" w:cs="Times New Roman"/>
                <w:noProof/>
                <w:webHidden/>
              </w:rPr>
              <w:fldChar w:fldCharType="end"/>
            </w:r>
          </w:hyperlink>
        </w:p>
        <w:p w14:paraId="35E87B0B" w14:textId="01A3A82F"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2" w:history="1">
            <w:r w:rsidR="00893545" w:rsidRPr="00893545">
              <w:rPr>
                <w:rStyle w:val="Hyperlink"/>
                <w:rFonts w:ascii="Times New Roman" w:hAnsi="Times New Roman" w:cs="Times New Roman"/>
                <w:noProof/>
              </w:rPr>
              <w:t>4.4.2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Caps, lids and covers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_Toc69388242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21</w:t>
            </w:r>
            <w:r w:rsidR="00893545" w:rsidRPr="00893545">
              <w:rPr>
                <w:rFonts w:ascii="Times New Roman" w:hAnsi="Times New Roman" w:cs="Times New Roman"/>
                <w:noProof/>
                <w:webHidden/>
              </w:rPr>
              <w:fldChar w:fldCharType="end"/>
            </w:r>
          </w:hyperlink>
        </w:p>
        <w:p w14:paraId="32C51D74" w14:textId="59F6186F"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3" w:history="1">
            <w:r w:rsidR="00893545" w:rsidRPr="00893545">
              <w:rPr>
                <w:rStyle w:val="Hyperlink"/>
                <w:rFonts w:ascii="Times New Roman" w:hAnsi="Times New Roman" w:cs="Times New Roman"/>
                <w:noProof/>
              </w:rPr>
              <w:t>4.4.3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Product-specific exemptions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_Toc69388243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24</w:t>
            </w:r>
            <w:r w:rsidR="00893545" w:rsidRPr="00893545">
              <w:rPr>
                <w:rFonts w:ascii="Times New Roman" w:hAnsi="Times New Roman" w:cs="Times New Roman"/>
                <w:noProof/>
                <w:webHidden/>
              </w:rPr>
              <w:fldChar w:fldCharType="end"/>
            </w:r>
          </w:hyperlink>
        </w:p>
        <w:p w14:paraId="4F07B76B" w14:textId="599227E6"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4" w:history="1">
            <w:r w:rsidR="00893545" w:rsidRPr="00893545">
              <w:rPr>
                <w:rStyle w:val="Hyperlink"/>
                <w:rFonts w:ascii="Times New Roman" w:hAnsi="Times New Roman" w:cs="Times New Roman"/>
                <w:noProof/>
              </w:rPr>
              <w:t>4.4.4</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_Toc69388244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24</w:t>
            </w:r>
            <w:r w:rsidR="00893545" w:rsidRPr="00893545">
              <w:rPr>
                <w:rFonts w:ascii="Times New Roman" w:hAnsi="Times New Roman" w:cs="Times New Roman"/>
                <w:noProof/>
                <w:webHidden/>
              </w:rPr>
              <w:fldChar w:fldCharType="end"/>
            </w:r>
          </w:hyperlink>
        </w:p>
        <w:p w14:paraId="76145A43" w14:textId="1E44E060" w:rsidR="00893545" w:rsidRPr="00893545" w:rsidRDefault="000555A6">
          <w:pPr>
            <w:pStyle w:val="TOC2"/>
            <w:rPr>
              <w:rFonts w:ascii="Times New Roman" w:eastAsiaTheme="minorEastAsia" w:hAnsi="Times New Roman" w:cs="Times New Roman"/>
              <w:noProof/>
              <w:lang w:eastAsia="en-GB"/>
            </w:rPr>
          </w:pPr>
          <w:hyperlink w:anchor="_Toc69388245" w:history="1">
            <w:r w:rsidR="00893545" w:rsidRPr="00893545">
              <w:rPr>
                <w:rStyle w:val="Hyperlink"/>
                <w:rFonts w:ascii="Times New Roman" w:hAnsi="Times New Roman" w:cs="Times New Roman"/>
                <w:noProof/>
              </w:rPr>
              <w:t>4.5</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Differentiation between certain (related) product categories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_Toc69388245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28</w:t>
            </w:r>
            <w:r w:rsidR="00893545" w:rsidRPr="00893545">
              <w:rPr>
                <w:rFonts w:ascii="Times New Roman" w:hAnsi="Times New Roman" w:cs="Times New Roman"/>
                <w:noProof/>
                <w:webHidden/>
              </w:rPr>
              <w:fldChar w:fldCharType="end"/>
            </w:r>
          </w:hyperlink>
        </w:p>
        <w:p w14:paraId="05D7A6BE" w14:textId="5962B271"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6" w:history="1">
            <w:r w:rsidR="00893545" w:rsidRPr="00893545">
              <w:rPr>
                <w:rStyle w:val="Hyperlink"/>
                <w:rFonts w:ascii="Times New Roman" w:hAnsi="Times New Roman" w:cs="Times New Roman"/>
                <w:noProof/>
              </w:rPr>
              <w:t>4.5.1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Key elements to distinguish food containers from beverage containers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_Toc69388246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28</w:t>
            </w:r>
            <w:r w:rsidR="00893545" w:rsidRPr="00893545">
              <w:rPr>
                <w:rFonts w:ascii="Times New Roman" w:hAnsi="Times New Roman" w:cs="Times New Roman"/>
                <w:noProof/>
                <w:webHidden/>
              </w:rPr>
              <w:fldChar w:fldCharType="end"/>
            </w:r>
          </w:hyperlink>
        </w:p>
        <w:p w14:paraId="3D2477CD" w14:textId="77F9834A"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7" w:history="1">
            <w:r w:rsidR="00893545" w:rsidRPr="00893545">
              <w:rPr>
                <w:rStyle w:val="Hyperlink"/>
                <w:rFonts w:ascii="Times New Roman" w:hAnsi="Times New Roman" w:cs="Times New Roman"/>
                <w:noProof/>
              </w:rPr>
              <w:t>4.5.2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Key elements to distinguish food containers from cups for beverages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_Toc69388247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29</w:t>
            </w:r>
            <w:r w:rsidR="00893545" w:rsidRPr="00893545">
              <w:rPr>
                <w:rFonts w:ascii="Times New Roman" w:hAnsi="Times New Roman" w:cs="Times New Roman"/>
                <w:noProof/>
                <w:webHidden/>
              </w:rPr>
              <w:fldChar w:fldCharType="end"/>
            </w:r>
          </w:hyperlink>
        </w:p>
        <w:p w14:paraId="3B14D6D4" w14:textId="595D07DE"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8" w:history="1">
            <w:r w:rsidR="00893545" w:rsidRPr="00893545">
              <w:rPr>
                <w:rStyle w:val="Hyperlink"/>
                <w:rFonts w:ascii="Times New Roman" w:hAnsi="Times New Roman" w:cs="Times New Roman"/>
                <w:noProof/>
              </w:rPr>
              <w:t>4.5.3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Key elements to distinguish between beverage containers, beverage bottles and cups for beverages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_Toc69388248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30</w:t>
            </w:r>
            <w:r w:rsidR="00893545" w:rsidRPr="00893545">
              <w:rPr>
                <w:rFonts w:ascii="Times New Roman" w:hAnsi="Times New Roman" w:cs="Times New Roman"/>
                <w:noProof/>
                <w:webHidden/>
              </w:rPr>
              <w:fldChar w:fldCharType="end"/>
            </w:r>
          </w:hyperlink>
        </w:p>
        <w:p w14:paraId="29825750" w14:textId="5377E1F0"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49" w:history="1">
            <w:r w:rsidR="00893545" w:rsidRPr="00893545">
              <w:rPr>
                <w:rStyle w:val="Hyperlink"/>
                <w:rFonts w:ascii="Times New Roman" w:hAnsi="Times New Roman" w:cs="Times New Roman"/>
                <w:noProof/>
              </w:rPr>
              <w:t>4.5.4</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Key elements to distinguish food containers from packets and wrappers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_Toc69388249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31</w:t>
            </w:r>
            <w:r w:rsidR="00893545" w:rsidRPr="00893545">
              <w:rPr>
                <w:rFonts w:ascii="Times New Roman" w:hAnsi="Times New Roman" w:cs="Times New Roman"/>
                <w:noProof/>
                <w:webHidden/>
              </w:rPr>
              <w:fldChar w:fldCharType="end"/>
            </w:r>
          </w:hyperlink>
        </w:p>
        <w:p w14:paraId="085C58CE" w14:textId="3B90A2DE"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0" w:history="1">
            <w:r w:rsidR="00893545" w:rsidRPr="00893545">
              <w:rPr>
                <w:rStyle w:val="Hyperlink"/>
                <w:rFonts w:ascii="Times New Roman" w:hAnsi="Times New Roman" w:cs="Times New Roman"/>
                <w:noProof/>
              </w:rPr>
              <w:t>4.5.5</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Key elements to distinguish plates from food containers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_Toc69388250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32</w:t>
            </w:r>
            <w:r w:rsidR="00893545" w:rsidRPr="00893545">
              <w:rPr>
                <w:rFonts w:ascii="Times New Roman" w:hAnsi="Times New Roman" w:cs="Times New Roman"/>
                <w:noProof/>
                <w:webHidden/>
              </w:rPr>
              <w:fldChar w:fldCharType="end"/>
            </w:r>
          </w:hyperlink>
        </w:p>
        <w:p w14:paraId="59C787EA" w14:textId="16C88063" w:rsidR="00893545" w:rsidRPr="00893545" w:rsidRDefault="000555A6">
          <w:pPr>
            <w:pStyle w:val="TOC2"/>
            <w:rPr>
              <w:rFonts w:ascii="Times New Roman" w:eastAsiaTheme="minorEastAsia" w:hAnsi="Times New Roman" w:cs="Times New Roman"/>
              <w:noProof/>
              <w:lang w:eastAsia="en-GB"/>
            </w:rPr>
          </w:pPr>
          <w:hyperlink w:anchor="_Toc69388251" w:history="1">
            <w:r w:rsidR="00893545" w:rsidRPr="00893545">
              <w:rPr>
                <w:rStyle w:val="Hyperlink"/>
                <w:rFonts w:ascii="Times New Roman" w:hAnsi="Times New Roman" w:cs="Times New Roman"/>
                <w:noProof/>
              </w:rPr>
              <w:t>4.6</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Lightweight plastic carrier bags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_Toc69388251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32</w:t>
            </w:r>
            <w:r w:rsidR="00893545" w:rsidRPr="00893545">
              <w:rPr>
                <w:rFonts w:ascii="Times New Roman" w:hAnsi="Times New Roman" w:cs="Times New Roman"/>
                <w:noProof/>
                <w:webHidden/>
              </w:rPr>
              <w:fldChar w:fldCharType="end"/>
            </w:r>
          </w:hyperlink>
        </w:p>
        <w:p w14:paraId="56B5F4DF" w14:textId="23EA706C"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2" w:history="1">
            <w:r w:rsidR="00893545" w:rsidRPr="00893545">
              <w:rPr>
                <w:rStyle w:val="Hyperlink"/>
                <w:rFonts w:ascii="Times New Roman" w:hAnsi="Times New Roman" w:cs="Times New Roman"/>
                <w:noProof/>
              </w:rPr>
              <w:t>4.6.1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_Toc69388252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32</w:t>
            </w:r>
            <w:r w:rsidR="00893545" w:rsidRPr="00893545">
              <w:rPr>
                <w:rFonts w:ascii="Times New Roman" w:hAnsi="Times New Roman" w:cs="Times New Roman"/>
                <w:noProof/>
                <w:webHidden/>
              </w:rPr>
              <w:fldChar w:fldCharType="end"/>
            </w:r>
          </w:hyperlink>
        </w:p>
        <w:p w14:paraId="1D7FF930" w14:textId="492CA2D0"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3" w:history="1">
            <w:r w:rsidR="00893545" w:rsidRPr="00893545">
              <w:rPr>
                <w:rStyle w:val="Hyperlink"/>
                <w:rFonts w:ascii="Times New Roman" w:hAnsi="Times New Roman" w:cs="Times New Roman"/>
                <w:noProof/>
              </w:rPr>
              <w:t>4.6.2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_Toc69388253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33</w:t>
            </w:r>
            <w:r w:rsidR="00893545" w:rsidRPr="00893545">
              <w:rPr>
                <w:rFonts w:ascii="Times New Roman" w:hAnsi="Times New Roman" w:cs="Times New Roman"/>
                <w:noProof/>
                <w:webHidden/>
              </w:rPr>
              <w:fldChar w:fldCharType="end"/>
            </w:r>
          </w:hyperlink>
        </w:p>
        <w:p w14:paraId="518768AC" w14:textId="04FB54BA" w:rsidR="00893545" w:rsidRPr="00893545" w:rsidRDefault="000555A6">
          <w:pPr>
            <w:pStyle w:val="TOC2"/>
            <w:rPr>
              <w:rFonts w:ascii="Times New Roman" w:eastAsiaTheme="minorEastAsia" w:hAnsi="Times New Roman" w:cs="Times New Roman"/>
              <w:noProof/>
              <w:lang w:eastAsia="en-GB"/>
            </w:rPr>
          </w:pPr>
          <w:hyperlink w:anchor="_Toc69388254" w:history="1">
            <w:r w:rsidR="00893545" w:rsidRPr="00893545">
              <w:rPr>
                <w:rStyle w:val="Hyperlink"/>
                <w:rFonts w:ascii="Times New Roman" w:hAnsi="Times New Roman" w:cs="Times New Roman"/>
                <w:noProof/>
              </w:rPr>
              <w:t>4.7</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Cotton bud sticks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_Toc69388254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35</w:t>
            </w:r>
            <w:r w:rsidR="00893545" w:rsidRPr="00893545">
              <w:rPr>
                <w:rFonts w:ascii="Times New Roman" w:hAnsi="Times New Roman" w:cs="Times New Roman"/>
                <w:noProof/>
                <w:webHidden/>
              </w:rPr>
              <w:fldChar w:fldCharType="end"/>
            </w:r>
          </w:hyperlink>
        </w:p>
        <w:p w14:paraId="52C77E34" w14:textId="00589D2F"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5" w:history="1">
            <w:r w:rsidR="00893545" w:rsidRPr="00893545">
              <w:rPr>
                <w:rStyle w:val="Hyperlink"/>
                <w:rFonts w:ascii="Times New Roman" w:hAnsi="Times New Roman" w:cs="Times New Roman"/>
                <w:noProof/>
              </w:rPr>
              <w:t>4.7.1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_Toc69388255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35</w:t>
            </w:r>
            <w:r w:rsidR="00893545" w:rsidRPr="00893545">
              <w:rPr>
                <w:rFonts w:ascii="Times New Roman" w:hAnsi="Times New Roman" w:cs="Times New Roman"/>
                <w:noProof/>
                <w:webHidden/>
              </w:rPr>
              <w:fldChar w:fldCharType="end"/>
            </w:r>
          </w:hyperlink>
        </w:p>
        <w:p w14:paraId="4A416410" w14:textId="2A5C4049"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6" w:history="1">
            <w:r w:rsidR="00893545" w:rsidRPr="00893545">
              <w:rPr>
                <w:rStyle w:val="Hyperlink"/>
                <w:rFonts w:ascii="Times New Roman" w:hAnsi="Times New Roman" w:cs="Times New Roman"/>
                <w:noProof/>
              </w:rPr>
              <w:t>4.7.2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Product-specific exemptions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_Toc69388256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35</w:t>
            </w:r>
            <w:r w:rsidR="00893545" w:rsidRPr="00893545">
              <w:rPr>
                <w:rFonts w:ascii="Times New Roman" w:hAnsi="Times New Roman" w:cs="Times New Roman"/>
                <w:noProof/>
                <w:webHidden/>
              </w:rPr>
              <w:fldChar w:fldCharType="end"/>
            </w:r>
          </w:hyperlink>
        </w:p>
        <w:p w14:paraId="49A8851D" w14:textId="1266B4B5"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7" w:history="1">
            <w:r w:rsidR="00893545" w:rsidRPr="00893545">
              <w:rPr>
                <w:rStyle w:val="Hyperlink"/>
                <w:rFonts w:ascii="Times New Roman" w:hAnsi="Times New Roman" w:cs="Times New Roman"/>
                <w:noProof/>
              </w:rPr>
              <w:t>4.7.3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_Toc69388257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36</w:t>
            </w:r>
            <w:r w:rsidR="00893545" w:rsidRPr="00893545">
              <w:rPr>
                <w:rFonts w:ascii="Times New Roman" w:hAnsi="Times New Roman" w:cs="Times New Roman"/>
                <w:noProof/>
                <w:webHidden/>
              </w:rPr>
              <w:fldChar w:fldCharType="end"/>
            </w:r>
          </w:hyperlink>
        </w:p>
        <w:p w14:paraId="6107986D" w14:textId="6151DC1E" w:rsidR="00893545" w:rsidRPr="00893545" w:rsidRDefault="000555A6">
          <w:pPr>
            <w:pStyle w:val="TOC2"/>
            <w:rPr>
              <w:rFonts w:ascii="Times New Roman" w:eastAsiaTheme="minorEastAsia" w:hAnsi="Times New Roman" w:cs="Times New Roman"/>
              <w:noProof/>
              <w:lang w:eastAsia="en-GB"/>
            </w:rPr>
          </w:pPr>
          <w:hyperlink w:anchor="_Toc69388258" w:history="1">
            <w:r w:rsidR="00893545" w:rsidRPr="00893545">
              <w:rPr>
                <w:rStyle w:val="Hyperlink"/>
                <w:rFonts w:ascii="Times New Roman" w:hAnsi="Times New Roman" w:cs="Times New Roman"/>
                <w:noProof/>
              </w:rPr>
              <w:t>4.8</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Balloons and balloon sticks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_Toc69388258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36</w:t>
            </w:r>
            <w:r w:rsidR="00893545" w:rsidRPr="00893545">
              <w:rPr>
                <w:rFonts w:ascii="Times New Roman" w:hAnsi="Times New Roman" w:cs="Times New Roman"/>
                <w:noProof/>
                <w:webHidden/>
              </w:rPr>
              <w:fldChar w:fldCharType="end"/>
            </w:r>
          </w:hyperlink>
        </w:p>
        <w:p w14:paraId="7B6F8734" w14:textId="55C1A7D6"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59" w:history="1">
            <w:r w:rsidR="00893545" w:rsidRPr="00893545">
              <w:rPr>
                <w:rStyle w:val="Hyperlink"/>
                <w:rFonts w:ascii="Times New Roman" w:hAnsi="Times New Roman" w:cs="Times New Roman"/>
                <w:noProof/>
              </w:rPr>
              <w:t>4.8.1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_Toc69388259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36</w:t>
            </w:r>
            <w:r w:rsidR="00893545" w:rsidRPr="00893545">
              <w:rPr>
                <w:rFonts w:ascii="Times New Roman" w:hAnsi="Times New Roman" w:cs="Times New Roman"/>
                <w:noProof/>
                <w:webHidden/>
              </w:rPr>
              <w:fldChar w:fldCharType="end"/>
            </w:r>
          </w:hyperlink>
        </w:p>
        <w:p w14:paraId="00A2CE88" w14:textId="1EF75BEE"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0" w:history="1">
            <w:r w:rsidR="00893545" w:rsidRPr="00893545">
              <w:rPr>
                <w:rStyle w:val="Hyperlink"/>
                <w:rFonts w:ascii="Times New Roman" w:hAnsi="Times New Roman" w:cs="Times New Roman"/>
                <w:noProof/>
              </w:rPr>
              <w:t>4.8.2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Product-specific exemptions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_Toc69388260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37</w:t>
            </w:r>
            <w:r w:rsidR="00893545" w:rsidRPr="00893545">
              <w:rPr>
                <w:rFonts w:ascii="Times New Roman" w:hAnsi="Times New Roman" w:cs="Times New Roman"/>
                <w:noProof/>
                <w:webHidden/>
              </w:rPr>
              <w:fldChar w:fldCharType="end"/>
            </w:r>
          </w:hyperlink>
        </w:p>
        <w:p w14:paraId="00D9D59B" w14:textId="0921B91A"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1" w:history="1">
            <w:r w:rsidR="00893545" w:rsidRPr="00893545">
              <w:rPr>
                <w:rStyle w:val="Hyperlink"/>
                <w:rFonts w:ascii="Times New Roman" w:hAnsi="Times New Roman" w:cs="Times New Roman"/>
                <w:noProof/>
              </w:rPr>
              <w:t>4.8.3</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_Toc69388261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38</w:t>
            </w:r>
            <w:r w:rsidR="00893545" w:rsidRPr="00893545">
              <w:rPr>
                <w:rFonts w:ascii="Times New Roman" w:hAnsi="Times New Roman" w:cs="Times New Roman"/>
                <w:noProof/>
                <w:webHidden/>
              </w:rPr>
              <w:fldChar w:fldCharType="end"/>
            </w:r>
          </w:hyperlink>
        </w:p>
        <w:p w14:paraId="3FE45681" w14:textId="1F4A9A07" w:rsidR="00893545" w:rsidRPr="00893545" w:rsidRDefault="000555A6">
          <w:pPr>
            <w:pStyle w:val="TOC2"/>
            <w:rPr>
              <w:rFonts w:ascii="Times New Roman" w:eastAsiaTheme="minorEastAsia" w:hAnsi="Times New Roman" w:cs="Times New Roman"/>
              <w:noProof/>
              <w:lang w:eastAsia="en-GB"/>
            </w:rPr>
          </w:pPr>
          <w:hyperlink w:anchor="_Toc69388262" w:history="1">
            <w:r w:rsidR="00893545" w:rsidRPr="00893545">
              <w:rPr>
                <w:rStyle w:val="Hyperlink"/>
                <w:rFonts w:ascii="Times New Roman" w:hAnsi="Times New Roman" w:cs="Times New Roman"/>
                <w:noProof/>
              </w:rPr>
              <w:t>4.9</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Sanitary towels (pads), tampons, and tampon applicators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_Toc69388262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38</w:t>
            </w:r>
            <w:r w:rsidR="00893545" w:rsidRPr="00893545">
              <w:rPr>
                <w:rFonts w:ascii="Times New Roman" w:hAnsi="Times New Roman" w:cs="Times New Roman"/>
                <w:noProof/>
                <w:webHidden/>
              </w:rPr>
              <w:fldChar w:fldCharType="end"/>
            </w:r>
          </w:hyperlink>
        </w:p>
        <w:p w14:paraId="35D764DF" w14:textId="6DA3411E"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3" w:history="1">
            <w:r w:rsidR="00893545" w:rsidRPr="00893545">
              <w:rPr>
                <w:rStyle w:val="Hyperlink"/>
                <w:rFonts w:ascii="Times New Roman" w:hAnsi="Times New Roman" w:cs="Times New Roman"/>
                <w:noProof/>
              </w:rPr>
              <w:t>4.9.1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_Toc69388263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38</w:t>
            </w:r>
            <w:r w:rsidR="00893545" w:rsidRPr="00893545">
              <w:rPr>
                <w:rFonts w:ascii="Times New Roman" w:hAnsi="Times New Roman" w:cs="Times New Roman"/>
                <w:noProof/>
                <w:webHidden/>
              </w:rPr>
              <w:fldChar w:fldCharType="end"/>
            </w:r>
          </w:hyperlink>
        </w:p>
        <w:p w14:paraId="23458D9D" w14:textId="3DC94E4B"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4" w:history="1">
            <w:r w:rsidR="00893545" w:rsidRPr="00893545">
              <w:rPr>
                <w:rStyle w:val="Hyperlink"/>
                <w:rFonts w:ascii="Times New Roman" w:hAnsi="Times New Roman" w:cs="Times New Roman"/>
                <w:noProof/>
              </w:rPr>
              <w:t>4.9.2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_Toc69388264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39</w:t>
            </w:r>
            <w:r w:rsidR="00893545" w:rsidRPr="00893545">
              <w:rPr>
                <w:rFonts w:ascii="Times New Roman" w:hAnsi="Times New Roman" w:cs="Times New Roman"/>
                <w:noProof/>
                <w:webHidden/>
              </w:rPr>
              <w:fldChar w:fldCharType="end"/>
            </w:r>
          </w:hyperlink>
        </w:p>
        <w:p w14:paraId="3E568844" w14:textId="22A05C2F" w:rsidR="00893545" w:rsidRPr="00893545" w:rsidRDefault="000555A6">
          <w:pPr>
            <w:pStyle w:val="TOC2"/>
            <w:rPr>
              <w:rFonts w:ascii="Times New Roman" w:eastAsiaTheme="minorEastAsia" w:hAnsi="Times New Roman" w:cs="Times New Roman"/>
              <w:noProof/>
              <w:lang w:eastAsia="en-GB"/>
            </w:rPr>
          </w:pPr>
          <w:hyperlink w:anchor="_Toc69388265" w:history="1">
            <w:r w:rsidR="00893545" w:rsidRPr="00893545">
              <w:rPr>
                <w:rStyle w:val="Hyperlink"/>
                <w:rFonts w:ascii="Times New Roman" w:hAnsi="Times New Roman" w:cs="Times New Roman"/>
                <w:noProof/>
              </w:rPr>
              <w:t>4.10</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Wet wipes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_Toc69388265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40</w:t>
            </w:r>
            <w:r w:rsidR="00893545" w:rsidRPr="00893545">
              <w:rPr>
                <w:rFonts w:ascii="Times New Roman" w:hAnsi="Times New Roman" w:cs="Times New Roman"/>
                <w:noProof/>
                <w:webHidden/>
              </w:rPr>
              <w:fldChar w:fldCharType="end"/>
            </w:r>
          </w:hyperlink>
        </w:p>
        <w:p w14:paraId="18B67671" w14:textId="395B88C7"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6" w:history="1">
            <w:r w:rsidR="00893545" w:rsidRPr="00893545">
              <w:rPr>
                <w:rStyle w:val="Hyperlink"/>
                <w:rFonts w:ascii="Times New Roman" w:hAnsi="Times New Roman" w:cs="Times New Roman"/>
                <w:noProof/>
              </w:rPr>
              <w:t>4.10.1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criteria and exemptions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_Toc69388266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40</w:t>
            </w:r>
            <w:r w:rsidR="00893545" w:rsidRPr="00893545">
              <w:rPr>
                <w:rFonts w:ascii="Times New Roman" w:hAnsi="Times New Roman" w:cs="Times New Roman"/>
                <w:noProof/>
                <w:webHidden/>
              </w:rPr>
              <w:fldChar w:fldCharType="end"/>
            </w:r>
          </w:hyperlink>
        </w:p>
        <w:p w14:paraId="2AEA8972" w14:textId="58FADAE2"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7" w:history="1">
            <w:r w:rsidR="00893545" w:rsidRPr="00893545">
              <w:rPr>
                <w:rStyle w:val="Hyperlink"/>
                <w:rFonts w:ascii="Times New Roman" w:hAnsi="Times New Roman" w:cs="Times New Roman"/>
                <w:noProof/>
              </w:rPr>
              <w:t>4.10.2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_Toc69388267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42</w:t>
            </w:r>
            <w:r w:rsidR="00893545" w:rsidRPr="00893545">
              <w:rPr>
                <w:rFonts w:ascii="Times New Roman" w:hAnsi="Times New Roman" w:cs="Times New Roman"/>
                <w:noProof/>
                <w:webHidden/>
              </w:rPr>
              <w:fldChar w:fldCharType="end"/>
            </w:r>
          </w:hyperlink>
        </w:p>
        <w:p w14:paraId="02A79D54" w14:textId="42CC25B3" w:rsidR="00893545" w:rsidRPr="00893545" w:rsidRDefault="000555A6">
          <w:pPr>
            <w:pStyle w:val="TOC2"/>
            <w:rPr>
              <w:rFonts w:ascii="Times New Roman" w:eastAsiaTheme="minorEastAsia" w:hAnsi="Times New Roman" w:cs="Times New Roman"/>
              <w:noProof/>
              <w:lang w:eastAsia="en-GB"/>
            </w:rPr>
          </w:pPr>
          <w:hyperlink w:anchor="_Toc69388268" w:history="1">
            <w:r w:rsidR="00893545" w:rsidRPr="00893545">
              <w:rPr>
                <w:rStyle w:val="Hyperlink"/>
                <w:rFonts w:ascii="Times New Roman" w:hAnsi="Times New Roman" w:cs="Times New Roman"/>
                <w:noProof/>
              </w:rPr>
              <w:t>4.11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Tobacco products with filters, filters marketed for use in combination with tobacco products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_Toc69388268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45</w:t>
            </w:r>
            <w:r w:rsidR="00893545" w:rsidRPr="00893545">
              <w:rPr>
                <w:rFonts w:ascii="Times New Roman" w:hAnsi="Times New Roman" w:cs="Times New Roman"/>
                <w:noProof/>
                <w:webHidden/>
              </w:rPr>
              <w:fldChar w:fldCharType="end"/>
            </w:r>
          </w:hyperlink>
        </w:p>
        <w:p w14:paraId="734B5ADB" w14:textId="702B2D1B"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69" w:history="1">
            <w:r w:rsidR="00893545" w:rsidRPr="00893545">
              <w:rPr>
                <w:rStyle w:val="Hyperlink"/>
                <w:rFonts w:ascii="Times New Roman" w:hAnsi="Times New Roman" w:cs="Times New Roman"/>
                <w:noProof/>
              </w:rPr>
              <w:t>4.11.1</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description and criteria in the Directive</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_Toc69388269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45</w:t>
            </w:r>
            <w:r w:rsidR="00893545" w:rsidRPr="00893545">
              <w:rPr>
                <w:rFonts w:ascii="Times New Roman" w:hAnsi="Times New Roman" w:cs="Times New Roman"/>
                <w:noProof/>
                <w:webHidden/>
              </w:rPr>
              <w:fldChar w:fldCharType="end"/>
            </w:r>
          </w:hyperlink>
        </w:p>
        <w:p w14:paraId="2CE97E5F" w14:textId="4A39A8A8" w:rsidR="00893545" w:rsidRPr="00893545" w:rsidRDefault="000555A6">
          <w:pPr>
            <w:pStyle w:val="TOC3"/>
            <w:tabs>
              <w:tab w:val="left" w:pos="1320"/>
              <w:tab w:val="right" w:leader="dot" w:pos="9060"/>
            </w:tabs>
            <w:rPr>
              <w:rFonts w:ascii="Times New Roman" w:eastAsiaTheme="minorEastAsia" w:hAnsi="Times New Roman" w:cs="Times New Roman"/>
              <w:noProof/>
              <w:lang w:eastAsia="en-GB"/>
            </w:rPr>
          </w:pPr>
          <w:hyperlink w:anchor="_Toc69388270" w:history="1">
            <w:r w:rsidR="00893545" w:rsidRPr="00893545">
              <w:rPr>
                <w:rStyle w:val="Hyperlink"/>
                <w:rFonts w:ascii="Times New Roman" w:hAnsi="Times New Roman" w:cs="Times New Roman"/>
                <w:noProof/>
              </w:rPr>
              <w:t>4.11.2</w:t>
            </w:r>
            <w:r w:rsidR="00893545" w:rsidRPr="00893545">
              <w:rPr>
                <w:rFonts w:ascii="Times New Roman" w:eastAsiaTheme="minorEastAsia" w:hAnsi="Times New Roman" w:cs="Times New Roman"/>
                <w:noProof/>
                <w:lang w:eastAsia="en-GB"/>
              </w:rPr>
              <w:tab/>
            </w:r>
            <w:r w:rsidR="00893545" w:rsidRPr="00893545">
              <w:rPr>
                <w:rStyle w:val="Hyperlink"/>
                <w:rFonts w:ascii="Times New Roman" w:hAnsi="Times New Roman" w:cs="Times New Roman"/>
                <w:noProof/>
              </w:rPr>
              <w:t>Product overview and list of illustrative examples</w:t>
            </w:r>
            <w:r w:rsidR="00893545" w:rsidRPr="00893545">
              <w:rPr>
                <w:rFonts w:ascii="Times New Roman" w:hAnsi="Times New Roman" w:cs="Times New Roman"/>
                <w:noProof/>
                <w:webHidden/>
              </w:rPr>
              <w:tab/>
            </w:r>
            <w:r w:rsidR="00893545" w:rsidRPr="00893545">
              <w:rPr>
                <w:rFonts w:ascii="Times New Roman" w:hAnsi="Times New Roman" w:cs="Times New Roman"/>
                <w:noProof/>
                <w:webHidden/>
              </w:rPr>
              <w:fldChar w:fldCharType="begin"/>
            </w:r>
            <w:r w:rsidR="00893545" w:rsidRPr="00893545">
              <w:rPr>
                <w:rFonts w:ascii="Times New Roman" w:hAnsi="Times New Roman" w:cs="Times New Roman"/>
                <w:noProof/>
                <w:webHidden/>
              </w:rPr>
              <w:instrText xml:space="preserve"> PAGEREF _Toc69388270 \h </w:instrText>
            </w:r>
            <w:r w:rsidR="00893545" w:rsidRPr="00893545">
              <w:rPr>
                <w:rFonts w:ascii="Times New Roman" w:hAnsi="Times New Roman" w:cs="Times New Roman"/>
                <w:noProof/>
                <w:webHidden/>
              </w:rPr>
            </w:r>
            <w:r w:rsidR="00893545" w:rsidRPr="00893545">
              <w:rPr>
                <w:rFonts w:ascii="Times New Roman" w:hAnsi="Times New Roman" w:cs="Times New Roman"/>
                <w:noProof/>
                <w:webHidden/>
              </w:rPr>
              <w:fldChar w:fldCharType="separate"/>
            </w:r>
            <w:r w:rsidR="00624C06">
              <w:rPr>
                <w:rFonts w:ascii="Times New Roman" w:hAnsi="Times New Roman" w:cs="Times New Roman"/>
                <w:noProof/>
                <w:webHidden/>
              </w:rPr>
              <w:t>45</w:t>
            </w:r>
            <w:r w:rsidR="00893545" w:rsidRPr="00893545">
              <w:rPr>
                <w:rFonts w:ascii="Times New Roman" w:hAnsi="Times New Roman" w:cs="Times New Roman"/>
                <w:noProof/>
                <w:webHidden/>
              </w:rPr>
              <w:fldChar w:fldCharType="end"/>
            </w:r>
          </w:hyperlink>
        </w:p>
        <w:p w14:paraId="0DB58883" w14:textId="24AFEFAC" w:rsidR="00893545" w:rsidRPr="00221354" w:rsidRDefault="008C6471" w:rsidP="00893545">
          <w:pPr>
            <w:pStyle w:val="Heading4"/>
            <w:rPr>
              <w:rFonts w:ascii="Times New Roman" w:hAnsi="Times New Roman" w:cs="Times New Roman"/>
              <w:i w:val="0"/>
              <w:color w:val="auto"/>
            </w:rPr>
          </w:pPr>
          <w:r w:rsidRPr="00893545">
            <w:rPr>
              <w:rFonts w:ascii="Times New Roman" w:hAnsi="Times New Roman" w:cs="Times New Roman"/>
              <w:b/>
              <w:bCs/>
              <w:noProof/>
            </w:rPr>
            <w:fldChar w:fldCharType="end"/>
          </w:r>
          <w:r w:rsidR="00893545" w:rsidRPr="00893545">
            <w:rPr>
              <w:rStyle w:val="Heading1Char"/>
              <w:b w:val="0"/>
              <w:color w:val="auto"/>
            </w:rPr>
            <w:t xml:space="preserve"> </w:t>
          </w:r>
          <w:r w:rsidR="00893545" w:rsidRPr="00221354">
            <w:rPr>
              <w:rStyle w:val="Heading4Char"/>
              <w:rFonts w:ascii="Times New Roman" w:hAnsi="Times New Roman" w:cs="Times New Roman"/>
              <w:color w:val="auto"/>
            </w:rPr>
            <w:t xml:space="preserve">ANNEX - </w:t>
          </w:r>
          <w:r w:rsidR="00893545" w:rsidRPr="00221354">
            <w:rPr>
              <w:rFonts w:ascii="Times New Roman" w:hAnsi="Times New Roman" w:cs="Times New Roman"/>
              <w:i w:val="0"/>
              <w:color w:val="auto"/>
            </w:rPr>
            <w:t>Overview of the single-use plastic products, their descriptions and relevant requirements laid out in the Directive</w:t>
          </w:r>
        </w:p>
        <w:p w14:paraId="07B424B8" w14:textId="38D2E55A" w:rsidR="009A6735" w:rsidRPr="00CF6E16" w:rsidRDefault="000555A6" w:rsidP="008C6471">
          <w:pPr>
            <w:jc w:val="center"/>
            <w:rPr>
              <w:rFonts w:ascii="Times New Roman" w:hAnsi="Times New Roman" w:cs="Times New Roman"/>
              <w:b/>
              <w:bCs/>
              <w:noProof/>
            </w:rPr>
          </w:pPr>
        </w:p>
      </w:sdtContent>
    </w:sdt>
    <w:p w14:paraId="1CB1FFED" w14:textId="338C97A5" w:rsidR="008C6471" w:rsidRDefault="008C6471" w:rsidP="008C6471">
      <w:pPr>
        <w:jc w:val="center"/>
        <w:rPr>
          <w:b/>
          <w:bCs/>
          <w:noProof/>
        </w:rPr>
      </w:pPr>
    </w:p>
    <w:p w14:paraId="33A2609F" w14:textId="776178C5" w:rsidR="008C6471" w:rsidRDefault="008C6471" w:rsidP="008C6471">
      <w:pPr>
        <w:jc w:val="center"/>
        <w:rPr>
          <w:b/>
          <w:bCs/>
          <w:noProof/>
        </w:rPr>
      </w:pPr>
    </w:p>
    <w:p w14:paraId="71630291" w14:textId="7E666F2E" w:rsidR="008C6471" w:rsidRDefault="008C6471" w:rsidP="008C6471">
      <w:pPr>
        <w:jc w:val="center"/>
        <w:rPr>
          <w:b/>
          <w:bCs/>
          <w:noProof/>
        </w:rPr>
      </w:pPr>
    </w:p>
    <w:p w14:paraId="3AC43751" w14:textId="148ADECB" w:rsidR="008C6471" w:rsidRDefault="008C6471" w:rsidP="008C6471">
      <w:pPr>
        <w:jc w:val="center"/>
        <w:rPr>
          <w:b/>
          <w:bCs/>
          <w:noProof/>
        </w:rPr>
      </w:pPr>
    </w:p>
    <w:p w14:paraId="2E91C659" w14:textId="29730B71" w:rsidR="008C6471" w:rsidRDefault="008C6471" w:rsidP="008C6471">
      <w:pPr>
        <w:jc w:val="center"/>
        <w:rPr>
          <w:b/>
          <w:bCs/>
          <w:noProof/>
        </w:rPr>
      </w:pPr>
    </w:p>
    <w:p w14:paraId="3D8AAFFD" w14:textId="3D374843" w:rsidR="008C6471" w:rsidRDefault="008C6471" w:rsidP="008C6471">
      <w:pPr>
        <w:jc w:val="center"/>
        <w:rPr>
          <w:b/>
          <w:bCs/>
          <w:noProof/>
        </w:rPr>
      </w:pPr>
    </w:p>
    <w:p w14:paraId="0CDC110D" w14:textId="399856F3" w:rsidR="006A5B60" w:rsidRDefault="006A5B60" w:rsidP="008C6471">
      <w:pPr>
        <w:jc w:val="center"/>
        <w:rPr>
          <w:b/>
          <w:bCs/>
          <w:noProof/>
        </w:rPr>
      </w:pPr>
    </w:p>
    <w:p w14:paraId="244C7AA0" w14:textId="77777777" w:rsidR="006A5B60" w:rsidRDefault="006A5B60" w:rsidP="008C6471">
      <w:pPr>
        <w:jc w:val="center"/>
        <w:rPr>
          <w:b/>
          <w:bCs/>
          <w:noProof/>
        </w:rPr>
      </w:pPr>
    </w:p>
    <w:p w14:paraId="10EE49D9" w14:textId="4EA290DE" w:rsidR="007F2B56" w:rsidRDefault="007F2B56" w:rsidP="008C6471">
      <w:pPr>
        <w:jc w:val="center"/>
        <w:rPr>
          <w:b/>
          <w:bCs/>
          <w:noProof/>
        </w:rPr>
      </w:pPr>
    </w:p>
    <w:p w14:paraId="21542EF8" w14:textId="77777777" w:rsidR="008C6471" w:rsidRPr="003978A2" w:rsidRDefault="008C6471" w:rsidP="008C6471">
      <w:pPr>
        <w:spacing w:line="240" w:lineRule="exact"/>
        <w:rPr>
          <w:rFonts w:ascii="Times New Roman" w:hAnsi="Times New Roman" w:cs="Times New Roman"/>
        </w:rPr>
      </w:pPr>
      <w:r w:rsidRPr="003978A2">
        <w:rPr>
          <w:rFonts w:ascii="Times New Roman" w:hAnsi="Times New Roman" w:cs="Times New Roman"/>
        </w:rPr>
        <w:t>For any use or reproduction of photos or other material that is not under the EU copyright, permission must be sought directly from the copyright holders.</w:t>
      </w:r>
    </w:p>
    <w:p w14:paraId="2857075B" w14:textId="2DC1EF53" w:rsidR="00C47E70" w:rsidRDefault="00C47E70" w:rsidP="008C6471">
      <w:pPr>
        <w:rPr>
          <w:rFonts w:ascii="Times New Roman" w:hAnsi="Times New Roman" w:cs="Times New Roman"/>
        </w:rPr>
      </w:pPr>
      <w:r w:rsidRPr="00C47E70">
        <w:rPr>
          <w:rFonts w:ascii="Times New Roman" w:hAnsi="Times New Roman" w:cs="Times New Roman"/>
        </w:rPr>
        <w:t>The document is under © European Union, 2021.</w:t>
      </w:r>
    </w:p>
    <w:p w14:paraId="359A9D9C" w14:textId="64E3BB21" w:rsidR="00AE2A0B" w:rsidRDefault="008C6471" w:rsidP="008C6471">
      <w:pPr>
        <w:rPr>
          <w:rFonts w:ascii="Times New Roman" w:hAnsi="Times New Roman" w:cs="Times New Roman"/>
        </w:rPr>
      </w:pPr>
      <w:r w:rsidRPr="003978A2">
        <w:rPr>
          <w:rFonts w:ascii="Times New Roman" w:hAnsi="Times New Roman" w:cs="Times New Roman"/>
        </w:rPr>
        <w:t>Illustrations: © Gettyimages</w:t>
      </w:r>
      <w:r w:rsidR="00287654">
        <w:rPr>
          <w:rFonts w:ascii="Times New Roman" w:hAnsi="Times New Roman" w:cs="Times New Roman"/>
        </w:rPr>
        <w:t>.</w:t>
      </w:r>
    </w:p>
    <w:p w14:paraId="3FDEE428" w14:textId="2B6EE2E1" w:rsidR="008C6471" w:rsidRPr="003978A2" w:rsidRDefault="00AE2A0B" w:rsidP="008C6471">
      <w:pPr>
        <w:rPr>
          <w:rFonts w:ascii="Times New Roman" w:hAnsi="Times New Roman" w:cs="Times New Roman"/>
        </w:rPr>
      </w:pPr>
      <w:r>
        <w:rPr>
          <w:rFonts w:ascii="Times New Roman" w:hAnsi="Times New Roman" w:cs="Times New Roman"/>
        </w:rPr>
        <w:br w:type="page"/>
      </w:r>
    </w:p>
    <w:p w14:paraId="12B3AD2F" w14:textId="77777777" w:rsidR="00F84260" w:rsidRPr="00AE2A0B" w:rsidRDefault="00F84260" w:rsidP="00215127">
      <w:pPr>
        <w:pStyle w:val="Heading1"/>
      </w:pPr>
      <w:bookmarkStart w:id="1" w:name="_Toc56383750"/>
      <w:bookmarkStart w:id="2" w:name="_Toc56384664"/>
      <w:bookmarkStart w:id="3" w:name="_Toc56385059"/>
      <w:bookmarkStart w:id="4" w:name="_Toc56385453"/>
      <w:bookmarkStart w:id="5" w:name="_Toc56385847"/>
      <w:bookmarkStart w:id="6" w:name="_Toc56386289"/>
      <w:bookmarkStart w:id="7" w:name="_Toc56386684"/>
      <w:bookmarkStart w:id="8" w:name="_Toc56387079"/>
      <w:bookmarkStart w:id="9" w:name="_Toc56388469"/>
      <w:bookmarkStart w:id="10" w:name="_Toc56388862"/>
      <w:bookmarkStart w:id="11" w:name="_Toc56389377"/>
      <w:bookmarkStart w:id="12" w:name="_Toc56383751"/>
      <w:bookmarkStart w:id="13" w:name="_Toc56384665"/>
      <w:bookmarkStart w:id="14" w:name="_Toc56385060"/>
      <w:bookmarkStart w:id="15" w:name="_Toc56385454"/>
      <w:bookmarkStart w:id="16" w:name="_Toc56385848"/>
      <w:bookmarkStart w:id="17" w:name="_Toc56386290"/>
      <w:bookmarkStart w:id="18" w:name="_Toc56386685"/>
      <w:bookmarkStart w:id="19" w:name="_Toc56387080"/>
      <w:bookmarkStart w:id="20" w:name="_Toc56388470"/>
      <w:bookmarkStart w:id="21" w:name="_Toc56388863"/>
      <w:bookmarkStart w:id="22" w:name="_Toc56389378"/>
      <w:bookmarkStart w:id="23" w:name="_Toc56379198"/>
      <w:bookmarkStart w:id="24" w:name="_Toc58835985"/>
      <w:bookmarkStart w:id="25" w:name="_Toc693882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E2A0B">
        <w:lastRenderedPageBreak/>
        <w:t>INTRODUCTION</w:t>
      </w:r>
      <w:bookmarkEnd w:id="23"/>
      <w:bookmarkEnd w:id="24"/>
      <w:bookmarkEnd w:id="25"/>
    </w:p>
    <w:p w14:paraId="1207A3B1" w14:textId="77777777" w:rsidR="00F84260" w:rsidRPr="00F84260" w:rsidRDefault="00F84260" w:rsidP="00F84260">
      <w:pPr>
        <w:jc w:val="both"/>
        <w:rPr>
          <w:rFonts w:ascii="Times New Roman" w:hAnsi="Times New Roman" w:cs="Times New Roman"/>
        </w:rPr>
      </w:pPr>
    </w:p>
    <w:p w14:paraId="4A1F78F2" w14:textId="7763DB66" w:rsidR="00F84260" w:rsidRPr="00C47E70" w:rsidRDefault="00F84260" w:rsidP="00F84260">
      <w:pPr>
        <w:jc w:val="both"/>
        <w:rPr>
          <w:rFonts w:ascii="Times New Roman" w:hAnsi="Times New Roman" w:cs="Times New Roman"/>
        </w:rPr>
      </w:pPr>
      <w:r w:rsidRPr="00C47E70">
        <w:rPr>
          <w:rFonts w:ascii="Times New Roman" w:hAnsi="Times New Roman" w:cs="Times New Roman"/>
        </w:rPr>
        <w:t>This document provides guidance on the interpretation and implementation of Directive (EU) 2019/904 on the reduction of the impact of certain plastic products on the environment</w:t>
      </w:r>
      <w:r w:rsidRPr="00C47E70">
        <w:rPr>
          <w:rStyle w:val="FootnoteReference"/>
          <w:rFonts w:ascii="Times New Roman" w:hAnsi="Times New Roman" w:cs="Times New Roman"/>
        </w:rPr>
        <w:footnoteReference w:id="1"/>
      </w:r>
      <w:r w:rsidRPr="00C47E70">
        <w:rPr>
          <w:rFonts w:ascii="Times New Roman" w:hAnsi="Times New Roman" w:cs="Times New Roman"/>
        </w:rPr>
        <w:t xml:space="preserve"> (hereafter referred to as </w:t>
      </w:r>
      <w:r w:rsidRPr="00F84260">
        <w:rPr>
          <w:rFonts w:ascii="Times New Roman" w:hAnsi="Times New Roman" w:cs="Times New Roman"/>
        </w:rPr>
        <w:t>“</w:t>
      </w:r>
      <w:r w:rsidRPr="00C47E70">
        <w:rPr>
          <w:rFonts w:ascii="Times New Roman" w:hAnsi="Times New Roman" w:cs="Times New Roman"/>
        </w:rPr>
        <w:t>the Directive</w:t>
      </w:r>
      <w:r w:rsidRPr="00F84260">
        <w:rPr>
          <w:rFonts w:ascii="Times New Roman" w:hAnsi="Times New Roman" w:cs="Times New Roman"/>
        </w:rPr>
        <w:t>” or “the Single-use plastics Directive”</w:t>
      </w:r>
      <w:r w:rsidRPr="00C47E70">
        <w:rPr>
          <w:rFonts w:ascii="Times New Roman" w:hAnsi="Times New Roman" w:cs="Times New Roman"/>
        </w:rPr>
        <w:t xml:space="preserve">). </w:t>
      </w:r>
    </w:p>
    <w:p w14:paraId="346FA5DF" w14:textId="2DE097B5" w:rsidR="00F84260" w:rsidRPr="00C47E70" w:rsidRDefault="00F84260" w:rsidP="00F84260">
      <w:pPr>
        <w:jc w:val="both"/>
        <w:rPr>
          <w:rFonts w:ascii="Times New Roman" w:hAnsi="Times New Roman" w:cs="Times New Roman"/>
        </w:rPr>
      </w:pPr>
      <w:r w:rsidRPr="00C47E70">
        <w:rPr>
          <w:rFonts w:ascii="Times New Roman" w:hAnsi="Times New Roman" w:cs="Times New Roman"/>
        </w:rPr>
        <w:t>The Directive applies to all single-use plastic products listed in its Annex, as well as to all products made from oxo-degradable plastics, and to fishing gear containing plastic.</w:t>
      </w:r>
      <w:r w:rsidRPr="00F84260">
        <w:rPr>
          <w:rFonts w:ascii="Times New Roman" w:hAnsi="Times New Roman" w:cs="Times New Roman"/>
        </w:rPr>
        <w:t xml:space="preserve"> Its </w:t>
      </w:r>
      <w:r w:rsidRPr="00C47E70">
        <w:rPr>
          <w:rFonts w:ascii="Times New Roman" w:hAnsi="Times New Roman" w:cs="Times New Roman"/>
        </w:rPr>
        <w:t xml:space="preserve">Article 12 tasks the Commission to develop guidelines, including examples of what is to be considered a single-use plastic product for the purposes of the Directive. The focus of these guidelines is on the single-use plastic products included in the Annex, listed below in alphabetical order. </w:t>
      </w:r>
    </w:p>
    <w:p w14:paraId="3A3B1A34"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bookmarkStart w:id="26" w:name="_Toc34497358"/>
      <w:bookmarkStart w:id="27" w:name="_Toc34498797"/>
      <w:bookmarkStart w:id="28" w:name="_Toc34499438"/>
      <w:bookmarkStart w:id="29" w:name="_Toc34560396"/>
      <w:bookmarkStart w:id="30" w:name="_Toc34569796"/>
      <w:bookmarkStart w:id="31" w:name="_Toc34497359"/>
      <w:bookmarkStart w:id="32" w:name="_Toc34498798"/>
      <w:bookmarkStart w:id="33" w:name="_Toc34499439"/>
      <w:bookmarkStart w:id="34" w:name="_Toc34560397"/>
      <w:bookmarkStart w:id="35" w:name="_Toc34569797"/>
      <w:bookmarkStart w:id="36" w:name="_Toc34497360"/>
      <w:bookmarkStart w:id="37" w:name="_Toc34498799"/>
      <w:bookmarkStart w:id="38" w:name="_Toc34499440"/>
      <w:bookmarkStart w:id="39" w:name="_Toc34560398"/>
      <w:bookmarkStart w:id="40" w:name="_Toc34569798"/>
      <w:bookmarkStart w:id="41" w:name="_Toc34497361"/>
      <w:bookmarkStart w:id="42" w:name="_Toc34498800"/>
      <w:bookmarkStart w:id="43" w:name="_Toc34499441"/>
      <w:bookmarkStart w:id="44" w:name="_Toc34560399"/>
      <w:bookmarkStart w:id="45" w:name="_Toc34569799"/>
      <w:bookmarkStart w:id="46" w:name="_Toc34497362"/>
      <w:bookmarkStart w:id="47" w:name="_Toc34498801"/>
      <w:bookmarkStart w:id="48" w:name="_Toc34499442"/>
      <w:bookmarkStart w:id="49" w:name="_Toc34560400"/>
      <w:bookmarkStart w:id="50" w:name="_Toc34569800"/>
      <w:bookmarkStart w:id="51" w:name="_Toc34497363"/>
      <w:bookmarkStart w:id="52" w:name="_Toc34498802"/>
      <w:bookmarkStart w:id="53" w:name="_Toc34499443"/>
      <w:bookmarkStart w:id="54" w:name="_Toc34560401"/>
      <w:bookmarkStart w:id="55" w:name="_Toc34569801"/>
      <w:bookmarkStart w:id="56" w:name="_Toc34497364"/>
      <w:bookmarkStart w:id="57" w:name="_Toc34498803"/>
      <w:bookmarkStart w:id="58" w:name="_Toc34499444"/>
      <w:bookmarkStart w:id="59" w:name="_Toc34560402"/>
      <w:bookmarkStart w:id="60" w:name="_Toc34569802"/>
      <w:bookmarkStart w:id="61" w:name="_Toc34497365"/>
      <w:bookmarkStart w:id="62" w:name="_Toc34498804"/>
      <w:bookmarkStart w:id="63" w:name="_Toc34499445"/>
      <w:bookmarkStart w:id="64" w:name="_Toc34560403"/>
      <w:bookmarkStart w:id="65" w:name="_Toc34569803"/>
      <w:bookmarkStart w:id="66" w:name="_Toc34497366"/>
      <w:bookmarkStart w:id="67" w:name="_Toc34498805"/>
      <w:bookmarkStart w:id="68" w:name="_Toc34499446"/>
      <w:bookmarkStart w:id="69" w:name="_Toc34560404"/>
      <w:bookmarkStart w:id="70" w:name="_Toc34569804"/>
      <w:bookmarkStart w:id="71" w:name="_Toc34497367"/>
      <w:bookmarkStart w:id="72" w:name="_Toc34498806"/>
      <w:bookmarkStart w:id="73" w:name="_Toc34499447"/>
      <w:bookmarkStart w:id="74" w:name="_Toc34560405"/>
      <w:bookmarkStart w:id="75" w:name="_Toc3456980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47E70">
        <w:rPr>
          <w:rFonts w:ascii="Times New Roman" w:hAnsi="Times New Roman" w:cs="Times New Roman"/>
        </w:rPr>
        <w:t>Balloons;</w:t>
      </w:r>
    </w:p>
    <w:p w14:paraId="08690D98"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Balloon sticks;</w:t>
      </w:r>
    </w:p>
    <w:p w14:paraId="413B2562"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Beverage containers with a capacity of up to three litres, including their caps and lids;</w:t>
      </w:r>
    </w:p>
    <w:p w14:paraId="1515FE0A"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Beverage containers made of expanded polystyrene, including their caps and lids;</w:t>
      </w:r>
    </w:p>
    <w:p w14:paraId="07BF8C85"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Beverage bottles with a capacity of up to three litres, including their caps and lids;</w:t>
      </w:r>
    </w:p>
    <w:p w14:paraId="5A7E7759"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Beverage stirrers;</w:t>
      </w:r>
    </w:p>
    <w:p w14:paraId="40B5718A"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Cotton bud sticks;</w:t>
      </w:r>
    </w:p>
    <w:p w14:paraId="0BD19DAB"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Cups for beverages;</w:t>
      </w:r>
    </w:p>
    <w:p w14:paraId="039A5722"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Cups for beverages made of expanded polystyrene, including their covers and lids;</w:t>
      </w:r>
    </w:p>
    <w:p w14:paraId="530D54B2" w14:textId="77777777" w:rsidR="00F84260" w:rsidRPr="00C47E70" w:rsidRDefault="00F84260" w:rsidP="005846EA">
      <w:pPr>
        <w:numPr>
          <w:ilvl w:val="1"/>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Cups for beverages, including their covers and lids;</w:t>
      </w:r>
    </w:p>
    <w:p w14:paraId="417703FC"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Cutlery (forks, knives, spoons, chopsticks);</w:t>
      </w:r>
    </w:p>
    <w:p w14:paraId="2064EED0" w14:textId="77777777" w:rsidR="007F2B56" w:rsidRDefault="007F2B56" w:rsidP="005846EA">
      <w:pPr>
        <w:numPr>
          <w:ilvl w:val="0"/>
          <w:numId w:val="11"/>
        </w:numPr>
        <w:spacing w:after="200" w:line="276" w:lineRule="auto"/>
        <w:contextualSpacing/>
        <w:jc w:val="both"/>
        <w:rPr>
          <w:rFonts w:ascii="Times New Roman" w:hAnsi="Times New Roman" w:cs="Times New Roman"/>
        </w:rPr>
      </w:pPr>
      <w:r>
        <w:rPr>
          <w:rFonts w:ascii="Times New Roman" w:hAnsi="Times New Roman" w:cs="Times New Roman"/>
        </w:rPr>
        <w:t>Food containers;</w:t>
      </w:r>
    </w:p>
    <w:p w14:paraId="005E0CAD" w14:textId="408744BD" w:rsidR="00F84260" w:rsidRPr="007F2B56" w:rsidRDefault="00F84260" w:rsidP="005846EA">
      <w:pPr>
        <w:numPr>
          <w:ilvl w:val="1"/>
          <w:numId w:val="11"/>
        </w:numPr>
        <w:spacing w:after="200" w:line="276" w:lineRule="auto"/>
        <w:contextualSpacing/>
        <w:jc w:val="both"/>
        <w:rPr>
          <w:rFonts w:ascii="Times New Roman" w:hAnsi="Times New Roman" w:cs="Times New Roman"/>
        </w:rPr>
      </w:pPr>
      <w:r w:rsidRPr="007F2B56">
        <w:rPr>
          <w:rFonts w:ascii="Times New Roman" w:hAnsi="Times New Roman" w:cs="Times New Roman"/>
        </w:rPr>
        <w:t>Food containers made of expanded polystyrene;</w:t>
      </w:r>
    </w:p>
    <w:p w14:paraId="3318F67B"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Lightweight plastic carrier bags;</w:t>
      </w:r>
    </w:p>
    <w:p w14:paraId="5FB497E9"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Packets and wrappers;</w:t>
      </w:r>
    </w:p>
    <w:p w14:paraId="2E34BBF5"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Plates;</w:t>
      </w:r>
    </w:p>
    <w:p w14:paraId="381B7893"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Sanitary towels (pads), tampons and tampon applicators;</w:t>
      </w:r>
    </w:p>
    <w:p w14:paraId="10ED7FB0"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Straws;</w:t>
      </w:r>
    </w:p>
    <w:p w14:paraId="02484614"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Tobacco products with filters and filters marketed for use in combination with tobacco products;</w:t>
      </w:r>
    </w:p>
    <w:p w14:paraId="29B51727" w14:textId="77777777" w:rsidR="00F84260" w:rsidRPr="00C47E70" w:rsidRDefault="00F84260" w:rsidP="005846EA">
      <w:pPr>
        <w:numPr>
          <w:ilvl w:val="0"/>
          <w:numId w:val="11"/>
        </w:numPr>
        <w:spacing w:after="200" w:line="276" w:lineRule="auto"/>
        <w:contextualSpacing/>
        <w:jc w:val="both"/>
        <w:rPr>
          <w:rFonts w:ascii="Times New Roman" w:hAnsi="Times New Roman" w:cs="Times New Roman"/>
        </w:rPr>
      </w:pPr>
      <w:r w:rsidRPr="00C47E70">
        <w:rPr>
          <w:rFonts w:ascii="Times New Roman" w:hAnsi="Times New Roman" w:cs="Times New Roman"/>
        </w:rPr>
        <w:t>Wet wipes.</w:t>
      </w:r>
    </w:p>
    <w:p w14:paraId="2345FB41" w14:textId="77777777" w:rsidR="00F84260" w:rsidRPr="00C47E70" w:rsidRDefault="00F84260" w:rsidP="00F84260">
      <w:pPr>
        <w:jc w:val="both"/>
        <w:rPr>
          <w:rFonts w:ascii="Times New Roman" w:hAnsi="Times New Roman" w:cs="Times New Roman"/>
        </w:rPr>
      </w:pPr>
    </w:p>
    <w:p w14:paraId="651A6656" w14:textId="24E998E8" w:rsidR="00C90CFB" w:rsidRPr="00C47E70" w:rsidRDefault="00F84260" w:rsidP="00287654">
      <w:pPr>
        <w:rPr>
          <w:rFonts w:ascii="Times New Roman" w:hAnsi="Times New Roman" w:cs="Times New Roman"/>
        </w:rPr>
      </w:pPr>
      <w:r w:rsidRPr="00287654">
        <w:rPr>
          <w:rFonts w:ascii="Times New Roman" w:hAnsi="Times New Roman" w:cs="Times New Roman"/>
        </w:rPr>
        <w:t>The Guidelines do not cover in detail fishing gear and products made from oxo-degradable plastic. As regards the latter, Article 5 of the Directive bans all oxo-degradable plastic products, single-use or not</w:t>
      </w:r>
      <w:r w:rsidR="00287654" w:rsidRPr="00287654">
        <w:rPr>
          <w:rFonts w:ascii="Times New Roman" w:hAnsi="Times New Roman" w:cs="Times New Roman"/>
        </w:rPr>
        <w:t xml:space="preserve"> </w:t>
      </w:r>
      <w:r w:rsidR="00C90CFB" w:rsidRPr="00287654">
        <w:rPr>
          <w:rFonts w:ascii="Times New Roman" w:hAnsi="Times New Roman" w:cs="Times New Roman"/>
        </w:rPr>
        <w:t xml:space="preserve">and it makes no distinction between oxo-degradable plastic that is biodegradable and oxo-degradable plastic that is not biodegradable. </w:t>
      </w:r>
    </w:p>
    <w:p w14:paraId="40D4D8B8" w14:textId="22B73960" w:rsidR="00C90CFB" w:rsidRPr="00C47E70" w:rsidRDefault="00C90CFB" w:rsidP="00C90CFB">
      <w:pPr>
        <w:spacing w:line="240" w:lineRule="auto"/>
        <w:jc w:val="both"/>
        <w:rPr>
          <w:rFonts w:ascii="Times New Roman" w:hAnsi="Times New Roman" w:cs="Times New Roman"/>
        </w:rPr>
      </w:pPr>
      <w:r w:rsidRPr="00C47E70">
        <w:rPr>
          <w:rFonts w:ascii="Times New Roman" w:hAnsi="Times New Roman" w:cs="Times New Roman"/>
        </w:rPr>
        <w:t xml:space="preserve">This document provides guidance on key definitions of the Directive and examples of products to be considered as falling within or outside </w:t>
      </w:r>
      <w:r w:rsidRPr="00C90CFB">
        <w:rPr>
          <w:rFonts w:ascii="Times New Roman" w:hAnsi="Times New Roman" w:cs="Times New Roman"/>
        </w:rPr>
        <w:t>its</w:t>
      </w:r>
      <w:r w:rsidRPr="00C47E70">
        <w:rPr>
          <w:rFonts w:ascii="Times New Roman" w:hAnsi="Times New Roman" w:cs="Times New Roman"/>
        </w:rPr>
        <w:t xml:space="preserve"> scope</w:t>
      </w:r>
      <w:r w:rsidRPr="00C90CFB">
        <w:rPr>
          <w:rFonts w:ascii="Times New Roman" w:hAnsi="Times New Roman" w:cs="Times New Roman"/>
        </w:rPr>
        <w:t>.</w:t>
      </w:r>
      <w:r w:rsidRPr="00C47E70">
        <w:rPr>
          <w:rFonts w:ascii="Times New Roman" w:hAnsi="Times New Roman" w:cs="Times New Roman"/>
        </w:rPr>
        <w:t xml:space="preserve"> These examples</w:t>
      </w:r>
      <w:r w:rsidRPr="00C47E70" w:rsidDel="00980B7D">
        <w:rPr>
          <w:rFonts w:ascii="Times New Roman" w:hAnsi="Times New Roman" w:cs="Times New Roman"/>
        </w:rPr>
        <w:t xml:space="preserve"> </w:t>
      </w:r>
      <w:r w:rsidRPr="00C47E70">
        <w:rPr>
          <w:rFonts w:ascii="Times New Roman" w:hAnsi="Times New Roman" w:cs="Times New Roman"/>
        </w:rPr>
        <w:t xml:space="preserve">are non-exhaustive and serve only to provide illustration on how to interpret certain definitions and relevant requirements of the Directive in the context of the specific single-use plastic products. The content, including examples, reflects the views of the European Commission and as such is not legally binding. The binding interpretation of EU legislation is the exclusive competence of the Court of Justice of the European Union. </w:t>
      </w:r>
    </w:p>
    <w:p w14:paraId="408ADEC4" w14:textId="51559AF2" w:rsidR="00C90CFB" w:rsidRPr="00C47E70" w:rsidRDefault="00C90CFB" w:rsidP="00C90CFB">
      <w:pPr>
        <w:spacing w:line="240" w:lineRule="auto"/>
        <w:jc w:val="both"/>
        <w:rPr>
          <w:rFonts w:ascii="Times New Roman" w:hAnsi="Times New Roman" w:cs="Times New Roman"/>
        </w:rPr>
      </w:pPr>
      <w:r w:rsidRPr="00C47E70">
        <w:rPr>
          <w:rFonts w:ascii="Times New Roman" w:hAnsi="Times New Roman" w:cs="Times New Roman"/>
        </w:rPr>
        <w:t xml:space="preserve">In </w:t>
      </w:r>
      <w:r w:rsidRPr="00C90CFB">
        <w:rPr>
          <w:rFonts w:ascii="Times New Roman" w:hAnsi="Times New Roman" w:cs="Times New Roman"/>
        </w:rPr>
        <w:t xml:space="preserve">particular in </w:t>
      </w:r>
      <w:r w:rsidRPr="00C47E70">
        <w:rPr>
          <w:rFonts w:ascii="Times New Roman" w:hAnsi="Times New Roman" w:cs="Times New Roman"/>
        </w:rPr>
        <w:t>view of the coronavirus pandemic, it is noted that Article 11 requires that the measures transposing and implemen</w:t>
      </w:r>
      <w:r w:rsidRPr="00C90CFB">
        <w:rPr>
          <w:rFonts w:ascii="Times New Roman" w:hAnsi="Times New Roman" w:cs="Times New Roman"/>
        </w:rPr>
        <w:t>t</w:t>
      </w:r>
      <w:r w:rsidRPr="00C47E70">
        <w:rPr>
          <w:rFonts w:ascii="Times New Roman" w:hAnsi="Times New Roman" w:cs="Times New Roman"/>
        </w:rPr>
        <w:t>ing Articles 4 to 9 of th</w:t>
      </w:r>
      <w:r w:rsidRPr="00C90CFB">
        <w:rPr>
          <w:rFonts w:ascii="Times New Roman" w:hAnsi="Times New Roman" w:cs="Times New Roman"/>
        </w:rPr>
        <w:t>e</w:t>
      </w:r>
      <w:r w:rsidRPr="00C47E70">
        <w:rPr>
          <w:rFonts w:ascii="Times New Roman" w:hAnsi="Times New Roman" w:cs="Times New Roman"/>
        </w:rPr>
        <w:t xml:space="preserve"> Directive comply with Union food law to ensure that food hygiene and food safety are not compromised. Recital 14 further requires that measures also do not compromise good hygiene practices, good manufacturing practices, and consumer information. </w:t>
      </w:r>
    </w:p>
    <w:p w14:paraId="2A90C977" w14:textId="177D8756" w:rsidR="00C90CFB" w:rsidRDefault="00C90CFB" w:rsidP="00215127">
      <w:pPr>
        <w:pStyle w:val="Heading1"/>
      </w:pPr>
      <w:bookmarkStart w:id="76" w:name="_Toc56379199"/>
      <w:bookmarkStart w:id="77" w:name="_Toc58835986"/>
      <w:bookmarkStart w:id="78" w:name="_Toc69388220"/>
      <w:r w:rsidRPr="00215127">
        <w:lastRenderedPageBreak/>
        <w:t>GENERAL TERMS AND DEFINITIONS</w:t>
      </w:r>
      <w:bookmarkEnd w:id="76"/>
      <w:bookmarkEnd w:id="77"/>
      <w:r w:rsidRPr="00783355">
        <w:rPr>
          <w:rStyle w:val="FootnoteReference"/>
        </w:rPr>
        <w:footnoteReference w:id="2"/>
      </w:r>
      <w:bookmarkEnd w:id="78"/>
    </w:p>
    <w:p w14:paraId="45BDA17E" w14:textId="77777777" w:rsidR="003A2207" w:rsidRPr="003A2207" w:rsidRDefault="003A2207" w:rsidP="003A2207"/>
    <w:p w14:paraId="0F8D9FEB" w14:textId="454C664A" w:rsidR="00C90CFB" w:rsidRPr="00AE2A0B" w:rsidRDefault="00C90CFB" w:rsidP="00AE2A0B">
      <w:pPr>
        <w:pStyle w:val="Heading2"/>
      </w:pPr>
      <w:bookmarkStart w:id="79" w:name="_Toc56379200"/>
      <w:bookmarkStart w:id="80" w:name="_Toc58835987"/>
      <w:bookmarkStart w:id="81" w:name="_Toc69388221"/>
      <w:r w:rsidRPr="00AE2A0B">
        <w:t>Plastic definition (point (1) of Article 3)</w:t>
      </w:r>
      <w:bookmarkEnd w:id="79"/>
      <w:bookmarkEnd w:id="80"/>
      <w:bookmarkEnd w:id="81"/>
    </w:p>
    <w:p w14:paraId="473CAB00" w14:textId="56D621CC" w:rsidR="00C90CFB" w:rsidRPr="00C47E70" w:rsidRDefault="00C90CFB" w:rsidP="00C90CFB">
      <w:pPr>
        <w:jc w:val="both"/>
        <w:rPr>
          <w:rFonts w:ascii="Times New Roman" w:hAnsi="Times New Roman" w:cs="Times New Roman"/>
        </w:rPr>
      </w:pPr>
      <w:r w:rsidRPr="00C47E70">
        <w:rPr>
          <w:rFonts w:ascii="Times New Roman" w:hAnsi="Times New Roman" w:cs="Times New Roman"/>
        </w:rPr>
        <w:t xml:space="preserve">The definition of </w:t>
      </w:r>
      <w:r w:rsidRPr="00FD727C">
        <w:rPr>
          <w:rFonts w:ascii="Times New Roman" w:hAnsi="Times New Roman" w:cs="Times New Roman"/>
        </w:rPr>
        <w:t>plastic</w:t>
      </w:r>
      <w:r w:rsidRPr="00C47E70">
        <w:rPr>
          <w:rFonts w:ascii="Times New Roman" w:hAnsi="Times New Roman" w:cs="Times New Roman"/>
        </w:rPr>
        <w:t xml:space="preserve"> is provided in </w:t>
      </w:r>
      <w:r w:rsidRPr="00C90CFB">
        <w:rPr>
          <w:rFonts w:ascii="Times New Roman" w:hAnsi="Times New Roman" w:cs="Times New Roman"/>
        </w:rPr>
        <w:t xml:space="preserve">point (1) of </w:t>
      </w:r>
      <w:r w:rsidRPr="00C47E70">
        <w:rPr>
          <w:rFonts w:ascii="Times New Roman" w:hAnsi="Times New Roman" w:cs="Times New Roman"/>
        </w:rPr>
        <w:t>Article 3:</w:t>
      </w:r>
    </w:p>
    <w:p w14:paraId="7D78F46A" w14:textId="77777777" w:rsidR="00C90CFB" w:rsidRPr="00287654" w:rsidRDefault="00C90CFB" w:rsidP="00C90CFB">
      <w:pPr>
        <w:jc w:val="both"/>
        <w:rPr>
          <w:rFonts w:ascii="Times New Roman" w:hAnsi="Times New Roman" w:cs="Times New Roman"/>
          <w:i/>
        </w:rPr>
      </w:pPr>
      <w:r w:rsidRPr="00C47E70">
        <w:rPr>
          <w:rFonts w:ascii="Times New Roman" w:hAnsi="Times New Roman" w:cs="Times New Roman"/>
        </w:rPr>
        <w:t>“‘</w:t>
      </w:r>
      <w:r w:rsidRPr="00C47E70">
        <w:rPr>
          <w:rFonts w:ascii="Times New Roman" w:hAnsi="Times New Roman" w:cs="Times New Roman"/>
          <w:i/>
        </w:rPr>
        <w:t xml:space="preserve">plastic’ means a material consisting of a </w:t>
      </w:r>
      <w:r w:rsidRPr="00C47E70">
        <w:rPr>
          <w:rFonts w:ascii="Times New Roman" w:hAnsi="Times New Roman" w:cs="Times New Roman"/>
          <w:b/>
          <w:i/>
        </w:rPr>
        <w:t xml:space="preserve">polymer as defined in point </w:t>
      </w:r>
      <w:r w:rsidRPr="00C90CFB">
        <w:rPr>
          <w:rFonts w:ascii="Times New Roman" w:hAnsi="Times New Roman" w:cs="Times New Roman"/>
          <w:b/>
          <w:i/>
        </w:rPr>
        <w:t>(</w:t>
      </w:r>
      <w:r w:rsidRPr="00C47E70">
        <w:rPr>
          <w:rFonts w:ascii="Times New Roman" w:hAnsi="Times New Roman" w:cs="Times New Roman"/>
          <w:b/>
          <w:i/>
        </w:rPr>
        <w:t>5</w:t>
      </w:r>
      <w:r w:rsidRPr="00C90CFB">
        <w:rPr>
          <w:rFonts w:ascii="Times New Roman" w:hAnsi="Times New Roman" w:cs="Times New Roman"/>
          <w:b/>
          <w:i/>
        </w:rPr>
        <w:t>)</w:t>
      </w:r>
      <w:r w:rsidRPr="00C47E70">
        <w:rPr>
          <w:rFonts w:ascii="Times New Roman" w:hAnsi="Times New Roman" w:cs="Times New Roman"/>
          <w:b/>
          <w:i/>
        </w:rPr>
        <w:t xml:space="preserve"> of Article 3 of Regulation (EC) No 1907/2006</w:t>
      </w:r>
      <w:r w:rsidRPr="00C47E70">
        <w:rPr>
          <w:rStyle w:val="FootnoteReference"/>
          <w:rFonts w:ascii="Times New Roman" w:hAnsi="Times New Roman" w:cs="Times New Roman"/>
        </w:rPr>
        <w:footnoteReference w:id="3"/>
      </w:r>
      <w:r w:rsidRPr="00C47E70">
        <w:rPr>
          <w:rFonts w:ascii="Times New Roman" w:hAnsi="Times New Roman" w:cs="Times New Roman"/>
          <w:b/>
          <w:i/>
        </w:rPr>
        <w:t>,</w:t>
      </w:r>
      <w:r w:rsidRPr="00C47E70">
        <w:rPr>
          <w:rFonts w:ascii="Times New Roman" w:hAnsi="Times New Roman" w:cs="Times New Roman"/>
          <w:i/>
        </w:rPr>
        <w:t xml:space="preserve"> to which additives or other substances may have been added, and which </w:t>
      </w:r>
      <w:r w:rsidRPr="00C47E70">
        <w:rPr>
          <w:rFonts w:ascii="Times New Roman" w:hAnsi="Times New Roman" w:cs="Times New Roman"/>
          <w:b/>
          <w:i/>
        </w:rPr>
        <w:t xml:space="preserve">can function as a main structural component </w:t>
      </w:r>
      <w:r w:rsidRPr="00C47E70">
        <w:rPr>
          <w:rFonts w:ascii="Times New Roman" w:hAnsi="Times New Roman" w:cs="Times New Roman"/>
          <w:i/>
        </w:rPr>
        <w:t xml:space="preserve">of final products, with </w:t>
      </w:r>
      <w:r w:rsidRPr="00C47E70">
        <w:rPr>
          <w:rFonts w:ascii="Times New Roman" w:hAnsi="Times New Roman" w:cs="Times New Roman"/>
          <w:b/>
          <w:i/>
        </w:rPr>
        <w:t xml:space="preserve">the exception of natural polymers </w:t>
      </w:r>
      <w:r w:rsidRPr="00287654">
        <w:rPr>
          <w:rFonts w:ascii="Times New Roman" w:hAnsi="Times New Roman" w:cs="Times New Roman"/>
          <w:b/>
          <w:i/>
        </w:rPr>
        <w:t>that have not been chemically modified”</w:t>
      </w:r>
      <w:r w:rsidRPr="00287654">
        <w:rPr>
          <w:rFonts w:ascii="Times New Roman" w:hAnsi="Times New Roman" w:cs="Times New Roman"/>
          <w:i/>
        </w:rPr>
        <w:t xml:space="preserve"> [Emphasis added]</w:t>
      </w:r>
    </w:p>
    <w:p w14:paraId="24458969" w14:textId="4EBDAACE" w:rsidR="00C90CFB" w:rsidRPr="00287654" w:rsidRDefault="00C90CFB" w:rsidP="00C90CFB">
      <w:pPr>
        <w:jc w:val="both"/>
        <w:rPr>
          <w:rFonts w:ascii="Times New Roman" w:hAnsi="Times New Roman" w:cs="Times New Roman"/>
        </w:rPr>
      </w:pPr>
      <w:r w:rsidRPr="00287654">
        <w:rPr>
          <w:rFonts w:ascii="Times New Roman" w:hAnsi="Times New Roman" w:cs="Times New Roman"/>
        </w:rPr>
        <w:t xml:space="preserve">According to Recital 11, point (1) of Article 3 of the Directive refers to the definition laid out in Regulation (EC) No 1907/2006 (hereafter the “REACH Regulation”) and adds further elements to introduce an adapted and thereby separate definition. </w:t>
      </w:r>
    </w:p>
    <w:p w14:paraId="1AB54136" w14:textId="24F36579" w:rsidR="00C90CFB" w:rsidRPr="00287654" w:rsidRDefault="00C90CFB" w:rsidP="00C90CFB">
      <w:pPr>
        <w:jc w:val="both"/>
        <w:rPr>
          <w:rFonts w:ascii="Times New Roman" w:hAnsi="Times New Roman" w:cs="Times New Roman"/>
        </w:rPr>
      </w:pPr>
      <w:r w:rsidRPr="00287654">
        <w:rPr>
          <w:rFonts w:ascii="Times New Roman" w:hAnsi="Times New Roman" w:cs="Times New Roman"/>
        </w:rPr>
        <w:t>Recital 11 explicitly points to some polymeric materials, namely paints, inks and adhesives, as being excluded from the scope of the Directive and not considered to fall under the definition of plastic in point (1) of Article 3. Consequently, a final (otherwise) non-plastic product to which they are applied is not a single-use plastic product under this Directive.</w:t>
      </w:r>
    </w:p>
    <w:p w14:paraId="7483E104" w14:textId="1AD90822" w:rsidR="00C90CFB" w:rsidRPr="00287654" w:rsidRDefault="00C90CFB" w:rsidP="00C90CFB">
      <w:pPr>
        <w:jc w:val="both"/>
        <w:rPr>
          <w:rFonts w:ascii="Times New Roman" w:hAnsi="Times New Roman" w:cs="Times New Roman"/>
        </w:rPr>
      </w:pPr>
      <w:r w:rsidRPr="00287654">
        <w:rPr>
          <w:rFonts w:ascii="Times New Roman" w:hAnsi="Times New Roman" w:cs="Times New Roman"/>
        </w:rPr>
        <w:t xml:space="preserve">Several of the terms and concepts used in point (1) of Article 3 and Recital 11 require further clarification. The following sections provide guidance on the key terms, notably:  </w:t>
      </w:r>
    </w:p>
    <w:p w14:paraId="025C5E61" w14:textId="40E8FA1E" w:rsidR="00C90CFB" w:rsidRPr="006A5B60" w:rsidRDefault="00C90CFB" w:rsidP="005846EA">
      <w:pPr>
        <w:pStyle w:val="ListParagraph"/>
        <w:numPr>
          <w:ilvl w:val="0"/>
          <w:numId w:val="12"/>
        </w:numPr>
        <w:jc w:val="both"/>
        <w:rPr>
          <w:rFonts w:ascii="Times New Roman" w:hAnsi="Times New Roman" w:cs="Times New Roman"/>
        </w:rPr>
      </w:pPr>
      <w:r w:rsidRPr="006A5B60">
        <w:rPr>
          <w:rFonts w:ascii="Times New Roman" w:hAnsi="Times New Roman" w:cs="Times New Roman"/>
        </w:rPr>
        <w:t>polymer (section 2.1.1);</w:t>
      </w:r>
    </w:p>
    <w:p w14:paraId="2C9D4F89" w14:textId="024377FB" w:rsidR="00C90CFB" w:rsidRPr="006A5B60" w:rsidRDefault="00C90CFB" w:rsidP="005846EA">
      <w:pPr>
        <w:pStyle w:val="ListParagraph"/>
        <w:numPr>
          <w:ilvl w:val="0"/>
          <w:numId w:val="12"/>
        </w:numPr>
        <w:jc w:val="both"/>
        <w:rPr>
          <w:rFonts w:ascii="Times New Roman" w:hAnsi="Times New Roman" w:cs="Times New Roman"/>
        </w:rPr>
      </w:pPr>
      <w:r w:rsidRPr="006A5B60">
        <w:rPr>
          <w:rFonts w:ascii="Times New Roman" w:hAnsi="Times New Roman" w:cs="Times New Roman"/>
        </w:rPr>
        <w:t xml:space="preserve">can function as a main structural component of final products (section 2.1.2); and </w:t>
      </w:r>
    </w:p>
    <w:p w14:paraId="2A00F944" w14:textId="537F7FCD" w:rsidR="00C90CFB" w:rsidRPr="006A5B60" w:rsidRDefault="00C90CFB" w:rsidP="005846EA">
      <w:pPr>
        <w:pStyle w:val="ListParagraph"/>
        <w:numPr>
          <w:ilvl w:val="0"/>
          <w:numId w:val="12"/>
        </w:numPr>
        <w:jc w:val="both"/>
        <w:rPr>
          <w:rFonts w:ascii="Times New Roman" w:hAnsi="Times New Roman" w:cs="Times New Roman"/>
        </w:rPr>
      </w:pPr>
      <w:r w:rsidRPr="006A5B60">
        <w:rPr>
          <w:rFonts w:ascii="Times New Roman" w:hAnsi="Times New Roman" w:cs="Times New Roman"/>
        </w:rPr>
        <w:t>natural polymers that have not been chemically modified (section 2.1.3).</w:t>
      </w:r>
    </w:p>
    <w:p w14:paraId="02675C8E" w14:textId="62B5CCE3" w:rsidR="00C90CFB" w:rsidRPr="00215127" w:rsidRDefault="00C90CFB" w:rsidP="00215127">
      <w:pPr>
        <w:pStyle w:val="Heading3"/>
      </w:pPr>
      <w:bookmarkStart w:id="82" w:name="_Toc56379201"/>
      <w:bookmarkStart w:id="83" w:name="_Toc58835988"/>
      <w:bookmarkStart w:id="84" w:name="_Toc69388222"/>
      <w:r w:rsidRPr="00215127">
        <w:t>Polymer</w:t>
      </w:r>
      <w:bookmarkEnd w:id="82"/>
      <w:bookmarkEnd w:id="83"/>
      <w:bookmarkEnd w:id="84"/>
    </w:p>
    <w:p w14:paraId="52566590" w14:textId="19A218B1" w:rsidR="00C90CFB" w:rsidRPr="00C47E70" w:rsidRDefault="00C90CFB" w:rsidP="00C90CFB">
      <w:pPr>
        <w:jc w:val="both"/>
        <w:rPr>
          <w:rFonts w:ascii="Times New Roman" w:hAnsi="Times New Roman" w:cs="Times New Roman"/>
        </w:rPr>
      </w:pPr>
      <w:r w:rsidRPr="00C90CFB">
        <w:rPr>
          <w:rFonts w:ascii="Times New Roman" w:hAnsi="Times New Roman" w:cs="Times New Roman"/>
        </w:rPr>
        <w:t xml:space="preserve">Point (1) of </w:t>
      </w:r>
      <w:r w:rsidRPr="00C47E70">
        <w:rPr>
          <w:rFonts w:ascii="Times New Roman" w:hAnsi="Times New Roman" w:cs="Times New Roman"/>
        </w:rPr>
        <w:t xml:space="preserve">Article 3 of the Directive refers to the definition of polymer in </w:t>
      </w:r>
      <w:r w:rsidRPr="00C90CFB">
        <w:rPr>
          <w:rFonts w:ascii="Times New Roman" w:hAnsi="Times New Roman" w:cs="Times New Roman"/>
        </w:rPr>
        <w:t xml:space="preserve">point (5) of </w:t>
      </w:r>
      <w:r w:rsidRPr="00C47E70">
        <w:rPr>
          <w:rFonts w:ascii="Times New Roman" w:hAnsi="Times New Roman" w:cs="Times New Roman"/>
        </w:rPr>
        <w:t>Article 3 of the REACH Regulation, which reads as follows:</w:t>
      </w:r>
    </w:p>
    <w:p w14:paraId="57832512" w14:textId="77777777" w:rsidR="00C90CFB" w:rsidRPr="00C47E70" w:rsidRDefault="00C90CFB" w:rsidP="00C90CFB">
      <w:pPr>
        <w:jc w:val="both"/>
        <w:rPr>
          <w:rStyle w:val="QuoteChar"/>
          <w:rFonts w:ascii="Times New Roman" w:hAnsi="Times New Roman" w:cs="Times New Roman"/>
          <w:color w:val="auto"/>
        </w:rPr>
      </w:pPr>
      <w:r w:rsidRPr="00C47E70">
        <w:rPr>
          <w:rFonts w:ascii="Times New Roman" w:hAnsi="Times New Roman" w:cs="Times New Roman"/>
        </w:rPr>
        <w:t>“</w:t>
      </w:r>
      <w:r w:rsidRPr="00C47E70">
        <w:rPr>
          <w:rStyle w:val="QuoteChar"/>
          <w:rFonts w:ascii="Times New Roman" w:hAnsi="Times New Roman" w:cs="Times New Roman"/>
          <w:color w:val="auto"/>
        </w:rPr>
        <w:t>polymer: means a substance consisting of molecules characterised by the sequence of one or more types of monomer units. Such molecules must be distributed over a range of molecular weights wherein differences in the molecular weight are primarily attributable to differences in the number of monomer units. A polymer comprises the following:</w:t>
      </w:r>
    </w:p>
    <w:p w14:paraId="5D3219A0" w14:textId="77777777" w:rsidR="00C90CFB" w:rsidRPr="00C47E70" w:rsidRDefault="00C90CFB" w:rsidP="00C90CFB">
      <w:pPr>
        <w:jc w:val="both"/>
        <w:rPr>
          <w:rFonts w:ascii="Times New Roman" w:hAnsi="Times New Roman" w:cs="Times New Roman"/>
          <w:i/>
        </w:rPr>
      </w:pPr>
      <w:r w:rsidRPr="00C47E70">
        <w:rPr>
          <w:rFonts w:ascii="Times New Roman" w:hAnsi="Times New Roman" w:cs="Times New Roman"/>
          <w:i/>
        </w:rPr>
        <w:t>(a) a simple weight majority of molecules containing at least three monomer units which are covalently bound to at least one other monomer unit or other reactant;</w:t>
      </w:r>
    </w:p>
    <w:p w14:paraId="660DF327" w14:textId="77777777" w:rsidR="00C90CFB" w:rsidRPr="00C47E70" w:rsidRDefault="00C90CFB" w:rsidP="00C90CFB">
      <w:pPr>
        <w:jc w:val="both"/>
        <w:rPr>
          <w:rFonts w:ascii="Times New Roman" w:hAnsi="Times New Roman" w:cs="Times New Roman"/>
          <w:i/>
        </w:rPr>
      </w:pPr>
      <w:r w:rsidRPr="00C47E70">
        <w:rPr>
          <w:rFonts w:ascii="Times New Roman" w:hAnsi="Times New Roman" w:cs="Times New Roman"/>
          <w:i/>
        </w:rPr>
        <w:t>(b) less than a simple weight majority of molecules of the same molecular weight.</w:t>
      </w:r>
    </w:p>
    <w:p w14:paraId="40360BD0" w14:textId="08D16B67" w:rsidR="00C90CFB" w:rsidRPr="00C47E70" w:rsidRDefault="00C90CFB" w:rsidP="00C90CFB">
      <w:pPr>
        <w:jc w:val="both"/>
        <w:rPr>
          <w:rFonts w:ascii="Times New Roman" w:hAnsi="Times New Roman" w:cs="Times New Roman"/>
        </w:rPr>
      </w:pPr>
      <w:r w:rsidRPr="00C47E70">
        <w:rPr>
          <w:rFonts w:ascii="Times New Roman" w:hAnsi="Times New Roman" w:cs="Times New Roman"/>
          <w:i/>
        </w:rPr>
        <w:t xml:space="preserve">In the context of this definition a </w:t>
      </w:r>
      <w:r w:rsidRPr="00C90CFB">
        <w:rPr>
          <w:rFonts w:ascii="Times New Roman" w:hAnsi="Times New Roman" w:cs="Times New Roman"/>
          <w:i/>
        </w:rPr>
        <w:t>‘</w:t>
      </w:r>
      <w:r w:rsidRPr="00C47E70">
        <w:rPr>
          <w:rFonts w:ascii="Times New Roman" w:hAnsi="Times New Roman" w:cs="Times New Roman"/>
          <w:i/>
        </w:rPr>
        <w:t>monomer unit</w:t>
      </w:r>
      <w:r w:rsidRPr="00C90CFB">
        <w:rPr>
          <w:rFonts w:ascii="Times New Roman" w:hAnsi="Times New Roman" w:cs="Times New Roman"/>
          <w:i/>
        </w:rPr>
        <w:t>’</w:t>
      </w:r>
      <w:r w:rsidRPr="00C47E70">
        <w:rPr>
          <w:rFonts w:ascii="Times New Roman" w:hAnsi="Times New Roman" w:cs="Times New Roman"/>
          <w:i/>
        </w:rPr>
        <w:t xml:space="preserve"> means the reacted form of a monomer substance in a polymer</w:t>
      </w:r>
      <w:r w:rsidRPr="00C90CFB">
        <w:rPr>
          <w:rFonts w:ascii="Times New Roman" w:hAnsi="Times New Roman" w:cs="Times New Roman"/>
          <w:i/>
        </w:rPr>
        <w:t>.</w:t>
      </w:r>
      <w:r w:rsidRPr="00C47E70">
        <w:rPr>
          <w:rFonts w:ascii="Times New Roman" w:hAnsi="Times New Roman" w:cs="Times New Roman"/>
        </w:rPr>
        <w:t>”</w:t>
      </w:r>
    </w:p>
    <w:p w14:paraId="747012EF" w14:textId="7D9D8E58" w:rsidR="00C90CFB" w:rsidRPr="00C47E70" w:rsidRDefault="00C90CFB" w:rsidP="00C90CFB">
      <w:pPr>
        <w:jc w:val="both"/>
        <w:rPr>
          <w:rFonts w:ascii="Times New Roman" w:hAnsi="Times New Roman" w:cs="Times New Roman"/>
        </w:rPr>
      </w:pPr>
      <w:r w:rsidRPr="00C47E70">
        <w:rPr>
          <w:rFonts w:ascii="Times New Roman" w:hAnsi="Times New Roman" w:cs="Times New Roman"/>
        </w:rPr>
        <w:lastRenderedPageBreak/>
        <w:t>To complement the definition of polymer in the REACH Regulation, additional guidance is given in the European Chemicals Agency (ECHA) Guidance for polymers and monomers</w:t>
      </w:r>
      <w:r w:rsidRPr="00C47E70">
        <w:rPr>
          <w:rFonts w:ascii="Times New Roman" w:hAnsi="Times New Roman" w:cs="Times New Roman"/>
          <w:vertAlign w:val="superscript"/>
        </w:rPr>
        <w:footnoteReference w:id="4"/>
      </w:r>
      <w:r w:rsidRPr="00C90CFB">
        <w:rPr>
          <w:rFonts w:ascii="Times New Roman" w:hAnsi="Times New Roman" w:cs="Times New Roman"/>
        </w:rPr>
        <w:t xml:space="preserve"> (hereafter referred to as “the ECHA Guidance”)</w:t>
      </w:r>
      <w:r w:rsidRPr="00C47E70">
        <w:rPr>
          <w:rFonts w:ascii="Times New Roman" w:hAnsi="Times New Roman" w:cs="Times New Roman"/>
        </w:rPr>
        <w:t>:</w:t>
      </w:r>
    </w:p>
    <w:p w14:paraId="0A935C01" w14:textId="77777777" w:rsidR="00C90CFB" w:rsidRPr="00C47E70" w:rsidRDefault="00C90CFB" w:rsidP="00C90CFB">
      <w:pPr>
        <w:jc w:val="both"/>
        <w:rPr>
          <w:rStyle w:val="QuoteChar"/>
          <w:rFonts w:ascii="Times New Roman" w:hAnsi="Times New Roman" w:cs="Times New Roman"/>
          <w:color w:val="auto"/>
        </w:rPr>
      </w:pPr>
      <w:r w:rsidRPr="00C47E70">
        <w:rPr>
          <w:rFonts w:ascii="Times New Roman" w:hAnsi="Times New Roman" w:cs="Times New Roman"/>
        </w:rPr>
        <w:t>“</w:t>
      </w:r>
      <w:r w:rsidRPr="00C47E70">
        <w:rPr>
          <w:rStyle w:val="QuoteChar"/>
          <w:rFonts w:ascii="Times New Roman" w:hAnsi="Times New Roman" w:cs="Times New Roman"/>
          <w:color w:val="auto"/>
        </w:rPr>
        <w:t>A polymer, as any other substance defined in Article 3(5) [of REACH], can also contain additives necessary to preserve the stability of the polymer and impurities deriving from the manufacturing process. These stabilisers and impurities are considered to be part of the substance.”</w:t>
      </w:r>
    </w:p>
    <w:p w14:paraId="523D4B88" w14:textId="77777777" w:rsidR="00C90CFB" w:rsidRPr="00C47E70" w:rsidRDefault="00C90CFB" w:rsidP="00215127">
      <w:pPr>
        <w:pStyle w:val="Heading3"/>
      </w:pPr>
      <w:bookmarkStart w:id="85" w:name="_Ref34575148"/>
      <w:bookmarkStart w:id="86" w:name="_Toc56379202"/>
      <w:bookmarkStart w:id="87" w:name="_Toc58835989"/>
      <w:bookmarkStart w:id="88" w:name="_Toc69388223"/>
      <w:r w:rsidRPr="00C47E70">
        <w:t>Can function as a main structural component</w:t>
      </w:r>
      <w:bookmarkEnd w:id="85"/>
      <w:r w:rsidRPr="00C47E70">
        <w:t xml:space="preserve"> of final products</w:t>
      </w:r>
      <w:bookmarkEnd w:id="86"/>
      <w:bookmarkEnd w:id="87"/>
      <w:bookmarkEnd w:id="88"/>
    </w:p>
    <w:p w14:paraId="38461AEE" w14:textId="27A4A009" w:rsidR="00C90CFB" w:rsidRDefault="00C90CFB" w:rsidP="00C90CFB">
      <w:pPr>
        <w:jc w:val="both"/>
        <w:rPr>
          <w:rFonts w:ascii="Times New Roman" w:hAnsi="Times New Roman" w:cs="Times New Roman"/>
        </w:rPr>
      </w:pPr>
      <w:r w:rsidRPr="00C90CFB">
        <w:rPr>
          <w:rFonts w:ascii="Times New Roman" w:hAnsi="Times New Roman" w:cs="Times New Roman"/>
        </w:rPr>
        <w:t xml:space="preserve">Point (1) of </w:t>
      </w:r>
      <w:r w:rsidRPr="00C47E70">
        <w:rPr>
          <w:rFonts w:ascii="Times New Roman" w:hAnsi="Times New Roman" w:cs="Times New Roman"/>
        </w:rPr>
        <w:t xml:space="preserve">Article 3 of </w:t>
      </w:r>
      <w:r w:rsidRPr="00C90CFB">
        <w:rPr>
          <w:rFonts w:ascii="Times New Roman" w:hAnsi="Times New Roman" w:cs="Times New Roman"/>
        </w:rPr>
        <w:t xml:space="preserve">the </w:t>
      </w:r>
      <w:r w:rsidRPr="00C47E70">
        <w:rPr>
          <w:rFonts w:ascii="Times New Roman" w:hAnsi="Times New Roman" w:cs="Times New Roman"/>
        </w:rPr>
        <w:t xml:space="preserve">Directive defines plastic as </w:t>
      </w:r>
      <w:r w:rsidRPr="00C90CFB">
        <w:rPr>
          <w:rFonts w:ascii="Times New Roman" w:hAnsi="Times New Roman" w:cs="Times New Roman"/>
        </w:rPr>
        <w:t>“</w:t>
      </w:r>
      <w:r w:rsidRPr="00C47E70">
        <w:rPr>
          <w:rFonts w:ascii="Times New Roman" w:hAnsi="Times New Roman" w:cs="Times New Roman"/>
          <w:i/>
        </w:rPr>
        <w:t xml:space="preserve">a material (…) which </w:t>
      </w:r>
      <w:r w:rsidRPr="00C47E70">
        <w:rPr>
          <w:rFonts w:ascii="Times New Roman" w:hAnsi="Times New Roman" w:cs="Times New Roman"/>
          <w:b/>
          <w:i/>
        </w:rPr>
        <w:t>can function as a main structural component</w:t>
      </w:r>
      <w:r w:rsidRPr="00C47E70">
        <w:rPr>
          <w:rFonts w:ascii="Times New Roman" w:hAnsi="Times New Roman" w:cs="Times New Roman"/>
          <w:i/>
        </w:rPr>
        <w:t xml:space="preserve"> of final products</w:t>
      </w:r>
      <w:r w:rsidRPr="00C90CFB">
        <w:rPr>
          <w:rFonts w:ascii="Times New Roman" w:hAnsi="Times New Roman" w:cs="Times New Roman"/>
          <w:i/>
        </w:rPr>
        <w:t>”</w:t>
      </w:r>
      <w:r w:rsidRPr="00C47E70">
        <w:rPr>
          <w:rFonts w:ascii="Times New Roman" w:hAnsi="Times New Roman" w:cs="Times New Roman"/>
          <w:i/>
        </w:rPr>
        <w:t xml:space="preserve">. </w:t>
      </w:r>
      <w:r w:rsidRPr="00C47E70">
        <w:rPr>
          <w:rFonts w:ascii="Times New Roman" w:hAnsi="Times New Roman" w:cs="Times New Roman"/>
        </w:rPr>
        <w:t xml:space="preserve">The aspect of the capability to function as a main structural component of final products </w:t>
      </w:r>
      <w:r w:rsidRPr="00287654">
        <w:rPr>
          <w:rFonts w:ascii="Times New Roman" w:hAnsi="Times New Roman" w:cs="Times New Roman"/>
        </w:rPr>
        <w:t>concerns the definition of plastic and not the definition of a single-use plastic product. Therefore, in the context of the definition of plastic this criterion is to be understood as a generic concept. As point (1) of Article 3 does not specify or restrict in any way the type of final product, nor the amount of the polymer, in principle, a wide range of polymers can function as a main structural component of final products.</w:t>
      </w:r>
      <w:r w:rsidRPr="00C47E70">
        <w:rPr>
          <w:rFonts w:ascii="Times New Roman" w:hAnsi="Times New Roman" w:cs="Times New Roman"/>
        </w:rPr>
        <w:t xml:space="preserve"> </w:t>
      </w:r>
    </w:p>
    <w:p w14:paraId="67A037D1" w14:textId="77777777" w:rsidR="00191BFA" w:rsidRPr="00C47E70" w:rsidRDefault="00191BFA" w:rsidP="00215127">
      <w:pPr>
        <w:pStyle w:val="Heading3"/>
      </w:pPr>
      <w:bookmarkStart w:id="89" w:name="_Toc56290495"/>
      <w:bookmarkStart w:id="90" w:name="_Toc56294005"/>
      <w:bookmarkStart w:id="91" w:name="_Toc56379208"/>
      <w:bookmarkStart w:id="92" w:name="_Toc56379209"/>
      <w:bookmarkStart w:id="93" w:name="_Toc58835990"/>
      <w:bookmarkStart w:id="94" w:name="_Toc69388224"/>
      <w:bookmarkEnd w:id="89"/>
      <w:bookmarkEnd w:id="90"/>
      <w:bookmarkEnd w:id="91"/>
      <w:r w:rsidRPr="00C47E70">
        <w:t>Natural polymers that have not been chemically modified</w:t>
      </w:r>
      <w:bookmarkStart w:id="95" w:name="_Toc37871809"/>
      <w:bookmarkStart w:id="96" w:name="_Toc38027081"/>
      <w:bookmarkStart w:id="97" w:name="_Toc37871810"/>
      <w:bookmarkStart w:id="98" w:name="_Toc38027082"/>
      <w:bookmarkStart w:id="99" w:name="_Toc34234223"/>
      <w:bookmarkStart w:id="100" w:name="_Toc34315239"/>
      <w:bookmarkStart w:id="101" w:name="_Toc34321704"/>
      <w:bookmarkStart w:id="102" w:name="_Toc34328174"/>
      <w:bookmarkStart w:id="103" w:name="_Toc34331387"/>
      <w:bookmarkStart w:id="104" w:name="_Toc34331411"/>
      <w:bookmarkStart w:id="105" w:name="_Toc34331601"/>
      <w:bookmarkStart w:id="106" w:name="_Toc34335597"/>
      <w:bookmarkStart w:id="107" w:name="_Toc34341597"/>
      <w:bookmarkStart w:id="108" w:name="_Toc34343621"/>
      <w:bookmarkStart w:id="109" w:name="_Toc34348130"/>
      <w:bookmarkStart w:id="110" w:name="_Toc34234224"/>
      <w:bookmarkStart w:id="111" w:name="_Toc34234225"/>
      <w:bookmarkStart w:id="112" w:name="_Toc34234226"/>
      <w:bookmarkStart w:id="113" w:name="_Toc34234227"/>
      <w:bookmarkStart w:id="114" w:name="_Toc34234229"/>
      <w:bookmarkStart w:id="115" w:name="_Toc34315241"/>
      <w:bookmarkStart w:id="116" w:name="_Toc34321706"/>
      <w:bookmarkStart w:id="117" w:name="_Toc34328176"/>
      <w:bookmarkStart w:id="118" w:name="_Toc34331389"/>
      <w:bookmarkStart w:id="119" w:name="_Toc34331413"/>
      <w:bookmarkStart w:id="120" w:name="_Toc34335599"/>
      <w:bookmarkStart w:id="121" w:name="_Toc34341599"/>
      <w:bookmarkStart w:id="122" w:name="_Toc34343623"/>
      <w:bookmarkStart w:id="123" w:name="_Toc34348132"/>
      <w:bookmarkStart w:id="124" w:name="_Toc33879183"/>
      <w:bookmarkStart w:id="125" w:name="_Toc33879316"/>
      <w:bookmarkEnd w:id="92"/>
      <w:bookmarkEnd w:id="9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94"/>
    </w:p>
    <w:p w14:paraId="088A2DD0" w14:textId="38239C7F" w:rsidR="00191BFA" w:rsidRPr="00C47E70" w:rsidRDefault="00191BFA" w:rsidP="00191BFA">
      <w:pPr>
        <w:jc w:val="both"/>
        <w:rPr>
          <w:rFonts w:ascii="Times New Roman" w:hAnsi="Times New Roman" w:cs="Times New Roman"/>
        </w:rPr>
      </w:pPr>
      <w:r w:rsidRPr="00191BFA">
        <w:rPr>
          <w:rFonts w:ascii="Times New Roman" w:hAnsi="Times New Roman" w:cs="Times New Roman"/>
        </w:rPr>
        <w:t>P</w:t>
      </w:r>
      <w:r w:rsidRPr="00C47E70">
        <w:rPr>
          <w:rFonts w:ascii="Times New Roman" w:hAnsi="Times New Roman" w:cs="Times New Roman"/>
        </w:rPr>
        <w:t xml:space="preserve">olymers </w:t>
      </w:r>
      <w:r w:rsidRPr="00191BFA">
        <w:rPr>
          <w:rFonts w:ascii="Times New Roman" w:hAnsi="Times New Roman" w:cs="Times New Roman"/>
        </w:rPr>
        <w:t xml:space="preserve">that </w:t>
      </w:r>
      <w:r w:rsidRPr="00C47E70">
        <w:rPr>
          <w:rFonts w:ascii="Times New Roman" w:hAnsi="Times New Roman" w:cs="Times New Roman"/>
        </w:rPr>
        <w:t xml:space="preserve">meet the </w:t>
      </w:r>
      <w:r w:rsidRPr="00191BFA">
        <w:rPr>
          <w:rFonts w:ascii="Times New Roman" w:hAnsi="Times New Roman" w:cs="Times New Roman"/>
        </w:rPr>
        <w:t xml:space="preserve">following </w:t>
      </w:r>
      <w:r w:rsidRPr="00C47E70">
        <w:rPr>
          <w:rFonts w:ascii="Times New Roman" w:hAnsi="Times New Roman" w:cs="Times New Roman"/>
        </w:rPr>
        <w:t xml:space="preserve">two conditions laid down in </w:t>
      </w:r>
      <w:r w:rsidRPr="00191BFA">
        <w:rPr>
          <w:rFonts w:ascii="Times New Roman" w:hAnsi="Times New Roman" w:cs="Times New Roman"/>
        </w:rPr>
        <w:t xml:space="preserve">point (1) of </w:t>
      </w:r>
      <w:r w:rsidRPr="00C47E70">
        <w:rPr>
          <w:rFonts w:ascii="Times New Roman" w:hAnsi="Times New Roman" w:cs="Times New Roman"/>
        </w:rPr>
        <w:t>Article 3</w:t>
      </w:r>
      <w:r w:rsidRPr="00191BFA">
        <w:rPr>
          <w:rFonts w:ascii="Times New Roman" w:hAnsi="Times New Roman" w:cs="Times New Roman"/>
        </w:rPr>
        <w:t xml:space="preserve"> are exempt from the Directive</w:t>
      </w:r>
      <w:r w:rsidRPr="00C47E70">
        <w:rPr>
          <w:rFonts w:ascii="Times New Roman" w:hAnsi="Times New Roman" w:cs="Times New Roman"/>
        </w:rPr>
        <w:t xml:space="preserve">: </w:t>
      </w:r>
      <w:r w:rsidRPr="00191BFA">
        <w:rPr>
          <w:rFonts w:ascii="Times New Roman" w:hAnsi="Times New Roman" w:cs="Times New Roman"/>
        </w:rPr>
        <w:t xml:space="preserve">(i) </w:t>
      </w:r>
      <w:r w:rsidRPr="00C47E70">
        <w:rPr>
          <w:rFonts w:ascii="Times New Roman" w:hAnsi="Times New Roman" w:cs="Times New Roman"/>
        </w:rPr>
        <w:t xml:space="preserve">they qualify as natural polymers and </w:t>
      </w:r>
      <w:r w:rsidRPr="00191BFA">
        <w:rPr>
          <w:rFonts w:ascii="Times New Roman" w:hAnsi="Times New Roman" w:cs="Times New Roman"/>
        </w:rPr>
        <w:t xml:space="preserve">(ii) they </w:t>
      </w:r>
      <w:r w:rsidRPr="00C47E70">
        <w:rPr>
          <w:rFonts w:ascii="Times New Roman" w:hAnsi="Times New Roman" w:cs="Times New Roman"/>
        </w:rPr>
        <w:t xml:space="preserve">meet the requirement </w:t>
      </w:r>
      <w:r w:rsidRPr="00191BFA">
        <w:rPr>
          <w:rFonts w:ascii="Times New Roman" w:hAnsi="Times New Roman" w:cs="Times New Roman"/>
        </w:rPr>
        <w:t>of having</w:t>
      </w:r>
      <w:r w:rsidRPr="00C47E70">
        <w:rPr>
          <w:rFonts w:ascii="Times New Roman" w:hAnsi="Times New Roman" w:cs="Times New Roman"/>
        </w:rPr>
        <w:t xml:space="preserve"> not been chemically modified. These terms are further clarified in Recital 11:</w:t>
      </w:r>
    </w:p>
    <w:p w14:paraId="380C32B8" w14:textId="77777777" w:rsidR="00191BFA" w:rsidRPr="00C47E70" w:rsidRDefault="00191BFA" w:rsidP="00191BFA">
      <w:pPr>
        <w:jc w:val="both"/>
        <w:rPr>
          <w:rFonts w:ascii="Times New Roman" w:hAnsi="Times New Roman" w:cs="Times New Roman"/>
          <w:i/>
        </w:rPr>
      </w:pPr>
      <w:r w:rsidRPr="00C47E70">
        <w:rPr>
          <w:rFonts w:ascii="Times New Roman" w:hAnsi="Times New Roman" w:cs="Times New Roman"/>
        </w:rPr>
        <w:t>“</w:t>
      </w:r>
      <w:r w:rsidRPr="00C47E70">
        <w:rPr>
          <w:rFonts w:ascii="Times New Roman" w:hAnsi="Times New Roman" w:cs="Times New Roman"/>
          <w:b/>
          <w:i/>
        </w:rPr>
        <w:t>Unmodified natural polymers</w:t>
      </w:r>
      <w:r w:rsidRPr="00C47E70">
        <w:rPr>
          <w:rFonts w:ascii="Times New Roman" w:hAnsi="Times New Roman" w:cs="Times New Roman"/>
          <w:i/>
        </w:rPr>
        <w:t>, within the meaning of the definition of ‘</w:t>
      </w:r>
      <w:r w:rsidRPr="00C47E70">
        <w:rPr>
          <w:rFonts w:ascii="Times New Roman" w:hAnsi="Times New Roman" w:cs="Times New Roman"/>
          <w:b/>
          <w:i/>
        </w:rPr>
        <w:t>not chemically modified substances’</w:t>
      </w:r>
      <w:r w:rsidRPr="00C47E70">
        <w:rPr>
          <w:rFonts w:ascii="Times New Roman" w:hAnsi="Times New Roman" w:cs="Times New Roman"/>
          <w:i/>
        </w:rPr>
        <w:t xml:space="preserve"> in </w:t>
      </w:r>
      <w:r w:rsidRPr="00C47E70">
        <w:rPr>
          <w:rFonts w:ascii="Times New Roman" w:hAnsi="Times New Roman" w:cs="Times New Roman"/>
          <w:b/>
          <w:i/>
        </w:rPr>
        <w:t>point</w:t>
      </w:r>
      <w:r w:rsidRPr="00C47E70">
        <w:rPr>
          <w:rFonts w:ascii="Times New Roman" w:hAnsi="Times New Roman" w:cs="Times New Roman"/>
          <w:i/>
        </w:rPr>
        <w:t xml:space="preserve"> </w:t>
      </w:r>
      <w:r w:rsidRPr="00C47E70">
        <w:rPr>
          <w:rFonts w:ascii="Times New Roman" w:hAnsi="Times New Roman" w:cs="Times New Roman"/>
          <w:b/>
          <w:i/>
        </w:rPr>
        <w:t>40 of Article 3 of Regulation (EC) No 1907/2006</w:t>
      </w:r>
      <w:r w:rsidRPr="00C47E70">
        <w:rPr>
          <w:rFonts w:ascii="Times New Roman" w:hAnsi="Times New Roman" w:cs="Times New Roman"/>
          <w:i/>
        </w:rPr>
        <w:t xml:space="preserve">…, should not be covered by this Directive as they </w:t>
      </w:r>
      <w:r w:rsidRPr="00C47E70">
        <w:rPr>
          <w:rFonts w:ascii="Times New Roman" w:hAnsi="Times New Roman" w:cs="Times New Roman"/>
          <w:b/>
          <w:i/>
        </w:rPr>
        <w:t>occur naturally</w:t>
      </w:r>
      <w:r w:rsidRPr="00C47E70">
        <w:rPr>
          <w:rFonts w:ascii="Times New Roman" w:hAnsi="Times New Roman" w:cs="Times New Roman"/>
          <w:i/>
        </w:rPr>
        <w:t xml:space="preserve"> </w:t>
      </w:r>
      <w:r w:rsidRPr="00C47E70">
        <w:rPr>
          <w:rFonts w:ascii="Times New Roman" w:hAnsi="Times New Roman" w:cs="Times New Roman"/>
          <w:b/>
          <w:i/>
        </w:rPr>
        <w:t>in the environment</w:t>
      </w:r>
      <w:r w:rsidRPr="00C47E70">
        <w:rPr>
          <w:rFonts w:ascii="Times New Roman" w:hAnsi="Times New Roman" w:cs="Times New Roman"/>
          <w:i/>
        </w:rPr>
        <w:t>. Therefore, for the purposes of this Directive, the definition of polymer in point 5 of Article 3 of Regulation (EC) No 1907/2006 should be adapted and a separate definition should be introduced” [Emphasis added]</w:t>
      </w:r>
    </w:p>
    <w:p w14:paraId="4702927D" w14:textId="77777777" w:rsidR="00191BFA" w:rsidRPr="00C47E70" w:rsidRDefault="00191BFA" w:rsidP="00191BFA">
      <w:pPr>
        <w:jc w:val="both"/>
        <w:rPr>
          <w:rFonts w:ascii="Times New Roman" w:hAnsi="Times New Roman" w:cs="Times New Roman"/>
          <w:i/>
        </w:rPr>
      </w:pPr>
      <w:r w:rsidRPr="00C47E70">
        <w:rPr>
          <w:rFonts w:ascii="Times New Roman" w:hAnsi="Times New Roman" w:cs="Times New Roman"/>
          <w:i/>
        </w:rPr>
        <w:t xml:space="preserve">“Plastics manufactured with </w:t>
      </w:r>
      <w:r w:rsidRPr="00C47E70">
        <w:rPr>
          <w:rFonts w:ascii="Times New Roman" w:hAnsi="Times New Roman" w:cs="Times New Roman"/>
          <w:b/>
          <w:i/>
        </w:rPr>
        <w:t>modified natural polymers</w:t>
      </w:r>
      <w:r w:rsidRPr="00C47E70">
        <w:rPr>
          <w:rFonts w:ascii="Times New Roman" w:hAnsi="Times New Roman" w:cs="Times New Roman"/>
          <w:i/>
        </w:rPr>
        <w:t xml:space="preserve">, or plastics manufactured from </w:t>
      </w:r>
      <w:r w:rsidRPr="00C47E70">
        <w:rPr>
          <w:rFonts w:ascii="Times New Roman" w:hAnsi="Times New Roman" w:cs="Times New Roman"/>
          <w:b/>
          <w:i/>
        </w:rPr>
        <w:t>bio-based, fossil or synthetic starting substances are not naturally occurring</w:t>
      </w:r>
      <w:r w:rsidRPr="00C47E70">
        <w:rPr>
          <w:rFonts w:ascii="Times New Roman" w:hAnsi="Times New Roman" w:cs="Times New Roman"/>
          <w:i/>
        </w:rPr>
        <w:t xml:space="preserve"> and should therefore be addressed by this Directive. The adapted definition of plastics should therefore cover </w:t>
      </w:r>
      <w:r w:rsidRPr="00C47E70">
        <w:rPr>
          <w:rFonts w:ascii="Times New Roman" w:hAnsi="Times New Roman" w:cs="Times New Roman"/>
          <w:b/>
          <w:i/>
        </w:rPr>
        <w:t>polymer-based rubber</w:t>
      </w:r>
      <w:r w:rsidRPr="00C47E70">
        <w:rPr>
          <w:rFonts w:ascii="Times New Roman" w:hAnsi="Times New Roman" w:cs="Times New Roman"/>
          <w:b/>
        </w:rPr>
        <w:t xml:space="preserve"> </w:t>
      </w:r>
      <w:r w:rsidRPr="00C47E70">
        <w:rPr>
          <w:rFonts w:ascii="Times New Roman" w:hAnsi="Times New Roman" w:cs="Times New Roman"/>
          <w:b/>
          <w:i/>
        </w:rPr>
        <w:t>items and bio-based and biodegradable plastics</w:t>
      </w:r>
      <w:r w:rsidRPr="00C47E70">
        <w:rPr>
          <w:rFonts w:ascii="Times New Roman" w:hAnsi="Times New Roman" w:cs="Times New Roman"/>
          <w:i/>
        </w:rPr>
        <w:t xml:space="preserve"> regardless of whether they are derived from biomass or are intended to biodegrade over time” [Emphasis added]</w:t>
      </w:r>
    </w:p>
    <w:p w14:paraId="48BA907D" w14:textId="77777777" w:rsidR="00191BFA" w:rsidRPr="00C47E70" w:rsidRDefault="00191BFA" w:rsidP="00C47E70">
      <w:pPr>
        <w:jc w:val="both"/>
        <w:rPr>
          <w:rFonts w:ascii="Times New Roman" w:hAnsi="Times New Roman" w:cs="Times New Roman"/>
        </w:rPr>
      </w:pPr>
      <w:bookmarkStart w:id="126" w:name="_Ref34594327"/>
      <w:r w:rsidRPr="00191BFA">
        <w:rPr>
          <w:rFonts w:ascii="Times New Roman" w:hAnsi="Times New Roman" w:cs="Times New Roman"/>
        </w:rPr>
        <w:t xml:space="preserve">(i) </w:t>
      </w:r>
      <w:r w:rsidRPr="00C47E70">
        <w:rPr>
          <w:rFonts w:ascii="Times New Roman" w:hAnsi="Times New Roman" w:cs="Times New Roman"/>
        </w:rPr>
        <w:t>Natural polymers</w:t>
      </w:r>
      <w:bookmarkEnd w:id="126"/>
    </w:p>
    <w:p w14:paraId="3845E566" w14:textId="574A18C3" w:rsidR="00191BFA" w:rsidRPr="00C47E70" w:rsidRDefault="00191BFA" w:rsidP="00191BFA">
      <w:pPr>
        <w:jc w:val="both"/>
        <w:rPr>
          <w:rFonts w:ascii="Times New Roman" w:hAnsi="Times New Roman" w:cs="Times New Roman"/>
        </w:rPr>
      </w:pPr>
      <w:r w:rsidRPr="00C47E70">
        <w:rPr>
          <w:rFonts w:ascii="Times New Roman" w:hAnsi="Times New Roman" w:cs="Times New Roman"/>
        </w:rPr>
        <w:t>The term natural polymer is defined in the ECHA Guidance as follows:</w:t>
      </w:r>
    </w:p>
    <w:p w14:paraId="6C7E59A9" w14:textId="77777777" w:rsidR="00191BFA" w:rsidRPr="00C47E70" w:rsidRDefault="00191BFA" w:rsidP="00191BFA">
      <w:pPr>
        <w:jc w:val="both"/>
        <w:rPr>
          <w:rFonts w:ascii="Times New Roman" w:hAnsi="Times New Roman" w:cs="Times New Roman"/>
          <w:i/>
        </w:rPr>
      </w:pPr>
      <w:r w:rsidRPr="00C47E70">
        <w:rPr>
          <w:rFonts w:ascii="Times New Roman" w:hAnsi="Times New Roman" w:cs="Times New Roman"/>
          <w:i/>
        </w:rPr>
        <w:t xml:space="preserve">“Natural polymers are understood as polymers which are the result of a polymerisation process that has </w:t>
      </w:r>
      <w:r w:rsidRPr="00C47E70">
        <w:rPr>
          <w:rFonts w:ascii="Times New Roman" w:hAnsi="Times New Roman" w:cs="Times New Roman"/>
          <w:b/>
          <w:i/>
        </w:rPr>
        <w:t>taken place in nature, independently of the extraction process</w:t>
      </w:r>
      <w:r w:rsidRPr="00C47E70">
        <w:rPr>
          <w:rFonts w:ascii="Times New Roman" w:hAnsi="Times New Roman" w:cs="Times New Roman"/>
          <w:i/>
        </w:rPr>
        <w:t xml:space="preserve"> with which they have been extracted. This means that natural polymers are not necessarily ‘</w:t>
      </w:r>
      <w:r w:rsidRPr="00C47E70">
        <w:rPr>
          <w:rFonts w:ascii="Times New Roman" w:hAnsi="Times New Roman" w:cs="Times New Roman"/>
          <w:b/>
          <w:i/>
        </w:rPr>
        <w:t>substances which occur in nature’</w:t>
      </w:r>
      <w:r w:rsidRPr="00C47E70">
        <w:rPr>
          <w:rFonts w:ascii="Times New Roman" w:hAnsi="Times New Roman" w:cs="Times New Roman"/>
          <w:i/>
        </w:rPr>
        <w:t xml:space="preserve"> when assessed according to the criteria set out in Article 3(39) of the REACH Regulation.” [Emphasis added]</w:t>
      </w:r>
    </w:p>
    <w:p w14:paraId="46429FE8" w14:textId="03D62C69" w:rsidR="00191BFA" w:rsidRPr="00C47E70" w:rsidRDefault="00191BFA" w:rsidP="00191BFA">
      <w:pPr>
        <w:jc w:val="both"/>
        <w:rPr>
          <w:rFonts w:ascii="Times New Roman" w:hAnsi="Times New Roman" w:cs="Times New Roman"/>
        </w:rPr>
      </w:pPr>
      <w:r w:rsidRPr="00191BFA">
        <w:rPr>
          <w:rFonts w:ascii="Times New Roman" w:hAnsi="Times New Roman" w:cs="Times New Roman"/>
        </w:rPr>
        <w:t xml:space="preserve">Point (39) of </w:t>
      </w:r>
      <w:r w:rsidRPr="00C47E70">
        <w:rPr>
          <w:rFonts w:ascii="Times New Roman" w:hAnsi="Times New Roman" w:cs="Times New Roman"/>
        </w:rPr>
        <w:t>Article 3 of the REACH Regulation defines substances which occur in nature as follows:</w:t>
      </w:r>
    </w:p>
    <w:p w14:paraId="04FD5656" w14:textId="4A7276EF" w:rsidR="00191BFA" w:rsidRPr="00C47E70" w:rsidRDefault="00191BFA" w:rsidP="00191BFA">
      <w:pPr>
        <w:jc w:val="both"/>
        <w:rPr>
          <w:rStyle w:val="QuoteChar"/>
          <w:rFonts w:ascii="Times New Roman" w:hAnsi="Times New Roman" w:cs="Times New Roman"/>
          <w:color w:val="auto"/>
        </w:rPr>
      </w:pPr>
      <w:r w:rsidRPr="00C47E70">
        <w:rPr>
          <w:rFonts w:ascii="Times New Roman" w:hAnsi="Times New Roman" w:cs="Times New Roman"/>
        </w:rPr>
        <w:t>“</w:t>
      </w:r>
      <w:r w:rsidRPr="00191BFA">
        <w:rPr>
          <w:rStyle w:val="QuoteChar"/>
          <w:rFonts w:ascii="Times New Roman" w:hAnsi="Times New Roman" w:cs="Times New Roman"/>
          <w:b/>
        </w:rPr>
        <w:t>S</w:t>
      </w:r>
      <w:r w:rsidRPr="00C47E70">
        <w:rPr>
          <w:rStyle w:val="QuoteChar"/>
          <w:rFonts w:ascii="Times New Roman" w:hAnsi="Times New Roman" w:cs="Times New Roman"/>
          <w:b/>
          <w:color w:val="auto"/>
        </w:rPr>
        <w:t>ubstances which occur in nature</w:t>
      </w:r>
      <w:r w:rsidRPr="00C47E70">
        <w:rPr>
          <w:rStyle w:val="QuoteChar"/>
          <w:rFonts w:ascii="Times New Roman" w:hAnsi="Times New Roman" w:cs="Times New Roman"/>
          <w:color w:val="auto"/>
        </w:rPr>
        <w:t xml:space="preserve">: means a </w:t>
      </w:r>
      <w:r w:rsidRPr="00C47E70">
        <w:rPr>
          <w:rStyle w:val="QuoteChar"/>
          <w:rFonts w:ascii="Times New Roman" w:hAnsi="Times New Roman" w:cs="Times New Roman"/>
          <w:b/>
          <w:color w:val="auto"/>
        </w:rPr>
        <w:t xml:space="preserve">naturally occurring substance </w:t>
      </w:r>
      <w:r w:rsidRPr="00C47E70">
        <w:rPr>
          <w:rStyle w:val="QuoteChar"/>
          <w:rFonts w:ascii="Times New Roman" w:hAnsi="Times New Roman" w:cs="Times New Roman"/>
          <w:color w:val="auto"/>
        </w:rPr>
        <w:t>as such, unprocessed or processed only by manual, mechanical or gravitational means, by dissolution in water, by flotation, by extraction with water, by steam distillation or by heating solely to remove water, or which is extracted from air by other means.” [Emphasis added]</w:t>
      </w:r>
    </w:p>
    <w:p w14:paraId="5D735CA8" w14:textId="0DCBC8D1" w:rsidR="00191BFA" w:rsidRPr="00C47E70" w:rsidRDefault="00191BFA" w:rsidP="00191BFA">
      <w:pPr>
        <w:jc w:val="both"/>
        <w:rPr>
          <w:rFonts w:ascii="Times New Roman" w:hAnsi="Times New Roman" w:cs="Times New Roman"/>
        </w:rPr>
      </w:pPr>
      <w:r w:rsidRPr="00C47E70">
        <w:rPr>
          <w:rFonts w:ascii="Times New Roman" w:hAnsi="Times New Roman" w:cs="Times New Roman"/>
        </w:rPr>
        <w:t xml:space="preserve">In view of the above, the terms natural polymer and naturally occurring substance are two distinct terms and should not be confused. A key distinction relates to the extraction methods allowed. The </w:t>
      </w:r>
      <w:r w:rsidRPr="00C47E70">
        <w:rPr>
          <w:rFonts w:ascii="Times New Roman" w:hAnsi="Times New Roman" w:cs="Times New Roman"/>
        </w:rPr>
        <w:lastRenderedPageBreak/>
        <w:t xml:space="preserve">scope of the natural polymer refers to a broader group that is independent of the method used to extract the substance from nature. Furthermore, </w:t>
      </w:r>
      <w:r w:rsidRPr="00191BFA">
        <w:rPr>
          <w:rFonts w:ascii="Times New Roman" w:hAnsi="Times New Roman" w:cs="Times New Roman"/>
        </w:rPr>
        <w:t xml:space="preserve">point (39) of </w:t>
      </w:r>
      <w:r w:rsidRPr="00C47E70">
        <w:rPr>
          <w:rFonts w:ascii="Times New Roman" w:hAnsi="Times New Roman" w:cs="Times New Roman"/>
        </w:rPr>
        <w:t>Article 3 of the REACH Regulation is not directly referred to in the Directive.</w:t>
      </w:r>
      <w:r w:rsidR="0023067C">
        <w:rPr>
          <w:rFonts w:ascii="Times New Roman" w:hAnsi="Times New Roman" w:cs="Times New Roman"/>
        </w:rPr>
        <w:t xml:space="preserve"> </w:t>
      </w:r>
      <w:r w:rsidRPr="00C47E70">
        <w:rPr>
          <w:rFonts w:ascii="Times New Roman" w:hAnsi="Times New Roman" w:cs="Times New Roman"/>
        </w:rPr>
        <w:t>A consequence of this distinction and applying the definition from the ECHA guidance is, for example, that cellulose and lignin extracted from wood and corn starch obtained via wet milling meet the definition of natural polymer.</w:t>
      </w:r>
    </w:p>
    <w:p w14:paraId="2DB69052" w14:textId="42EB4A04" w:rsidR="00191BFA" w:rsidRPr="00C47E70" w:rsidRDefault="00191BFA" w:rsidP="00191BFA">
      <w:pPr>
        <w:jc w:val="both"/>
        <w:rPr>
          <w:rFonts w:ascii="Times New Roman" w:hAnsi="Times New Roman" w:cs="Times New Roman"/>
        </w:rPr>
      </w:pPr>
      <w:r w:rsidRPr="00C47E70">
        <w:rPr>
          <w:rFonts w:ascii="Times New Roman" w:hAnsi="Times New Roman" w:cs="Times New Roman"/>
        </w:rPr>
        <w:t>Another key distinction is whether the polymerisation process has taken place in nature or is the result of an industrial process involving living organisms. Based on the REACH Regulation and the related ECHA Guidance, polymers produced via an industrial fermentation process are not considered natural polymers since polymerisation has not taken place in nature. Therefore, polymers resulting from biosynthesis through man-made cultivation and fermentation processes in industrial settings, e.g. polyhydroxyalkanoates (PHA), are not considered natural polymers as not being the result of a polymerisation process that has taken place in nature. In general, if a polymer is obtained</w:t>
      </w:r>
      <w:r w:rsidRPr="003956D2">
        <w:t xml:space="preserve"> </w:t>
      </w:r>
      <w:r w:rsidRPr="00C47E70">
        <w:rPr>
          <w:rFonts w:ascii="Times New Roman" w:hAnsi="Times New Roman" w:cs="Times New Roman"/>
        </w:rPr>
        <w:t>from an industrial process and the same type of polymer happens to exist in nature, the manufactured polymer does not qualify as a natural polymer.</w:t>
      </w:r>
      <w:r w:rsidRPr="005A1CD4" w:rsidDel="005A1CD4">
        <w:rPr>
          <w:rStyle w:val="FootnoteReference"/>
          <w:rFonts w:ascii="Times New Roman" w:hAnsi="Times New Roman" w:cs="Times New Roman"/>
        </w:rPr>
        <w:t xml:space="preserve"> </w:t>
      </w:r>
    </w:p>
    <w:p w14:paraId="4FCB53DC" w14:textId="77777777" w:rsidR="00191BFA" w:rsidRPr="00C47E70" w:rsidRDefault="00191BFA" w:rsidP="00C47E70">
      <w:pPr>
        <w:jc w:val="both"/>
        <w:rPr>
          <w:rFonts w:ascii="Times New Roman" w:hAnsi="Times New Roman" w:cs="Times New Roman"/>
        </w:rPr>
      </w:pPr>
      <w:r w:rsidRPr="00191BFA">
        <w:rPr>
          <w:rFonts w:ascii="Times New Roman" w:hAnsi="Times New Roman" w:cs="Times New Roman"/>
        </w:rPr>
        <w:t xml:space="preserve">(ii) </w:t>
      </w:r>
      <w:r w:rsidRPr="00C47E70">
        <w:rPr>
          <w:rFonts w:ascii="Times New Roman" w:hAnsi="Times New Roman" w:cs="Times New Roman"/>
        </w:rPr>
        <w:t>Not chemically modified</w:t>
      </w:r>
    </w:p>
    <w:p w14:paraId="465CEFFF" w14:textId="30834154" w:rsidR="00191BFA" w:rsidRPr="00C47E70" w:rsidRDefault="00191BFA" w:rsidP="00191BFA">
      <w:pPr>
        <w:jc w:val="both"/>
        <w:rPr>
          <w:rFonts w:ascii="Times New Roman" w:hAnsi="Times New Roman" w:cs="Times New Roman"/>
        </w:rPr>
      </w:pPr>
      <w:r w:rsidRPr="00C47E70">
        <w:rPr>
          <w:rFonts w:ascii="Times New Roman" w:hAnsi="Times New Roman" w:cs="Times New Roman"/>
        </w:rPr>
        <w:t xml:space="preserve">Recital 11 of the Directive explains that the term not chemically modified substances should be read in accordance with </w:t>
      </w:r>
      <w:r>
        <w:rPr>
          <w:rFonts w:ascii="Times New Roman" w:hAnsi="Times New Roman" w:cs="Times New Roman"/>
        </w:rPr>
        <w:t xml:space="preserve">point (40) of </w:t>
      </w:r>
      <w:r w:rsidRPr="00C47E70">
        <w:rPr>
          <w:rFonts w:ascii="Times New Roman" w:hAnsi="Times New Roman" w:cs="Times New Roman"/>
        </w:rPr>
        <w:t>Article 3 of the REACH Regulation, which states:</w:t>
      </w:r>
    </w:p>
    <w:p w14:paraId="766FD1A4" w14:textId="77777777" w:rsidR="00191BFA" w:rsidRPr="00C47E70" w:rsidRDefault="00191BFA" w:rsidP="00191BFA">
      <w:pPr>
        <w:jc w:val="both"/>
        <w:rPr>
          <w:rStyle w:val="QuoteChar"/>
          <w:rFonts w:ascii="Times New Roman" w:hAnsi="Times New Roman" w:cs="Times New Roman"/>
          <w:color w:val="auto"/>
        </w:rPr>
      </w:pPr>
      <w:r w:rsidRPr="00C47E70">
        <w:rPr>
          <w:rFonts w:ascii="Times New Roman" w:hAnsi="Times New Roman" w:cs="Times New Roman"/>
        </w:rPr>
        <w:t>“</w:t>
      </w:r>
      <w:r w:rsidRPr="00C47E70">
        <w:rPr>
          <w:rStyle w:val="QuoteChar"/>
          <w:rFonts w:ascii="Times New Roman" w:hAnsi="Times New Roman" w:cs="Times New Roman"/>
          <w:color w:val="auto"/>
        </w:rPr>
        <w:t xml:space="preserve">not chemically modified substance: means a substance whose </w:t>
      </w:r>
      <w:r w:rsidRPr="00C47E70">
        <w:rPr>
          <w:rStyle w:val="QuoteChar"/>
          <w:rFonts w:ascii="Times New Roman" w:hAnsi="Times New Roman" w:cs="Times New Roman"/>
          <w:b/>
          <w:color w:val="auto"/>
        </w:rPr>
        <w:t>chemical structure remains unchanged</w:t>
      </w:r>
      <w:r w:rsidRPr="00C47E70">
        <w:rPr>
          <w:rStyle w:val="QuoteChar"/>
          <w:rFonts w:ascii="Times New Roman" w:hAnsi="Times New Roman" w:cs="Times New Roman"/>
          <w:color w:val="auto"/>
        </w:rPr>
        <w:t>, even if it has undergone a chemical process or treatment, or a physical mineralogical transformation, for instance to remove impurities.” [Emphasis added]</w:t>
      </w:r>
    </w:p>
    <w:p w14:paraId="3ACA6FC6" w14:textId="608066E5" w:rsidR="00191BFA" w:rsidRPr="00C47E70" w:rsidRDefault="00191BFA" w:rsidP="00191BFA">
      <w:pPr>
        <w:jc w:val="both"/>
        <w:rPr>
          <w:rFonts w:ascii="Times New Roman" w:hAnsi="Times New Roman" w:cs="Times New Roman"/>
        </w:rPr>
      </w:pPr>
      <w:r w:rsidRPr="00C47E70">
        <w:rPr>
          <w:rFonts w:ascii="Times New Roman" w:hAnsi="Times New Roman" w:cs="Times New Roman"/>
        </w:rPr>
        <w:t>The term</w:t>
      </w:r>
      <w:r>
        <w:rPr>
          <w:rFonts w:ascii="Times New Roman" w:hAnsi="Times New Roman" w:cs="Times New Roman"/>
        </w:rPr>
        <w:t>s</w:t>
      </w:r>
      <w:r w:rsidRPr="00C47E70">
        <w:rPr>
          <w:rFonts w:ascii="Times New Roman" w:hAnsi="Times New Roman" w:cs="Times New Roman"/>
        </w:rPr>
        <w:t xml:space="preserve"> </w:t>
      </w:r>
      <w:r w:rsidRPr="00193FEF">
        <w:rPr>
          <w:rFonts w:ascii="Times New Roman" w:hAnsi="Times New Roman" w:cs="Times New Roman"/>
        </w:rPr>
        <w:t>have</w:t>
      </w:r>
      <w:r>
        <w:rPr>
          <w:rFonts w:ascii="Times New Roman" w:hAnsi="Times New Roman" w:cs="Times New Roman"/>
        </w:rPr>
        <w:t xml:space="preserve"> </w:t>
      </w:r>
      <w:r w:rsidRPr="00C47E70">
        <w:rPr>
          <w:rFonts w:ascii="Times New Roman" w:hAnsi="Times New Roman" w:cs="Times New Roman"/>
        </w:rPr>
        <w:t xml:space="preserve">not been chemically modified in </w:t>
      </w:r>
      <w:r>
        <w:rPr>
          <w:rFonts w:ascii="Times New Roman" w:hAnsi="Times New Roman" w:cs="Times New Roman"/>
        </w:rPr>
        <w:t xml:space="preserve">point (1) of </w:t>
      </w:r>
      <w:r w:rsidRPr="00C47E70">
        <w:rPr>
          <w:rFonts w:ascii="Times New Roman" w:hAnsi="Times New Roman" w:cs="Times New Roman"/>
        </w:rPr>
        <w:t xml:space="preserve">Article 3 of the Directive, with regard to natural polymers, </w:t>
      </w:r>
      <w:r>
        <w:rPr>
          <w:rFonts w:ascii="Times New Roman" w:hAnsi="Times New Roman" w:cs="Times New Roman"/>
        </w:rPr>
        <w:t>are</w:t>
      </w:r>
      <w:r w:rsidRPr="00C47E70">
        <w:rPr>
          <w:rFonts w:ascii="Times New Roman" w:hAnsi="Times New Roman" w:cs="Times New Roman"/>
        </w:rPr>
        <w:t xml:space="preserve"> to be interpreted as follows: the decision whether a polymer has been chemically modified in its production or not should take into account only the difference between the ingoing and the resulting polymer, disregarding any modifications which might have taken place during production processes, as those are not relevant for the properties and the behaviour of the polymer used and eventually potentially released into the environment.  </w:t>
      </w:r>
    </w:p>
    <w:p w14:paraId="032EC7B0" w14:textId="25466754" w:rsidR="00191BFA" w:rsidRPr="00C47E70" w:rsidRDefault="00191BFA" w:rsidP="00191BFA">
      <w:pPr>
        <w:jc w:val="both"/>
        <w:rPr>
          <w:rFonts w:ascii="Times New Roman" w:hAnsi="Times New Roman" w:cs="Times New Roman"/>
        </w:rPr>
      </w:pPr>
      <w:r w:rsidRPr="00C47E70">
        <w:rPr>
          <w:rFonts w:ascii="Times New Roman" w:hAnsi="Times New Roman" w:cs="Times New Roman"/>
        </w:rPr>
        <w:t xml:space="preserve">This means that, for example, regenerated cellulose, e.g. in form of viscose, lyocell and cellulosic film, is not considered to be chemically modified, as the resulting polymers are not chemically modified compared to the ingoing polymer. Cellulose acetate is considered to be chemically modified </w:t>
      </w:r>
      <w:r>
        <w:rPr>
          <w:rFonts w:ascii="Times New Roman" w:hAnsi="Times New Roman" w:cs="Times New Roman"/>
        </w:rPr>
        <w:t>given that</w:t>
      </w:r>
      <w:r w:rsidRPr="00C47E70">
        <w:rPr>
          <w:rFonts w:ascii="Times New Roman" w:hAnsi="Times New Roman" w:cs="Times New Roman"/>
        </w:rPr>
        <w:t xml:space="preserve">, compared to the ingoing natural polymer, </w:t>
      </w:r>
      <w:r>
        <w:rPr>
          <w:rFonts w:ascii="Times New Roman" w:hAnsi="Times New Roman" w:cs="Times New Roman"/>
        </w:rPr>
        <w:t xml:space="preserve">the </w:t>
      </w:r>
      <w:r w:rsidRPr="00C47E70">
        <w:rPr>
          <w:rFonts w:ascii="Times New Roman" w:hAnsi="Times New Roman" w:cs="Times New Roman"/>
        </w:rPr>
        <w:t xml:space="preserve">chemical modifications of cellulose during the production process remain </w:t>
      </w:r>
      <w:r>
        <w:rPr>
          <w:rFonts w:ascii="Times New Roman" w:hAnsi="Times New Roman" w:cs="Times New Roman"/>
        </w:rPr>
        <w:t xml:space="preserve">present </w:t>
      </w:r>
      <w:r w:rsidRPr="00C47E70">
        <w:rPr>
          <w:rFonts w:ascii="Times New Roman" w:hAnsi="Times New Roman" w:cs="Times New Roman"/>
        </w:rPr>
        <w:t>at the end of the production process.</w:t>
      </w:r>
    </w:p>
    <w:p w14:paraId="1C9884DC" w14:textId="2A278D57" w:rsidR="00191BFA" w:rsidRPr="00C47E70" w:rsidRDefault="00191BFA" w:rsidP="00191BFA">
      <w:pPr>
        <w:jc w:val="both"/>
        <w:rPr>
          <w:rFonts w:ascii="Times New Roman" w:hAnsi="Times New Roman" w:cs="Times New Roman"/>
          <w:lang w:val="en-IE"/>
        </w:rPr>
      </w:pPr>
      <w:r w:rsidRPr="00C47E70">
        <w:rPr>
          <w:rFonts w:ascii="Times New Roman" w:hAnsi="Times New Roman" w:cs="Times New Roman"/>
        </w:rPr>
        <w:t>Where changes in the chemical structure of a polymer result from reactions that are only taking place during the extraction process of a natural polymer (e.g. wood pulping process to extract cellulose and lignin), these are not considered to result in a chemical modification of the natural polymer in the meaning of Article 3 point 1 and Recital 11 of the Directive. Therefore, paper material resulting from the wood pulping process is not considered to be made of chemically modified natural polymers.</w:t>
      </w:r>
      <w:r w:rsidRPr="00C47E70">
        <w:rPr>
          <w:rFonts w:ascii="Times New Roman" w:hAnsi="Times New Roman" w:cs="Times New Roman"/>
          <w:bCs/>
          <w:lang w:eastAsia="zh-CN"/>
        </w:rPr>
        <w:t xml:space="preserve"> This interpretation is also in line with the </w:t>
      </w:r>
      <w:r w:rsidRPr="00C47E70">
        <w:rPr>
          <w:rFonts w:ascii="Times New Roman" w:hAnsi="Times New Roman" w:cs="Times New Roman"/>
        </w:rPr>
        <w:t>Impact Assessment accompanying the European Commission’s proposal for this Directive (hereafter, “the Impact Assessment”), in which paper-based products without plastic lining or coating have been identified as available</w:t>
      </w:r>
      <w:r w:rsidRPr="00191BFA">
        <w:rPr>
          <w:rFonts w:ascii="Times New Roman" w:hAnsi="Times New Roman" w:cs="Times New Roman"/>
        </w:rPr>
        <w:t>,</w:t>
      </w:r>
      <w:r w:rsidRPr="00C47E70">
        <w:rPr>
          <w:rFonts w:ascii="Times New Roman" w:hAnsi="Times New Roman" w:cs="Times New Roman"/>
        </w:rPr>
        <w:t xml:space="preserve"> more sustainable</w:t>
      </w:r>
      <w:r w:rsidRPr="00191BFA">
        <w:rPr>
          <w:rFonts w:ascii="Times New Roman" w:hAnsi="Times New Roman" w:cs="Times New Roman"/>
        </w:rPr>
        <w:t>,</w:t>
      </w:r>
      <w:r w:rsidRPr="00C47E70">
        <w:rPr>
          <w:rFonts w:ascii="Times New Roman" w:hAnsi="Times New Roman" w:cs="Times New Roman"/>
        </w:rPr>
        <w:t xml:space="preserve"> alternative</w:t>
      </w:r>
      <w:r w:rsidRPr="00191BFA">
        <w:rPr>
          <w:rFonts w:ascii="Times New Roman" w:hAnsi="Times New Roman" w:cs="Times New Roman"/>
        </w:rPr>
        <w:t>s</w:t>
      </w:r>
      <w:r w:rsidRPr="00C47E70">
        <w:rPr>
          <w:rFonts w:ascii="Times New Roman" w:hAnsi="Times New Roman" w:cs="Times New Roman"/>
        </w:rPr>
        <w:t xml:space="preserve"> to single-use plastic products</w:t>
      </w:r>
      <w:r w:rsidRPr="00C47E70">
        <w:rPr>
          <w:rStyle w:val="FootnoteReference"/>
          <w:rFonts w:ascii="Times New Roman" w:hAnsi="Times New Roman" w:cs="Times New Roman"/>
        </w:rPr>
        <w:footnoteReference w:id="5"/>
      </w:r>
      <w:r w:rsidRPr="00C47E70">
        <w:rPr>
          <w:rFonts w:ascii="Times New Roman" w:hAnsi="Times New Roman" w:cs="Times New Roman"/>
        </w:rPr>
        <w:t xml:space="preserve">. </w:t>
      </w:r>
    </w:p>
    <w:p w14:paraId="222DAAB7" w14:textId="5578499F" w:rsidR="00191BFA" w:rsidRPr="00C47E70" w:rsidRDefault="00191BFA" w:rsidP="00AE2A0B">
      <w:pPr>
        <w:pStyle w:val="Heading2"/>
      </w:pPr>
      <w:bookmarkStart w:id="127" w:name="_Toc56290497"/>
      <w:bookmarkStart w:id="128" w:name="_Toc56294007"/>
      <w:bookmarkStart w:id="129" w:name="_Toc56379210"/>
      <w:bookmarkStart w:id="130" w:name="_Toc43152860"/>
      <w:bookmarkStart w:id="131" w:name="_Toc43155300"/>
      <w:bookmarkStart w:id="132" w:name="_Toc43158292"/>
      <w:bookmarkStart w:id="133" w:name="_Toc56379211"/>
      <w:bookmarkStart w:id="134" w:name="_Toc58835991"/>
      <w:bookmarkStart w:id="135" w:name="_Toc69388225"/>
      <w:bookmarkEnd w:id="127"/>
      <w:bookmarkEnd w:id="128"/>
      <w:bookmarkEnd w:id="129"/>
      <w:bookmarkEnd w:id="130"/>
      <w:bookmarkEnd w:id="131"/>
      <w:bookmarkEnd w:id="132"/>
      <w:r w:rsidRPr="00C47E70">
        <w:t>Single</w:t>
      </w:r>
      <w:r w:rsidRPr="00191BFA">
        <w:t>-</w:t>
      </w:r>
      <w:r w:rsidRPr="00C47E70">
        <w:t>Use Plastic Product (</w:t>
      </w:r>
      <w:r w:rsidRPr="00191BFA">
        <w:t xml:space="preserve">point (2) of </w:t>
      </w:r>
      <w:r w:rsidRPr="00C47E70">
        <w:t>Article 3)</w:t>
      </w:r>
      <w:bookmarkEnd w:id="133"/>
      <w:bookmarkEnd w:id="134"/>
      <w:bookmarkEnd w:id="135"/>
    </w:p>
    <w:p w14:paraId="4CFAEA33" w14:textId="496731CE" w:rsidR="00191BFA" w:rsidRPr="00191BFA" w:rsidRDefault="00191BFA" w:rsidP="00191BFA">
      <w:pPr>
        <w:jc w:val="both"/>
        <w:rPr>
          <w:rFonts w:ascii="Times New Roman" w:hAnsi="Times New Roman" w:cs="Times New Roman"/>
        </w:rPr>
      </w:pPr>
      <w:r w:rsidRPr="00191BFA">
        <w:rPr>
          <w:rFonts w:ascii="Times New Roman" w:hAnsi="Times New Roman" w:cs="Times New Roman"/>
        </w:rPr>
        <w:t xml:space="preserve">Point (2) of </w:t>
      </w:r>
      <w:r w:rsidRPr="00C47E70">
        <w:rPr>
          <w:rFonts w:ascii="Times New Roman" w:hAnsi="Times New Roman" w:cs="Times New Roman"/>
        </w:rPr>
        <w:t>Article 3</w:t>
      </w:r>
      <w:r w:rsidRPr="00191BFA">
        <w:rPr>
          <w:rFonts w:ascii="Times New Roman" w:hAnsi="Times New Roman" w:cs="Times New Roman"/>
        </w:rPr>
        <w:t xml:space="preserve"> of the Directive provides the following definition for a single-use plastic product:</w:t>
      </w:r>
    </w:p>
    <w:p w14:paraId="50F77773" w14:textId="3C1916A1" w:rsidR="00191BFA" w:rsidRPr="004B01F7" w:rsidRDefault="00191BFA" w:rsidP="00191BFA">
      <w:pPr>
        <w:jc w:val="both"/>
        <w:rPr>
          <w:rStyle w:val="QuoteChar"/>
          <w:rFonts w:ascii="Times New Roman" w:hAnsi="Times New Roman" w:cs="Times New Roman"/>
          <w:color w:val="auto"/>
        </w:rPr>
      </w:pPr>
      <w:r w:rsidRPr="00C47E70">
        <w:rPr>
          <w:rFonts w:ascii="Times New Roman" w:hAnsi="Times New Roman" w:cs="Times New Roman"/>
        </w:rPr>
        <w:t>“</w:t>
      </w:r>
      <w:r w:rsidRPr="00C47E70">
        <w:rPr>
          <w:rStyle w:val="QuoteChar"/>
          <w:rFonts w:ascii="Times New Roman" w:hAnsi="Times New Roman" w:cs="Times New Roman"/>
          <w:color w:val="auto"/>
        </w:rPr>
        <w:t xml:space="preserve">a </w:t>
      </w:r>
      <w:r w:rsidRPr="004B01F7">
        <w:rPr>
          <w:rStyle w:val="QuoteChar"/>
          <w:rFonts w:ascii="Times New Roman" w:hAnsi="Times New Roman" w:cs="Times New Roman"/>
          <w:color w:val="auto"/>
        </w:rPr>
        <w:t xml:space="preserve">product that is made </w:t>
      </w:r>
      <w:r w:rsidRPr="004B01F7">
        <w:rPr>
          <w:rStyle w:val="QuoteChar"/>
          <w:rFonts w:ascii="Times New Roman" w:hAnsi="Times New Roman" w:cs="Times New Roman"/>
          <w:b/>
          <w:color w:val="auto"/>
        </w:rPr>
        <w:t>wholly or partly</w:t>
      </w:r>
      <w:r w:rsidRPr="004B01F7">
        <w:rPr>
          <w:rStyle w:val="QuoteChar"/>
          <w:rFonts w:ascii="Times New Roman" w:hAnsi="Times New Roman" w:cs="Times New Roman"/>
          <w:color w:val="auto"/>
        </w:rPr>
        <w:t xml:space="preserve"> from plastic and that is </w:t>
      </w:r>
      <w:r w:rsidRPr="004B01F7">
        <w:rPr>
          <w:rStyle w:val="QuoteChar"/>
          <w:rFonts w:ascii="Times New Roman" w:hAnsi="Times New Roman" w:cs="Times New Roman"/>
          <w:b/>
          <w:color w:val="auto"/>
        </w:rPr>
        <w:t xml:space="preserve">not conceived, designed or placed on the market </w:t>
      </w:r>
      <w:r w:rsidRPr="004B01F7">
        <w:rPr>
          <w:rStyle w:val="QuoteChar"/>
          <w:rFonts w:ascii="Times New Roman" w:hAnsi="Times New Roman" w:cs="Times New Roman"/>
          <w:color w:val="auto"/>
        </w:rPr>
        <w:t xml:space="preserve">to accomplish, </w:t>
      </w:r>
      <w:r w:rsidRPr="004B01F7">
        <w:rPr>
          <w:rStyle w:val="QuoteChar"/>
          <w:rFonts w:ascii="Times New Roman" w:hAnsi="Times New Roman" w:cs="Times New Roman"/>
          <w:b/>
          <w:color w:val="auto"/>
        </w:rPr>
        <w:t xml:space="preserve">within its life span, multiple trips or rotations by being returned to a producer for refill </w:t>
      </w:r>
      <w:r w:rsidRPr="004B01F7">
        <w:rPr>
          <w:rStyle w:val="QuoteChar"/>
          <w:rFonts w:ascii="Times New Roman" w:hAnsi="Times New Roman" w:cs="Times New Roman"/>
          <w:color w:val="auto"/>
        </w:rPr>
        <w:t xml:space="preserve">or </w:t>
      </w:r>
      <w:r w:rsidRPr="004B01F7">
        <w:rPr>
          <w:rStyle w:val="QuoteChar"/>
          <w:rFonts w:ascii="Times New Roman" w:hAnsi="Times New Roman" w:cs="Times New Roman"/>
          <w:b/>
          <w:color w:val="auto"/>
        </w:rPr>
        <w:t>re-used for the same purpose for which it was conceived</w:t>
      </w:r>
      <w:r w:rsidRPr="004B01F7">
        <w:rPr>
          <w:rStyle w:val="QuoteChar"/>
          <w:rFonts w:ascii="Times New Roman" w:hAnsi="Times New Roman" w:cs="Times New Roman"/>
          <w:color w:val="auto"/>
        </w:rPr>
        <w:t>”[emphasis added]</w:t>
      </w:r>
    </w:p>
    <w:p w14:paraId="0880D124" w14:textId="3C757720" w:rsidR="00191BFA" w:rsidRPr="00C47E70" w:rsidRDefault="00191BFA" w:rsidP="00C90CFB">
      <w:pPr>
        <w:jc w:val="both"/>
        <w:rPr>
          <w:rFonts w:ascii="Times New Roman" w:hAnsi="Times New Roman" w:cs="Times New Roman"/>
        </w:rPr>
      </w:pPr>
      <w:r w:rsidRPr="004B01F7">
        <w:rPr>
          <w:rFonts w:ascii="Times New Roman" w:hAnsi="Times New Roman" w:cs="Times New Roman"/>
        </w:rPr>
        <w:lastRenderedPageBreak/>
        <w:t xml:space="preserve">In addition, Recital 7 states that the Directive should cover only those single-use plastic products that are found the most on beaches in the Union - as well as fishing gear containing plastics and products from oxo-degradable plastic - and that, for this reason, glass and metal beverage containers should not be covered by the Directive. The Directive further makes no </w:t>
      </w:r>
      <w:r w:rsidRPr="004B01F7">
        <w:rPr>
          <w:rStyle w:val="QuoteChar"/>
          <w:rFonts w:ascii="Times New Roman" w:hAnsi="Times New Roman" w:cs="Times New Roman"/>
          <w:i w:val="0"/>
          <w:color w:val="auto"/>
        </w:rPr>
        <w:t xml:space="preserve">distinction between glass and metal beverage containers that have a plastic lining or coating and those that do not. </w:t>
      </w:r>
      <w:r w:rsidRPr="004B01F7">
        <w:rPr>
          <w:rStyle w:val="QuoteChar"/>
          <w:rFonts w:ascii="Times New Roman" w:hAnsi="Times New Roman" w:cs="Times New Roman"/>
        </w:rPr>
        <w:t xml:space="preserve">It </w:t>
      </w:r>
      <w:r w:rsidRPr="004B01F7">
        <w:rPr>
          <w:rFonts w:ascii="Times New Roman" w:hAnsi="Times New Roman" w:cs="Times New Roman"/>
        </w:rPr>
        <w:t xml:space="preserve">also specifically exempts these containers from Parts C, E, F and G of the Annex even if they have caps and lids made from plastic. This is in line with the objectives of the Directive to focus efforts where they are most needed. </w:t>
      </w:r>
    </w:p>
    <w:p w14:paraId="14164735" w14:textId="5429DDCD" w:rsidR="00481050" w:rsidRPr="00C47E70" w:rsidRDefault="00FD727C" w:rsidP="00215127">
      <w:pPr>
        <w:pStyle w:val="Heading3"/>
      </w:pPr>
      <w:bookmarkStart w:id="136" w:name="_Toc56379212"/>
      <w:bookmarkStart w:id="137" w:name="_Toc58835992"/>
      <w:bookmarkStart w:id="138" w:name="_Toc69388226"/>
      <w:r>
        <w:t xml:space="preserve">Plastic content: </w:t>
      </w:r>
      <w:r w:rsidR="00481050" w:rsidRPr="00C47E70">
        <w:t xml:space="preserve">wholly or partly made from </w:t>
      </w:r>
      <w:bookmarkEnd w:id="136"/>
      <w:bookmarkEnd w:id="137"/>
      <w:r w:rsidR="00481050" w:rsidRPr="00C47E70">
        <w:t>plastic</w:t>
      </w:r>
      <w:bookmarkEnd w:id="138"/>
    </w:p>
    <w:p w14:paraId="35B67606" w14:textId="433A49EF" w:rsidR="00481050" w:rsidRPr="00C47E70" w:rsidRDefault="00481050" w:rsidP="00481050">
      <w:pPr>
        <w:jc w:val="both"/>
        <w:rPr>
          <w:rFonts w:ascii="Times New Roman" w:hAnsi="Times New Roman" w:cs="Times New Roman"/>
        </w:rPr>
      </w:pPr>
      <w:r w:rsidRPr="00C47E70">
        <w:rPr>
          <w:rFonts w:ascii="Times New Roman" w:hAnsi="Times New Roman" w:cs="Times New Roman"/>
        </w:rPr>
        <w:t xml:space="preserve">Single-use plastic products listed in the Annex of the Directive are within its scope if they are wholly or only partly made from plastic as defined in </w:t>
      </w:r>
      <w:r>
        <w:rPr>
          <w:rFonts w:ascii="Times New Roman" w:hAnsi="Times New Roman" w:cs="Times New Roman"/>
        </w:rPr>
        <w:t xml:space="preserve">points (1) and (2) of </w:t>
      </w:r>
      <w:r w:rsidRPr="00C47E70">
        <w:rPr>
          <w:rFonts w:ascii="Times New Roman" w:hAnsi="Times New Roman" w:cs="Times New Roman"/>
        </w:rPr>
        <w:t xml:space="preserve">Article 3. The Directive does not envisage any </w:t>
      </w:r>
      <w:r w:rsidRPr="00C47E70">
        <w:rPr>
          <w:rFonts w:ascii="Times New Roman" w:hAnsi="Times New Roman" w:cs="Times New Roman"/>
          <w:i/>
        </w:rPr>
        <w:t>de minimis</w:t>
      </w:r>
      <w:r w:rsidRPr="00C47E70">
        <w:rPr>
          <w:rFonts w:ascii="Times New Roman" w:hAnsi="Times New Roman" w:cs="Times New Roman"/>
        </w:rPr>
        <w:t xml:space="preserve"> threshold for the plastic content in a single-use product to determine whether or not that product is covered by the definition of single-use plastic product; therefore, a qualitative assessment is to be applied.</w:t>
      </w:r>
    </w:p>
    <w:p w14:paraId="652F1483" w14:textId="022C6BDC" w:rsidR="00481050" w:rsidRPr="00C47E70" w:rsidRDefault="00481050" w:rsidP="00481050">
      <w:pPr>
        <w:jc w:val="both"/>
        <w:rPr>
          <w:rFonts w:ascii="Times New Roman" w:hAnsi="Times New Roman" w:cs="Times New Roman"/>
        </w:rPr>
      </w:pPr>
      <w:r w:rsidRPr="00C47E70">
        <w:rPr>
          <w:rFonts w:ascii="Times New Roman" w:hAnsi="Times New Roman" w:cs="Times New Roman"/>
        </w:rPr>
        <w:t xml:space="preserve">In the production of many materials, including non-plastic materials, polymers that meet the definition of plastic in this Directive are often used to achieve specific material </w:t>
      </w:r>
      <w:r w:rsidRPr="00FD727C">
        <w:rPr>
          <w:rFonts w:ascii="Times New Roman" w:hAnsi="Times New Roman" w:cs="Times New Roman"/>
        </w:rPr>
        <w:t>properties as well as higher production process efficiencies. Those polymeric materials are often synthetic chemical additives. The use of such polymeric materials e.g. as retention agents or binders and processing aids in the production of a ma</w:t>
      </w:r>
      <w:r w:rsidR="00FD727C" w:rsidRPr="00FD727C">
        <w:rPr>
          <w:rFonts w:ascii="Times New Roman" w:hAnsi="Times New Roman" w:cs="Times New Roman"/>
        </w:rPr>
        <w:t xml:space="preserve">terial, which in itself is not </w:t>
      </w:r>
      <w:r w:rsidRPr="00FD727C">
        <w:rPr>
          <w:rFonts w:ascii="Times New Roman" w:hAnsi="Times New Roman" w:cs="Times New Roman"/>
        </w:rPr>
        <w:t>plastic, does not result in the single-use product made only of that material</w:t>
      </w:r>
      <w:r w:rsidRPr="00FD727C" w:rsidDel="00101F6D">
        <w:rPr>
          <w:rFonts w:ascii="Times New Roman" w:hAnsi="Times New Roman" w:cs="Times New Roman"/>
        </w:rPr>
        <w:t xml:space="preserve"> </w:t>
      </w:r>
      <w:r w:rsidRPr="00FD727C">
        <w:rPr>
          <w:rFonts w:ascii="Times New Roman" w:hAnsi="Times New Roman" w:cs="Times New Roman"/>
        </w:rPr>
        <w:t>to be considered as made partly of plastic. In particula</w:t>
      </w:r>
      <w:r>
        <w:rPr>
          <w:rFonts w:ascii="Times New Roman" w:hAnsi="Times New Roman" w:cs="Times New Roman"/>
        </w:rPr>
        <w:t>r</w:t>
      </w:r>
      <w:r w:rsidRPr="00C47E70">
        <w:rPr>
          <w:rFonts w:ascii="Times New Roman" w:hAnsi="Times New Roman" w:cs="Times New Roman"/>
        </w:rPr>
        <w:t xml:space="preserve">, paper- and board-based products have </w:t>
      </w:r>
      <w:r w:rsidRPr="008049BE">
        <w:rPr>
          <w:rFonts w:ascii="Times New Roman" w:hAnsi="Times New Roman" w:cs="Times New Roman"/>
        </w:rPr>
        <w:t>in the preparation of the legislative proposal for the Directive</w:t>
      </w:r>
      <w:r w:rsidRPr="008049BE">
        <w:rPr>
          <w:rStyle w:val="FootnoteReference"/>
          <w:rFonts w:ascii="Times New Roman" w:hAnsi="Times New Roman" w:cs="Times New Roman"/>
        </w:rPr>
        <w:footnoteReference w:id="6"/>
      </w:r>
      <w:r>
        <w:rPr>
          <w:rFonts w:ascii="Times New Roman" w:hAnsi="Times New Roman" w:cs="Times New Roman"/>
        </w:rPr>
        <w:t xml:space="preserve"> specifically </w:t>
      </w:r>
      <w:r w:rsidRPr="00C47E70">
        <w:rPr>
          <w:rFonts w:ascii="Times New Roman" w:hAnsi="Times New Roman" w:cs="Times New Roman"/>
        </w:rPr>
        <w:t xml:space="preserve">been assessed for their potential to serve as a sustainable alternative to single-use plastic products. </w:t>
      </w:r>
      <w:r>
        <w:rPr>
          <w:rFonts w:ascii="Times New Roman" w:hAnsi="Times New Roman" w:cs="Times New Roman"/>
        </w:rPr>
        <w:t>Consequently, p</w:t>
      </w:r>
      <w:r w:rsidRPr="00C47E70">
        <w:rPr>
          <w:rFonts w:ascii="Times New Roman" w:hAnsi="Times New Roman" w:cs="Times New Roman"/>
        </w:rPr>
        <w:t>aper- and board-</w:t>
      </w:r>
      <w:r w:rsidRPr="004B01F7">
        <w:rPr>
          <w:rFonts w:ascii="Times New Roman" w:hAnsi="Times New Roman" w:cs="Times New Roman"/>
        </w:rPr>
        <w:t>based single-use products made only from paper- and board-based material and without a plastic lining or coating are not, in light of the considerations above, to be considered as single-use plastic products in the meaning of</w:t>
      </w:r>
      <w:r w:rsidRPr="00C47E70">
        <w:rPr>
          <w:rFonts w:ascii="Times New Roman" w:hAnsi="Times New Roman" w:cs="Times New Roman"/>
        </w:rPr>
        <w:t xml:space="preserve"> the Directive. </w:t>
      </w:r>
    </w:p>
    <w:p w14:paraId="4C3F4BE3" w14:textId="201F3EB1" w:rsidR="00841BC6" w:rsidRPr="002F112E" w:rsidRDefault="00481050" w:rsidP="00841BC6">
      <w:pPr>
        <w:jc w:val="both"/>
        <w:rPr>
          <w:rFonts w:ascii="Times New Roman" w:hAnsi="Times New Roman" w:cs="Times New Roman"/>
        </w:rPr>
      </w:pPr>
      <w:r w:rsidRPr="00C47E70">
        <w:rPr>
          <w:rFonts w:ascii="Times New Roman" w:hAnsi="Times New Roman" w:cs="Times New Roman"/>
        </w:rPr>
        <w:t xml:space="preserve">However, when a plastic coating or lining is applied to the surface of </w:t>
      </w:r>
      <w:r>
        <w:rPr>
          <w:rFonts w:ascii="Times New Roman" w:hAnsi="Times New Roman" w:cs="Times New Roman"/>
        </w:rPr>
        <w:t xml:space="preserve">a </w:t>
      </w:r>
      <w:r w:rsidRPr="00C47E70">
        <w:rPr>
          <w:rFonts w:ascii="Times New Roman" w:hAnsi="Times New Roman" w:cs="Times New Roman"/>
        </w:rPr>
        <w:t>paper-</w:t>
      </w:r>
      <w:r>
        <w:rPr>
          <w:rFonts w:ascii="Times New Roman" w:hAnsi="Times New Roman" w:cs="Times New Roman"/>
        </w:rPr>
        <w:t xml:space="preserve"> </w:t>
      </w:r>
      <w:r w:rsidRPr="00C47E70">
        <w:rPr>
          <w:rFonts w:ascii="Times New Roman" w:hAnsi="Times New Roman" w:cs="Times New Roman"/>
        </w:rPr>
        <w:t>or board-based or other material to provide protection against water or fat, the final product is considered</w:t>
      </w:r>
      <w:r w:rsidRPr="00F350CF">
        <w:rPr>
          <w:rFonts w:ascii="Times New Roman" w:hAnsi="Times New Roman" w:cs="Times New Roman"/>
        </w:rPr>
        <w:t xml:space="preserve"> </w:t>
      </w:r>
      <w:r w:rsidRPr="00C47E70">
        <w:rPr>
          <w:rFonts w:ascii="Times New Roman" w:hAnsi="Times New Roman" w:cs="Times New Roman"/>
        </w:rPr>
        <w:t>a composite product composed of more than one material of which one is plastic.</w:t>
      </w:r>
      <w:r>
        <w:rPr>
          <w:rFonts w:ascii="Times New Roman" w:hAnsi="Times New Roman" w:cs="Times New Roman"/>
        </w:rPr>
        <w:t xml:space="preserve"> In this case</w:t>
      </w:r>
      <w:r w:rsidRPr="00C47E70">
        <w:rPr>
          <w:rFonts w:ascii="Times New Roman" w:hAnsi="Times New Roman" w:cs="Times New Roman"/>
        </w:rPr>
        <w:t xml:space="preserve">, the final product is seen as being made partly of plastic. Hence, single-use paper- or board-based products with plastic coating or lining </w:t>
      </w:r>
      <w:r w:rsidR="002C7CD2">
        <w:rPr>
          <w:rFonts w:ascii="Times New Roman" w:hAnsi="Times New Roman" w:cs="Times New Roman"/>
        </w:rPr>
        <w:t xml:space="preserve">are partly made of plastic and </w:t>
      </w:r>
      <w:r w:rsidRPr="00C47E70">
        <w:rPr>
          <w:rFonts w:ascii="Times New Roman" w:hAnsi="Times New Roman" w:cs="Times New Roman"/>
        </w:rPr>
        <w:t xml:space="preserve">fall within the scope of the Directive. </w:t>
      </w:r>
      <w:r>
        <w:rPr>
          <w:rFonts w:ascii="Times New Roman" w:hAnsi="Times New Roman" w:cs="Times New Roman"/>
        </w:rPr>
        <w:t xml:space="preserve">This is also supported by the fact that, </w:t>
      </w:r>
      <w:r w:rsidR="00244831">
        <w:rPr>
          <w:rFonts w:ascii="Times New Roman" w:hAnsi="Times New Roman" w:cs="Times New Roman"/>
        </w:rPr>
        <w:t xml:space="preserve">in relation to paper- and board-based cups, </w:t>
      </w:r>
      <w:r>
        <w:rPr>
          <w:rFonts w:ascii="Times New Roman" w:hAnsi="Times New Roman" w:cs="Times New Roman"/>
        </w:rPr>
        <w:t xml:space="preserve">in contrast to </w:t>
      </w:r>
      <w:r w:rsidR="00244831">
        <w:rPr>
          <w:rFonts w:ascii="Times New Roman" w:hAnsi="Times New Roman" w:cs="Times New Roman"/>
        </w:rPr>
        <w:t xml:space="preserve">other </w:t>
      </w:r>
      <w:r>
        <w:rPr>
          <w:rFonts w:ascii="Times New Roman" w:hAnsi="Times New Roman" w:cs="Times New Roman"/>
        </w:rPr>
        <w:t xml:space="preserve">single-use </w:t>
      </w:r>
      <w:r w:rsidRPr="00C47E70">
        <w:rPr>
          <w:rFonts w:ascii="Times New Roman" w:hAnsi="Times New Roman" w:cs="Times New Roman"/>
        </w:rPr>
        <w:t>paper- and board-</w:t>
      </w:r>
      <w:r w:rsidRPr="00841BC6">
        <w:rPr>
          <w:rFonts w:ascii="Times New Roman" w:hAnsi="Times New Roman" w:cs="Times New Roman"/>
        </w:rPr>
        <w:t>based products without plastic lining or coating, paper</w:t>
      </w:r>
      <w:r w:rsidR="00244831">
        <w:rPr>
          <w:rFonts w:ascii="Times New Roman" w:hAnsi="Times New Roman" w:cs="Times New Roman"/>
        </w:rPr>
        <w:t>- and board-based cups with a plastic layer</w:t>
      </w:r>
      <w:r w:rsidRPr="00841BC6">
        <w:rPr>
          <w:rFonts w:ascii="Times New Roman" w:hAnsi="Times New Roman" w:cs="Times New Roman"/>
        </w:rPr>
        <w:t xml:space="preserve"> have not been identified as an alternative option in the Impact Assessment</w:t>
      </w:r>
      <w:r>
        <w:rPr>
          <w:rStyle w:val="FootnoteReference"/>
          <w:rFonts w:ascii="Times New Roman" w:hAnsi="Times New Roman" w:cs="Times New Roman"/>
        </w:rPr>
        <w:footnoteReference w:id="7"/>
      </w:r>
      <w:r w:rsidRPr="008049BE">
        <w:rPr>
          <w:rFonts w:ascii="Times New Roman" w:hAnsi="Times New Roman" w:cs="Times New Roman"/>
        </w:rPr>
        <w:t xml:space="preserve">, </w:t>
      </w:r>
      <w:r>
        <w:rPr>
          <w:rFonts w:ascii="Times New Roman" w:hAnsi="Times New Roman" w:cs="Times New Roman"/>
        </w:rPr>
        <w:t xml:space="preserve">being themselves </w:t>
      </w:r>
      <w:r w:rsidRPr="008049BE">
        <w:rPr>
          <w:rFonts w:ascii="Times New Roman" w:hAnsi="Times New Roman" w:cs="Times New Roman"/>
        </w:rPr>
        <w:t>not plastic</w:t>
      </w:r>
      <w:r>
        <w:rPr>
          <w:rFonts w:ascii="Times New Roman" w:hAnsi="Times New Roman" w:cs="Times New Roman"/>
        </w:rPr>
        <w:t>-</w:t>
      </w:r>
      <w:r w:rsidRPr="008049BE">
        <w:rPr>
          <w:rFonts w:ascii="Times New Roman" w:hAnsi="Times New Roman" w:cs="Times New Roman"/>
        </w:rPr>
        <w:t>free</w:t>
      </w:r>
      <w:r w:rsidR="00841BC6">
        <w:rPr>
          <w:rFonts w:ascii="Times New Roman" w:hAnsi="Times New Roman" w:cs="Times New Roman"/>
        </w:rPr>
        <w:t xml:space="preserve">. </w:t>
      </w:r>
      <w:r w:rsidR="00841BC6" w:rsidRPr="002F112E">
        <w:rPr>
          <w:rFonts w:ascii="Times New Roman" w:hAnsi="Times New Roman" w:cs="Times New Roman"/>
        </w:rPr>
        <w:t xml:space="preserve">This interpretation is </w:t>
      </w:r>
      <w:r w:rsidR="00841BC6" w:rsidRPr="0023067C">
        <w:rPr>
          <w:rFonts w:ascii="Times New Roman" w:hAnsi="Times New Roman" w:cs="Times New Roman"/>
        </w:rPr>
        <w:t>supported by the fact that the exemption for coatings originally included in the Commission proposal</w:t>
      </w:r>
      <w:r w:rsidR="00841BC6" w:rsidRPr="0023067C">
        <w:rPr>
          <w:rStyle w:val="FootnoteReference"/>
          <w:rFonts w:ascii="Times New Roman" w:hAnsi="Times New Roman" w:cs="Times New Roman"/>
        </w:rPr>
        <w:footnoteReference w:id="8"/>
      </w:r>
      <w:r w:rsidR="00841BC6" w:rsidRPr="0023067C">
        <w:rPr>
          <w:rFonts w:ascii="Times New Roman" w:hAnsi="Times New Roman" w:cs="Times New Roman"/>
        </w:rPr>
        <w:t xml:space="preserve"> through Recital 8 no longer appears in the corresponding Recital 11 of the Directive, nor elsewhere in the Directive. The co-legislator thereby expressed the intention to include products made from non-plastic materials with plastic coatings and plastic linings in the scope of the Directive. In accordance with Recital 9, both large and small plastic fragments resulting from single-use plastic items cause</w:t>
      </w:r>
      <w:r w:rsidR="00841BC6" w:rsidRPr="002F112E">
        <w:rPr>
          <w:rFonts w:ascii="Times New Roman" w:hAnsi="Times New Roman" w:cs="Times New Roman"/>
        </w:rPr>
        <w:t xml:space="preserve"> significant terrestrial pollution, contamination of soil and can leak into the marine environment having negative impact on the marine environment. The inclusion of these items in the scope of the Directive is therefore in line with the </w:t>
      </w:r>
      <w:r w:rsidR="00841BC6" w:rsidRPr="00841BC6">
        <w:rPr>
          <w:rFonts w:ascii="Times New Roman" w:hAnsi="Times New Roman" w:cs="Times New Roman"/>
        </w:rPr>
        <w:t xml:space="preserve">objectives of the Directive to prevent and reduce the impact of certain fast-moving consumer products made wholly or partly of plastic that are </w:t>
      </w:r>
      <w:r w:rsidR="00841BC6" w:rsidRPr="0023067C">
        <w:rPr>
          <w:rFonts w:ascii="Times New Roman" w:hAnsi="Times New Roman" w:cs="Times New Roman"/>
        </w:rPr>
        <w:t xml:space="preserve">prone to becoming litter that poses risks in particular to marine ecosystems, biodiversity and human health. This is also in line with the objective of promoting the transition to a </w:t>
      </w:r>
      <w:r w:rsidR="00841BC6" w:rsidRPr="0023067C">
        <w:rPr>
          <w:rFonts w:ascii="Times New Roman" w:hAnsi="Times New Roman" w:cs="Times New Roman"/>
        </w:rPr>
        <w:lastRenderedPageBreak/>
        <w:t>circular economy with innovative and sustainable business models, products and materials that gives priority to sustainable and non-toxic re-usable products and re-use systems rather than to single-use products, aiming first and foremost to reduce the quantity of waste generated.</w:t>
      </w:r>
    </w:p>
    <w:p w14:paraId="334F2313" w14:textId="0B54A233" w:rsidR="00841BC6" w:rsidRPr="002F112E" w:rsidRDefault="00841BC6" w:rsidP="00841BC6">
      <w:pPr>
        <w:jc w:val="both"/>
        <w:rPr>
          <w:rFonts w:ascii="Times New Roman" w:hAnsi="Times New Roman" w:cs="Times New Roman"/>
          <w:highlight w:val="cyan"/>
        </w:rPr>
      </w:pPr>
      <w:r w:rsidRPr="002F112E">
        <w:rPr>
          <w:rFonts w:ascii="Times New Roman" w:hAnsi="Times New Roman" w:cs="Times New Roman"/>
        </w:rPr>
        <w:t>Another illustration is</w:t>
      </w:r>
      <w:r>
        <w:rPr>
          <w:rFonts w:ascii="Times New Roman" w:hAnsi="Times New Roman" w:cs="Times New Roman"/>
        </w:rPr>
        <w:t xml:space="preserve"> </w:t>
      </w:r>
      <w:r w:rsidRPr="002F112E">
        <w:rPr>
          <w:rFonts w:ascii="Times New Roman" w:hAnsi="Times New Roman" w:cs="Times New Roman"/>
        </w:rPr>
        <w:t>composite</w:t>
      </w:r>
      <w:r>
        <w:rPr>
          <w:rStyle w:val="FootnoteReference"/>
          <w:rFonts w:ascii="Times New Roman" w:hAnsi="Times New Roman" w:cs="Times New Roman"/>
        </w:rPr>
        <w:footnoteReference w:id="9"/>
      </w:r>
      <w:r w:rsidRPr="002F112E">
        <w:rPr>
          <w:rFonts w:ascii="Times New Roman" w:hAnsi="Times New Roman" w:cs="Times New Roman"/>
        </w:rPr>
        <w:t xml:space="preserve"> beverage packaging that generally consists of several layers of paper, plastic and in some cases aluminium necessary for providing the technical properties for the beverage container, including oxygen and water barriers. Composite beverage packaging is expressly included in the </w:t>
      </w:r>
      <w:r w:rsidRPr="00841BC6">
        <w:rPr>
          <w:rFonts w:ascii="Times New Roman" w:hAnsi="Times New Roman" w:cs="Times New Roman"/>
        </w:rPr>
        <w:t>scope of the Directive as per Parts C, E and G of the Annex as well as Recitals 12 and 18.</w:t>
      </w:r>
      <w:r w:rsidR="003616CD">
        <w:rPr>
          <w:rFonts w:ascii="Times New Roman" w:hAnsi="Times New Roman" w:cs="Times New Roman"/>
        </w:rPr>
        <w:t xml:space="preserve"> </w:t>
      </w:r>
    </w:p>
    <w:p w14:paraId="50F7F4EA" w14:textId="77777777" w:rsidR="00841BC6" w:rsidRPr="002F112E" w:rsidRDefault="00841BC6" w:rsidP="00215127">
      <w:pPr>
        <w:pStyle w:val="Heading3"/>
      </w:pPr>
      <w:bookmarkStart w:id="139" w:name="_Toc56379213"/>
      <w:bookmarkStart w:id="140" w:name="_Toc69388227"/>
      <w:r w:rsidRPr="002F112E">
        <w:t>Single-use</w:t>
      </w:r>
      <w:bookmarkEnd w:id="139"/>
      <w:bookmarkEnd w:id="140"/>
    </w:p>
    <w:p w14:paraId="537B979D" w14:textId="3F0E2B89" w:rsidR="00841BC6" w:rsidRPr="002F112E" w:rsidRDefault="00841BC6" w:rsidP="00841BC6">
      <w:pPr>
        <w:spacing w:line="276" w:lineRule="auto"/>
        <w:jc w:val="both"/>
        <w:rPr>
          <w:rFonts w:ascii="Times New Roman" w:hAnsi="Times New Roman" w:cs="Times New Roman"/>
        </w:rPr>
      </w:pPr>
      <w:r w:rsidRPr="002F112E">
        <w:rPr>
          <w:rFonts w:ascii="Times New Roman" w:hAnsi="Times New Roman" w:cs="Times New Roman"/>
        </w:rPr>
        <w:t xml:space="preserve">The cumulative use of terms in </w:t>
      </w:r>
      <w:r>
        <w:rPr>
          <w:rFonts w:ascii="Times New Roman" w:hAnsi="Times New Roman" w:cs="Times New Roman"/>
        </w:rPr>
        <w:t xml:space="preserve">point (2) of </w:t>
      </w:r>
      <w:r w:rsidRPr="002F112E">
        <w:rPr>
          <w:rFonts w:ascii="Times New Roman" w:hAnsi="Times New Roman" w:cs="Times New Roman"/>
        </w:rPr>
        <w:t>Article 3 requires that the product should be neither conceived nor designed or placed on the market to accomplish, within its life span, multiple trips or rotations. This should rule out situations where final products could potentially be placed on the market</w:t>
      </w:r>
      <w:r w:rsidR="00633626">
        <w:rPr>
          <w:rFonts w:ascii="Times New Roman" w:hAnsi="Times New Roman" w:cs="Times New Roman"/>
        </w:rPr>
        <w:t xml:space="preserve"> or </w:t>
      </w:r>
      <w:r w:rsidRPr="002F112E">
        <w:rPr>
          <w:rFonts w:ascii="Times New Roman" w:hAnsi="Times New Roman" w:cs="Times New Roman"/>
        </w:rPr>
        <w:t>marketed as multi-use or re-usable without having been conceived and designed as such, or without being placed on the market as part of a system or an arrangement to ensure their re-use.</w:t>
      </w:r>
    </w:p>
    <w:p w14:paraId="47743D5F" w14:textId="77777777" w:rsidR="00841BC6" w:rsidRPr="002F112E" w:rsidRDefault="00841BC6" w:rsidP="00841BC6">
      <w:pPr>
        <w:jc w:val="both"/>
        <w:rPr>
          <w:rFonts w:ascii="Times New Roman" w:hAnsi="Times New Roman" w:cs="Times New Roman"/>
        </w:rPr>
      </w:pPr>
      <w:r w:rsidRPr="002F112E">
        <w:rPr>
          <w:rFonts w:ascii="Times New Roman" w:hAnsi="Times New Roman" w:cs="Times New Roman"/>
        </w:rPr>
        <w:t>Product design characteristics can help to determine whether a product should be considered as single- or multiple-use. Whether a product is conceived, designed and placed on the market for reuse, can be assessed by considering the product’s expected functional life, i.e. whether it is intended and designed to be used several times before final disposal, without losing product functionality, physical capacity or quality, and whether consumers typically conceive, perceive and use it as a reusable product. Relevant product design characteristics include material composition, washability and reparability, which would allow multiple trips and rotations for the same purpose as for which the product was originally conceived. For a receptacle, which is packaging, its reusable</w:t>
      </w:r>
      <w:r w:rsidRPr="003956D2">
        <w:rPr>
          <w:rFonts w:ascii="Times New Roman" w:hAnsi="Times New Roman" w:cs="Times New Roman"/>
        </w:rPr>
        <w:t xml:space="preserve"> </w:t>
      </w:r>
      <w:r w:rsidRPr="002F112E">
        <w:rPr>
          <w:rFonts w:ascii="Times New Roman" w:hAnsi="Times New Roman" w:cs="Times New Roman"/>
        </w:rPr>
        <w:t xml:space="preserve">nature can be determined in accordance with the </w:t>
      </w:r>
      <w:r>
        <w:rPr>
          <w:rFonts w:ascii="Times New Roman" w:hAnsi="Times New Roman" w:cs="Times New Roman"/>
        </w:rPr>
        <w:t>e</w:t>
      </w:r>
      <w:r w:rsidRPr="002F112E">
        <w:rPr>
          <w:rFonts w:ascii="Times New Roman" w:hAnsi="Times New Roman" w:cs="Times New Roman"/>
        </w:rPr>
        <w:t xml:space="preserve">ssential </w:t>
      </w:r>
      <w:r>
        <w:rPr>
          <w:rFonts w:ascii="Times New Roman" w:hAnsi="Times New Roman" w:cs="Times New Roman"/>
        </w:rPr>
        <w:t>r</w:t>
      </w:r>
      <w:r w:rsidRPr="002F112E">
        <w:rPr>
          <w:rFonts w:ascii="Times New Roman" w:hAnsi="Times New Roman" w:cs="Times New Roman"/>
        </w:rPr>
        <w:t>equirements under the Packaging and Packaging Waste Directive</w:t>
      </w:r>
      <w:r w:rsidRPr="002F112E">
        <w:rPr>
          <w:rStyle w:val="FootnoteReference"/>
          <w:rFonts w:ascii="Times New Roman" w:hAnsi="Times New Roman" w:cs="Times New Roman"/>
        </w:rPr>
        <w:footnoteReference w:id="10"/>
      </w:r>
      <w:r w:rsidRPr="002F112E">
        <w:rPr>
          <w:rFonts w:ascii="Times New Roman" w:hAnsi="Times New Roman" w:cs="Times New Roman"/>
        </w:rPr>
        <w:t xml:space="preserve">, including any declaration attesting to the conformity of the packaging with those </w:t>
      </w:r>
      <w:r>
        <w:rPr>
          <w:rFonts w:ascii="Times New Roman" w:hAnsi="Times New Roman" w:cs="Times New Roman"/>
        </w:rPr>
        <w:t>e</w:t>
      </w:r>
      <w:r w:rsidRPr="002F112E">
        <w:rPr>
          <w:rFonts w:ascii="Times New Roman" w:hAnsi="Times New Roman" w:cs="Times New Roman"/>
        </w:rPr>
        <w:t xml:space="preserve">ssential </w:t>
      </w:r>
      <w:r>
        <w:rPr>
          <w:rFonts w:ascii="Times New Roman" w:hAnsi="Times New Roman" w:cs="Times New Roman"/>
        </w:rPr>
        <w:t>r</w:t>
      </w:r>
      <w:r w:rsidRPr="002F112E">
        <w:rPr>
          <w:rFonts w:ascii="Times New Roman" w:hAnsi="Times New Roman" w:cs="Times New Roman"/>
        </w:rPr>
        <w:t xml:space="preserve">equirements and related standards. </w:t>
      </w:r>
    </w:p>
    <w:p w14:paraId="29415DA3" w14:textId="77777777" w:rsidR="002C7CD2" w:rsidRPr="002F112E" w:rsidRDefault="002C7CD2" w:rsidP="00215127">
      <w:pPr>
        <w:pStyle w:val="Heading3"/>
      </w:pPr>
      <w:bookmarkStart w:id="141" w:name="_Toc42771386"/>
      <w:bookmarkStart w:id="142" w:name="_Toc56379215"/>
      <w:bookmarkStart w:id="143" w:name="_Toc69388228"/>
      <w:r w:rsidRPr="002F112E">
        <w:t>Refill</w:t>
      </w:r>
      <w:bookmarkEnd w:id="141"/>
      <w:r w:rsidRPr="002F112E">
        <w:t>able and reusable nature of the product</w:t>
      </w:r>
      <w:bookmarkEnd w:id="142"/>
      <w:bookmarkEnd w:id="143"/>
    </w:p>
    <w:p w14:paraId="4BB2118D" w14:textId="77777777" w:rsidR="002C7CD2" w:rsidRPr="002F112E" w:rsidRDefault="002C7CD2" w:rsidP="002C7CD2">
      <w:pPr>
        <w:spacing w:after="0"/>
        <w:jc w:val="both"/>
        <w:rPr>
          <w:rFonts w:ascii="Times New Roman" w:hAnsi="Times New Roman" w:cs="Times New Roman"/>
          <w:b/>
        </w:rPr>
      </w:pPr>
      <w:r w:rsidRPr="002F112E">
        <w:rPr>
          <w:rFonts w:ascii="Times New Roman" w:hAnsi="Times New Roman" w:cs="Times New Roman"/>
        </w:rPr>
        <w:t xml:space="preserve">In accordance with </w:t>
      </w:r>
      <w:r>
        <w:rPr>
          <w:rFonts w:ascii="Times New Roman" w:hAnsi="Times New Roman" w:cs="Times New Roman"/>
        </w:rPr>
        <w:t xml:space="preserve">point (2) of </w:t>
      </w:r>
      <w:r w:rsidRPr="002F112E">
        <w:rPr>
          <w:rFonts w:ascii="Times New Roman" w:hAnsi="Times New Roman" w:cs="Times New Roman"/>
        </w:rPr>
        <w:t>Article 3 of the Directive, a single</w:t>
      </w:r>
      <w:r>
        <w:rPr>
          <w:rFonts w:ascii="Times New Roman" w:hAnsi="Times New Roman" w:cs="Times New Roman"/>
        </w:rPr>
        <w:t>-</w:t>
      </w:r>
      <w:r w:rsidRPr="002F112E">
        <w:rPr>
          <w:rFonts w:ascii="Times New Roman" w:hAnsi="Times New Roman" w:cs="Times New Roman"/>
        </w:rPr>
        <w:t>use product is a product that is not conceived, designed or placed on the market to accomplish, within its lifespan, multiple trips and rotations by:</w:t>
      </w:r>
    </w:p>
    <w:p w14:paraId="0958382D" w14:textId="0CDB1A9B" w:rsidR="002C7CD2" w:rsidRPr="006A5B60" w:rsidRDefault="002C7CD2" w:rsidP="005846EA">
      <w:pPr>
        <w:pStyle w:val="ListParagraph"/>
        <w:numPr>
          <w:ilvl w:val="0"/>
          <w:numId w:val="13"/>
        </w:numPr>
        <w:jc w:val="both"/>
        <w:rPr>
          <w:rFonts w:ascii="Times New Roman" w:hAnsi="Times New Roman" w:cs="Times New Roman"/>
        </w:rPr>
      </w:pPr>
      <w:r w:rsidRPr="006A5B60">
        <w:rPr>
          <w:rFonts w:ascii="Times New Roman" w:hAnsi="Times New Roman" w:cs="Times New Roman"/>
        </w:rPr>
        <w:t xml:space="preserve">being returned to a producer for refill or </w:t>
      </w:r>
    </w:p>
    <w:p w14:paraId="186FC3AF" w14:textId="296F620D" w:rsidR="002C7CD2" w:rsidRPr="006A5B60" w:rsidRDefault="002C7CD2" w:rsidP="005846EA">
      <w:pPr>
        <w:pStyle w:val="ListParagraph"/>
        <w:numPr>
          <w:ilvl w:val="0"/>
          <w:numId w:val="13"/>
        </w:numPr>
        <w:jc w:val="both"/>
        <w:rPr>
          <w:rFonts w:ascii="Times New Roman" w:hAnsi="Times New Roman" w:cs="Times New Roman"/>
        </w:rPr>
      </w:pPr>
      <w:r w:rsidRPr="006A5B60">
        <w:rPr>
          <w:rFonts w:ascii="Times New Roman" w:hAnsi="Times New Roman" w:cs="Times New Roman"/>
        </w:rPr>
        <w:t>reused for the same purpose for which it was conceived.</w:t>
      </w:r>
    </w:p>
    <w:p w14:paraId="12B2BFEF" w14:textId="77777777" w:rsidR="002C7CD2" w:rsidRPr="002F112E" w:rsidRDefault="002C7CD2" w:rsidP="002C7CD2">
      <w:pPr>
        <w:jc w:val="both"/>
        <w:rPr>
          <w:rFonts w:ascii="Times New Roman" w:hAnsi="Times New Roman" w:cs="Times New Roman"/>
        </w:rPr>
      </w:pPr>
      <w:r w:rsidRPr="002F112E">
        <w:rPr>
          <w:rFonts w:ascii="Times New Roman" w:hAnsi="Times New Roman" w:cs="Times New Roman"/>
        </w:rPr>
        <w:t>The Packaging and Packaging Waste Directive provides useful guidance to identify products that are placed on the market as packaging complying with these conditions and thus not considered single-use, in particular</w:t>
      </w:r>
      <w:r>
        <w:rPr>
          <w:rFonts w:ascii="Times New Roman" w:hAnsi="Times New Roman" w:cs="Times New Roman"/>
        </w:rPr>
        <w:t>,</w:t>
      </w:r>
      <w:r w:rsidRPr="002F112E">
        <w:rPr>
          <w:rFonts w:ascii="Times New Roman" w:hAnsi="Times New Roman" w:cs="Times New Roman"/>
        </w:rPr>
        <w:t xml:space="preserve"> </w:t>
      </w:r>
      <w:r>
        <w:rPr>
          <w:rFonts w:ascii="Times New Roman" w:hAnsi="Times New Roman" w:cs="Times New Roman"/>
        </w:rPr>
        <w:t xml:space="preserve">through </w:t>
      </w:r>
      <w:r w:rsidRPr="002F112E">
        <w:rPr>
          <w:rFonts w:ascii="Times New Roman" w:hAnsi="Times New Roman" w:cs="Times New Roman"/>
        </w:rPr>
        <w:t>the definition of reusable packaging</w:t>
      </w:r>
      <w:r>
        <w:rPr>
          <w:rFonts w:ascii="Times New Roman" w:hAnsi="Times New Roman" w:cs="Times New Roman"/>
        </w:rPr>
        <w:t xml:space="preserve"> </w:t>
      </w:r>
      <w:r w:rsidRPr="002F112E">
        <w:rPr>
          <w:rFonts w:ascii="Times New Roman" w:hAnsi="Times New Roman" w:cs="Times New Roman"/>
        </w:rPr>
        <w:t xml:space="preserve">and the relevant part of the essential requirements </w:t>
      </w:r>
      <w:r>
        <w:rPr>
          <w:rFonts w:ascii="Times New Roman" w:hAnsi="Times New Roman" w:cs="Times New Roman"/>
        </w:rPr>
        <w:t>on</w:t>
      </w:r>
      <w:r w:rsidRPr="002F112E">
        <w:rPr>
          <w:rFonts w:ascii="Times New Roman" w:hAnsi="Times New Roman" w:cs="Times New Roman"/>
        </w:rPr>
        <w:t xml:space="preserve"> reusable packaging. </w:t>
      </w:r>
      <w:r w:rsidRPr="001E2A56">
        <w:rPr>
          <w:rFonts w:ascii="Times New Roman" w:hAnsi="Times New Roman" w:cs="Times New Roman"/>
        </w:rPr>
        <w:t xml:space="preserve">Under </w:t>
      </w:r>
      <w:r>
        <w:rPr>
          <w:rFonts w:ascii="Times New Roman" w:hAnsi="Times New Roman" w:cs="Times New Roman"/>
        </w:rPr>
        <w:t xml:space="preserve">point (2a) of </w:t>
      </w:r>
      <w:r w:rsidRPr="001E2A56">
        <w:rPr>
          <w:rFonts w:ascii="Times New Roman" w:hAnsi="Times New Roman" w:cs="Times New Roman"/>
        </w:rPr>
        <w:t>Article 3 of the Packaging and Packaging Waste Directive reusable packaging means “</w:t>
      </w:r>
      <w:r w:rsidRPr="001E2A56">
        <w:rPr>
          <w:rFonts w:ascii="Times New Roman" w:hAnsi="Times New Roman" w:cs="Times New Roman"/>
          <w:i/>
        </w:rPr>
        <w:t>packaging which has been conceived, designed and placed on the market to accomplish within its lifecycle multiple trips or rotations by being refilled or reused for the same purpose for which it was conceived</w:t>
      </w:r>
      <w:r w:rsidRPr="001E2A56">
        <w:rPr>
          <w:rFonts w:ascii="Times New Roman" w:hAnsi="Times New Roman" w:cs="Times New Roman"/>
        </w:rPr>
        <w:t>”.</w:t>
      </w:r>
      <w:r>
        <w:rPr>
          <w:rFonts w:ascii="Times New Roman" w:hAnsi="Times New Roman" w:cs="Times New Roman"/>
        </w:rPr>
        <w:t xml:space="preserve"> </w:t>
      </w:r>
      <w:r w:rsidRPr="002F112E">
        <w:rPr>
          <w:rFonts w:ascii="Times New Roman" w:hAnsi="Times New Roman" w:cs="Times New Roman"/>
        </w:rPr>
        <w:t>By analogy, the definition of reusable packaging provides useful guidance on reusability</w:t>
      </w:r>
      <w:r>
        <w:rPr>
          <w:rFonts w:ascii="Times New Roman" w:hAnsi="Times New Roman" w:cs="Times New Roman"/>
        </w:rPr>
        <w:t xml:space="preserve"> </w:t>
      </w:r>
      <w:r w:rsidRPr="002F112E">
        <w:rPr>
          <w:rFonts w:ascii="Times New Roman" w:hAnsi="Times New Roman" w:cs="Times New Roman"/>
        </w:rPr>
        <w:t>of non-packaging single-use plastic products</w:t>
      </w:r>
      <w:r>
        <w:rPr>
          <w:rFonts w:ascii="Times New Roman" w:hAnsi="Times New Roman" w:cs="Times New Roman"/>
        </w:rPr>
        <w:t xml:space="preserve"> because</w:t>
      </w:r>
      <w:r w:rsidRPr="002F112E">
        <w:rPr>
          <w:rFonts w:ascii="Times New Roman" w:hAnsi="Times New Roman" w:cs="Times New Roman"/>
        </w:rPr>
        <w:t xml:space="preserve"> similar principles apply also to non-packaging items, e.g. regarding the intention to be reused and the possibility to recondition, clean, wash, repair the item whilst maintaining its ability to perform its intended function. </w:t>
      </w:r>
    </w:p>
    <w:p w14:paraId="6E79DF81" w14:textId="77777777" w:rsidR="002C7CD2" w:rsidRPr="002F112E" w:rsidRDefault="002C7CD2" w:rsidP="002C7CD2">
      <w:pPr>
        <w:jc w:val="both"/>
        <w:rPr>
          <w:rFonts w:ascii="Times New Roman" w:hAnsi="Times New Roman" w:cs="Times New Roman"/>
        </w:rPr>
      </w:pPr>
      <w:r>
        <w:rPr>
          <w:rFonts w:ascii="Times New Roman" w:hAnsi="Times New Roman" w:cs="Times New Roman"/>
        </w:rPr>
        <w:t>In accordance with</w:t>
      </w:r>
      <w:r w:rsidRPr="002F112E">
        <w:rPr>
          <w:rFonts w:ascii="Times New Roman" w:hAnsi="Times New Roman" w:cs="Times New Roman"/>
        </w:rPr>
        <w:t xml:space="preserve"> </w:t>
      </w:r>
      <w:r>
        <w:rPr>
          <w:rFonts w:ascii="Times New Roman" w:hAnsi="Times New Roman" w:cs="Times New Roman"/>
        </w:rPr>
        <w:t xml:space="preserve">point (2) of </w:t>
      </w:r>
      <w:r w:rsidRPr="002F112E">
        <w:rPr>
          <w:rFonts w:ascii="Times New Roman" w:hAnsi="Times New Roman" w:cs="Times New Roman"/>
        </w:rPr>
        <w:t xml:space="preserve">Annex II of the Packaging and Packaging Waste Directive, which sets out the essential requirements for packaging, reusable packaging should, among others, have physical </w:t>
      </w:r>
      <w:r w:rsidRPr="002F112E">
        <w:rPr>
          <w:rFonts w:ascii="Times New Roman" w:hAnsi="Times New Roman" w:cs="Times New Roman"/>
        </w:rPr>
        <w:lastRenderedPageBreak/>
        <w:t>properties and characteristics which enable a number of trips or rotations in normally predictable conditions of use. Detailed conditions for compliance with these requirements are specified in the European harmonised standard EN 13429:2004 Packaging - Reuse. The requirements listed in that standard for considering the reusable nature of packaging include:</w:t>
      </w:r>
    </w:p>
    <w:p w14:paraId="54805418" w14:textId="77777777" w:rsidR="002C7CD2" w:rsidRPr="006A5B60" w:rsidRDefault="002C7CD2" w:rsidP="005846EA">
      <w:pPr>
        <w:pStyle w:val="ListParagraph"/>
        <w:numPr>
          <w:ilvl w:val="0"/>
          <w:numId w:val="14"/>
        </w:numPr>
        <w:jc w:val="both"/>
        <w:rPr>
          <w:rFonts w:ascii="Times New Roman" w:hAnsi="Times New Roman" w:cs="Times New Roman"/>
        </w:rPr>
      </w:pPr>
      <w:r w:rsidRPr="006A5B60">
        <w:rPr>
          <w:rFonts w:ascii="Times New Roman" w:hAnsi="Times New Roman" w:cs="Times New Roman"/>
        </w:rPr>
        <w:t>Intention that the package is reused (i.e. purposely designed, conceived and placed on the market);</w:t>
      </w:r>
    </w:p>
    <w:p w14:paraId="5A26FCDA" w14:textId="77777777" w:rsidR="002C7CD2" w:rsidRPr="006A5B60" w:rsidRDefault="002C7CD2" w:rsidP="005846EA">
      <w:pPr>
        <w:pStyle w:val="ListParagraph"/>
        <w:numPr>
          <w:ilvl w:val="0"/>
          <w:numId w:val="14"/>
        </w:numPr>
        <w:jc w:val="both"/>
        <w:rPr>
          <w:rFonts w:ascii="Times New Roman" w:hAnsi="Times New Roman" w:cs="Times New Roman"/>
        </w:rPr>
      </w:pPr>
      <w:r w:rsidRPr="006A5B60">
        <w:rPr>
          <w:rFonts w:ascii="Times New Roman" w:hAnsi="Times New Roman" w:cs="Times New Roman"/>
        </w:rPr>
        <w:t>Design of the package enables it to accomplish a number of trips or rotations;</w:t>
      </w:r>
    </w:p>
    <w:p w14:paraId="24BF12C2" w14:textId="77777777" w:rsidR="002C7CD2" w:rsidRPr="006A5B60" w:rsidRDefault="002C7CD2" w:rsidP="005846EA">
      <w:pPr>
        <w:pStyle w:val="ListParagraph"/>
        <w:numPr>
          <w:ilvl w:val="0"/>
          <w:numId w:val="14"/>
        </w:numPr>
        <w:jc w:val="both"/>
        <w:rPr>
          <w:rFonts w:ascii="Times New Roman" w:hAnsi="Times New Roman" w:cs="Times New Roman"/>
        </w:rPr>
      </w:pPr>
      <w:r w:rsidRPr="006A5B60">
        <w:rPr>
          <w:rFonts w:ascii="Times New Roman" w:hAnsi="Times New Roman" w:cs="Times New Roman"/>
        </w:rPr>
        <w:t>The package can be emptied/unloaded without significant damage, and without risk to the integrity of the product, and health and safety;</w:t>
      </w:r>
    </w:p>
    <w:p w14:paraId="513F74F7" w14:textId="77777777" w:rsidR="002C7CD2" w:rsidRPr="006A5B60" w:rsidRDefault="002C7CD2" w:rsidP="005846EA">
      <w:pPr>
        <w:pStyle w:val="ListParagraph"/>
        <w:numPr>
          <w:ilvl w:val="0"/>
          <w:numId w:val="14"/>
        </w:numPr>
        <w:jc w:val="both"/>
        <w:rPr>
          <w:rFonts w:ascii="Times New Roman" w:hAnsi="Times New Roman" w:cs="Times New Roman"/>
        </w:rPr>
      </w:pPr>
      <w:r w:rsidRPr="006A5B60">
        <w:rPr>
          <w:rFonts w:ascii="Times New Roman" w:hAnsi="Times New Roman" w:cs="Times New Roman"/>
        </w:rPr>
        <w:t>The package can be reconditioned, cleaned, washed, repaired, whilst maintaining its ability to perform its intended function;</w:t>
      </w:r>
    </w:p>
    <w:p w14:paraId="0A77156E" w14:textId="77777777" w:rsidR="002C7CD2" w:rsidRPr="006A5B60" w:rsidRDefault="002C7CD2" w:rsidP="005846EA">
      <w:pPr>
        <w:pStyle w:val="ListParagraph"/>
        <w:numPr>
          <w:ilvl w:val="0"/>
          <w:numId w:val="14"/>
        </w:numPr>
        <w:jc w:val="both"/>
        <w:rPr>
          <w:rFonts w:ascii="Times New Roman" w:hAnsi="Times New Roman" w:cs="Times New Roman"/>
        </w:rPr>
      </w:pPr>
      <w:r w:rsidRPr="006A5B60">
        <w:rPr>
          <w:rFonts w:ascii="Times New Roman" w:hAnsi="Times New Roman" w:cs="Times New Roman"/>
        </w:rPr>
        <w:t>Arrangements are in place to make reuse possible, i.e. a re-use system is set up and operational.</w:t>
      </w:r>
    </w:p>
    <w:p w14:paraId="157DCD71" w14:textId="77777777" w:rsidR="002C7CD2" w:rsidRPr="002F112E" w:rsidRDefault="002C7CD2" w:rsidP="002C7CD2">
      <w:pPr>
        <w:jc w:val="both"/>
        <w:rPr>
          <w:rFonts w:ascii="Times New Roman" w:hAnsi="Times New Roman" w:cs="Times New Roman"/>
        </w:rPr>
      </w:pPr>
      <w:r w:rsidRPr="002F112E">
        <w:rPr>
          <w:rFonts w:ascii="Times New Roman" w:hAnsi="Times New Roman" w:cs="Times New Roman"/>
        </w:rPr>
        <w:t xml:space="preserve">Where the plastic products listed in the Annex of the Directive are not placed on the market as packaging, further considerations </w:t>
      </w:r>
      <w:r w:rsidRPr="00C13597">
        <w:rPr>
          <w:rFonts w:ascii="Times New Roman" w:hAnsi="Times New Roman" w:cs="Times New Roman"/>
        </w:rPr>
        <w:t>have to be taken into account in order to determine if they are for single- or multiple-use. For example, where the same type of item that is generally placed on the market as non-reusable plastic packaging is also sold empty</w:t>
      </w:r>
      <w:r w:rsidRPr="002F112E">
        <w:rPr>
          <w:rFonts w:ascii="Times New Roman" w:hAnsi="Times New Roman" w:cs="Times New Roman"/>
        </w:rPr>
        <w:t xml:space="preserve"> to final consumers (such as plastic cups or food containers), it is appropriate to consider </w:t>
      </w:r>
      <w:r>
        <w:rPr>
          <w:rFonts w:ascii="Times New Roman" w:hAnsi="Times New Roman" w:cs="Times New Roman"/>
        </w:rPr>
        <w:t>it</w:t>
      </w:r>
      <w:r w:rsidRPr="002F112E">
        <w:rPr>
          <w:rFonts w:ascii="Times New Roman" w:hAnsi="Times New Roman" w:cs="Times New Roman"/>
        </w:rPr>
        <w:t xml:space="preserve"> </w:t>
      </w:r>
      <w:r>
        <w:rPr>
          <w:rFonts w:ascii="Times New Roman" w:hAnsi="Times New Roman" w:cs="Times New Roman"/>
        </w:rPr>
        <w:t>a</w:t>
      </w:r>
      <w:r w:rsidRPr="002F112E">
        <w:rPr>
          <w:rFonts w:ascii="Times New Roman" w:hAnsi="Times New Roman" w:cs="Times New Roman"/>
        </w:rPr>
        <w:t xml:space="preserve"> single-use plastic product.</w:t>
      </w:r>
    </w:p>
    <w:p w14:paraId="163F2F89" w14:textId="086D56FF" w:rsidR="002C7CD2" w:rsidRPr="002F112E" w:rsidRDefault="002C7CD2" w:rsidP="002C7CD2">
      <w:pPr>
        <w:jc w:val="both"/>
        <w:rPr>
          <w:rFonts w:ascii="Times New Roman" w:hAnsi="Times New Roman" w:cs="Times New Roman"/>
        </w:rPr>
      </w:pPr>
      <w:r w:rsidRPr="002F112E">
        <w:rPr>
          <w:rFonts w:ascii="Times New Roman" w:hAnsi="Times New Roman" w:cs="Times New Roman"/>
        </w:rPr>
        <w:t>Operational reuse systems fo</w:t>
      </w:r>
      <w:r w:rsidR="00633626">
        <w:rPr>
          <w:rFonts w:ascii="Times New Roman" w:hAnsi="Times New Roman" w:cs="Times New Roman"/>
        </w:rPr>
        <w:t xml:space="preserve">r refill or </w:t>
      </w:r>
      <w:r w:rsidRPr="002F112E">
        <w:rPr>
          <w:rFonts w:ascii="Times New Roman" w:hAnsi="Times New Roman" w:cs="Times New Roman"/>
        </w:rPr>
        <w:t>reloading are essential to make use of re-usable items and such systems could include postal or courier packaging or drop-boxes in store. In a functioning refill system, the product’s functionality, physical capacity and quality are not modified by the producer and/or distributor between refills</w:t>
      </w:r>
      <w:r w:rsidRPr="002F112E">
        <w:rPr>
          <w:rFonts w:ascii="Times New Roman" w:hAnsi="Times New Roman" w:cs="Times New Roman"/>
          <w:vertAlign w:val="superscript"/>
        </w:rPr>
        <w:footnoteReference w:id="11"/>
      </w:r>
      <w:r w:rsidRPr="002F112E">
        <w:rPr>
          <w:rFonts w:ascii="Times New Roman" w:hAnsi="Times New Roman" w:cs="Times New Roman"/>
        </w:rPr>
        <w:t xml:space="preserve">. It is </w:t>
      </w:r>
      <w:r>
        <w:rPr>
          <w:rFonts w:ascii="Times New Roman" w:hAnsi="Times New Roman" w:cs="Times New Roman"/>
        </w:rPr>
        <w:t xml:space="preserve">also </w:t>
      </w:r>
      <w:r w:rsidRPr="002F112E">
        <w:rPr>
          <w:rFonts w:ascii="Times New Roman" w:hAnsi="Times New Roman" w:cs="Times New Roman"/>
        </w:rPr>
        <w:t>noted that reuse systems for the service of food and drinks implemented and managed effectively by operators may provide a more consistent assurance in that the reusable items (e.g. cups, containers and cutlery) are properly sanitized to guarantee hygiene, protect public health and ensure customer and employee safety.</w:t>
      </w:r>
    </w:p>
    <w:p w14:paraId="110F5930" w14:textId="02ADBF3D" w:rsidR="002C7CD2" w:rsidRPr="00215127" w:rsidRDefault="002C7CD2" w:rsidP="00215127">
      <w:pPr>
        <w:pStyle w:val="Heading1"/>
      </w:pPr>
      <w:bookmarkStart w:id="144" w:name="_Toc56379216"/>
      <w:bookmarkStart w:id="145" w:name="_Toc69388229"/>
      <w:r w:rsidRPr="00215127">
        <w:t>R</w:t>
      </w:r>
      <w:r w:rsidR="00215127">
        <w:t xml:space="preserve">ELATION BETWEEN DIRECTIVE </w:t>
      </w:r>
      <w:r w:rsidR="00215127" w:rsidRPr="00215127">
        <w:t xml:space="preserve">(EU) 2019/904 </w:t>
      </w:r>
      <w:r w:rsidR="00215127">
        <w:t xml:space="preserve">AND DIRECTIVE </w:t>
      </w:r>
      <w:r w:rsidRPr="00215127">
        <w:t>94/62/EC</w:t>
      </w:r>
      <w:bookmarkEnd w:id="144"/>
      <w:bookmarkEnd w:id="145"/>
    </w:p>
    <w:p w14:paraId="14DD45AE" w14:textId="77777777" w:rsidR="002C7CD2" w:rsidRPr="002F112E" w:rsidRDefault="002C7CD2" w:rsidP="002C7CD2">
      <w:pPr>
        <w:jc w:val="both"/>
        <w:rPr>
          <w:rFonts w:ascii="Times New Roman" w:hAnsi="Times New Roman" w:cs="Times New Roman"/>
        </w:rPr>
      </w:pPr>
    </w:p>
    <w:p w14:paraId="07C6E361" w14:textId="77777777" w:rsidR="002C7CD2" w:rsidRPr="002F112E" w:rsidRDefault="002C7CD2" w:rsidP="002C7CD2">
      <w:pPr>
        <w:jc w:val="both"/>
        <w:rPr>
          <w:rFonts w:ascii="Times New Roman" w:hAnsi="Times New Roman" w:cs="Times New Roman"/>
        </w:rPr>
      </w:pPr>
      <w:r w:rsidRPr="002F112E">
        <w:rPr>
          <w:rFonts w:ascii="Times New Roman" w:hAnsi="Times New Roman" w:cs="Times New Roman"/>
        </w:rPr>
        <w:t xml:space="preserve">Single-use plastic products covered by the </w:t>
      </w:r>
      <w:r>
        <w:rPr>
          <w:rFonts w:ascii="Times New Roman" w:hAnsi="Times New Roman" w:cs="Times New Roman"/>
        </w:rPr>
        <w:t xml:space="preserve">Single-use plastics </w:t>
      </w:r>
      <w:r w:rsidRPr="002F112E">
        <w:rPr>
          <w:rFonts w:ascii="Times New Roman" w:hAnsi="Times New Roman" w:cs="Times New Roman"/>
        </w:rPr>
        <w:t xml:space="preserve">Directive and that are also considered packaging as defined by </w:t>
      </w:r>
      <w:r>
        <w:rPr>
          <w:rFonts w:ascii="Times New Roman" w:hAnsi="Times New Roman" w:cs="Times New Roman"/>
        </w:rPr>
        <w:t xml:space="preserve">point (1) of </w:t>
      </w:r>
      <w:r w:rsidRPr="002F112E">
        <w:rPr>
          <w:rFonts w:ascii="Times New Roman" w:hAnsi="Times New Roman" w:cs="Times New Roman"/>
        </w:rPr>
        <w:t>Article 3 of the Packaging and Packaging Waste Directive have to comply with the requirements of both Directives.</w:t>
      </w:r>
    </w:p>
    <w:p w14:paraId="740DB86F" w14:textId="77777777" w:rsidR="002C7CD2" w:rsidRPr="002F112E" w:rsidRDefault="002C7CD2" w:rsidP="002C7CD2">
      <w:pPr>
        <w:jc w:val="both"/>
        <w:rPr>
          <w:rFonts w:ascii="Times New Roman" w:hAnsi="Times New Roman" w:cs="Times New Roman"/>
        </w:rPr>
      </w:pPr>
      <w:r w:rsidRPr="002F112E">
        <w:rPr>
          <w:rFonts w:ascii="Times New Roman" w:hAnsi="Times New Roman" w:cs="Times New Roman"/>
        </w:rPr>
        <w:t xml:space="preserve">Recital 10 of the </w:t>
      </w:r>
      <w:r>
        <w:rPr>
          <w:rFonts w:ascii="Times New Roman" w:hAnsi="Times New Roman" w:cs="Times New Roman"/>
        </w:rPr>
        <w:t xml:space="preserve">Single-use plastics </w:t>
      </w:r>
      <w:r w:rsidRPr="002F112E">
        <w:rPr>
          <w:rFonts w:ascii="Times New Roman" w:hAnsi="Times New Roman" w:cs="Times New Roman"/>
        </w:rPr>
        <w:t>Directive clarifies that, in the event of a conflict between the two Directives, th</w:t>
      </w:r>
      <w:r>
        <w:rPr>
          <w:rFonts w:ascii="Times New Roman" w:hAnsi="Times New Roman" w:cs="Times New Roman"/>
        </w:rPr>
        <w:t xml:space="preserve">is </w:t>
      </w:r>
      <w:r w:rsidRPr="002F112E">
        <w:rPr>
          <w:rFonts w:ascii="Times New Roman" w:hAnsi="Times New Roman" w:cs="Times New Roman"/>
        </w:rPr>
        <w:t xml:space="preserve">Directive shall prevail. This is the case regarding restrictions of placing single-use plastic products on the market. Single-use plastic food containers and cups for beverages (including their caps and lids) that are packaging may, in accordance with Article 4 of the </w:t>
      </w:r>
      <w:r>
        <w:rPr>
          <w:rFonts w:ascii="Times New Roman" w:hAnsi="Times New Roman" w:cs="Times New Roman"/>
        </w:rPr>
        <w:t xml:space="preserve">Single-use plastics </w:t>
      </w:r>
      <w:r w:rsidRPr="002F112E">
        <w:rPr>
          <w:rFonts w:ascii="Times New Roman" w:hAnsi="Times New Roman" w:cs="Times New Roman"/>
        </w:rPr>
        <w:t>Directive, be subject to marketing restrictions in derogation from Article 18 of the Packaging and Packaging Waste Directive</w:t>
      </w:r>
      <w:r w:rsidRPr="002F112E" w:rsidDel="002C6B88">
        <w:rPr>
          <w:rFonts w:ascii="Times New Roman" w:hAnsi="Times New Roman" w:cs="Times New Roman"/>
        </w:rPr>
        <w:t xml:space="preserve"> </w:t>
      </w:r>
      <w:r w:rsidRPr="002F112E">
        <w:rPr>
          <w:rFonts w:ascii="Times New Roman" w:hAnsi="Times New Roman" w:cs="Times New Roman"/>
        </w:rPr>
        <w:t xml:space="preserve">for the purposes of preventing such products from becoming litter in order to ensure that they are substituted with alternatives that are re-usable or do not contain plastic. The </w:t>
      </w:r>
      <w:r>
        <w:rPr>
          <w:rFonts w:ascii="Times New Roman" w:hAnsi="Times New Roman" w:cs="Times New Roman"/>
        </w:rPr>
        <w:t xml:space="preserve">Single-use plastics </w:t>
      </w:r>
      <w:r w:rsidRPr="002F112E">
        <w:rPr>
          <w:rFonts w:ascii="Times New Roman" w:hAnsi="Times New Roman" w:cs="Times New Roman"/>
        </w:rPr>
        <w:t>Directive supplements the Packaging and Packaging Waste Directive</w:t>
      </w:r>
      <w:r w:rsidRPr="002F112E" w:rsidDel="00C05D38">
        <w:rPr>
          <w:rFonts w:ascii="Times New Roman" w:hAnsi="Times New Roman" w:cs="Times New Roman"/>
        </w:rPr>
        <w:t xml:space="preserve"> </w:t>
      </w:r>
      <w:r w:rsidRPr="002F112E">
        <w:rPr>
          <w:rFonts w:ascii="Times New Roman" w:hAnsi="Times New Roman" w:cs="Times New Roman"/>
        </w:rPr>
        <w:t>regarding consumption reduction measures, product design requirements, marking and extended producer responsibility rules.</w:t>
      </w:r>
    </w:p>
    <w:p w14:paraId="4D695D01" w14:textId="1EDC0693" w:rsidR="002C7CD2" w:rsidRDefault="002C7CD2" w:rsidP="002C7CD2">
      <w:pPr>
        <w:jc w:val="both"/>
        <w:rPr>
          <w:rFonts w:ascii="Times New Roman" w:hAnsi="Times New Roman" w:cs="Times New Roman"/>
        </w:rPr>
      </w:pPr>
      <w:r w:rsidRPr="002F112E">
        <w:rPr>
          <w:rFonts w:ascii="Times New Roman" w:hAnsi="Times New Roman" w:cs="Times New Roman"/>
        </w:rPr>
        <w:t xml:space="preserve">Single-use plastic products that do not constitute packaging are subject to the requirements of the </w:t>
      </w:r>
      <w:r>
        <w:rPr>
          <w:rFonts w:ascii="Times New Roman" w:hAnsi="Times New Roman" w:cs="Times New Roman"/>
        </w:rPr>
        <w:t xml:space="preserve">Single-use plastics </w:t>
      </w:r>
      <w:r w:rsidRPr="002F112E">
        <w:rPr>
          <w:rFonts w:ascii="Times New Roman" w:hAnsi="Times New Roman" w:cs="Times New Roman"/>
        </w:rPr>
        <w:t xml:space="preserve">Directive only, even if they may have functionalities or properties </w:t>
      </w:r>
      <w:r w:rsidRPr="008049BE">
        <w:rPr>
          <w:rFonts w:ascii="Times New Roman" w:hAnsi="Times New Roman" w:cs="Times New Roman"/>
        </w:rPr>
        <w:t>similar</w:t>
      </w:r>
      <w:r w:rsidRPr="002F3D86">
        <w:rPr>
          <w:rFonts w:ascii="Times New Roman" w:hAnsi="Times New Roman" w:cs="Times New Roman"/>
        </w:rPr>
        <w:t xml:space="preserve"> </w:t>
      </w:r>
      <w:r w:rsidRPr="002F112E">
        <w:rPr>
          <w:rFonts w:ascii="Times New Roman" w:hAnsi="Times New Roman" w:cs="Times New Roman"/>
        </w:rPr>
        <w:t>to packaging.</w:t>
      </w:r>
    </w:p>
    <w:p w14:paraId="79F4FAB5" w14:textId="77777777" w:rsidR="006A5B60" w:rsidRPr="002F112E" w:rsidRDefault="006A5B60" w:rsidP="002C7CD2">
      <w:pPr>
        <w:jc w:val="both"/>
        <w:rPr>
          <w:rFonts w:ascii="Times New Roman" w:hAnsi="Times New Roman" w:cs="Times New Roman"/>
        </w:rPr>
      </w:pPr>
    </w:p>
    <w:p w14:paraId="5E21D1BE" w14:textId="77777777" w:rsidR="002C7CD2" w:rsidRPr="002F112E" w:rsidRDefault="002C7CD2" w:rsidP="002C7CD2">
      <w:pPr>
        <w:pStyle w:val="Caption"/>
        <w:rPr>
          <w:rFonts w:ascii="Times New Roman" w:hAnsi="Times New Roman" w:cs="Times New Roman"/>
          <w:color w:val="auto"/>
        </w:rPr>
      </w:pPr>
      <w:bookmarkStart w:id="146" w:name="_Ref56382153"/>
      <w:bookmarkStart w:id="147" w:name="_Toc56389337"/>
      <w:bookmarkStart w:id="148" w:name="_Hlk33434292"/>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3</w:t>
      </w:r>
      <w:r w:rsidRPr="002F112E">
        <w:rPr>
          <w:rFonts w:ascii="Times New Roman" w:hAnsi="Times New Roman" w:cs="Times New Roman"/>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w:t>
      </w:r>
      <w:r w:rsidRPr="002F112E">
        <w:rPr>
          <w:rFonts w:ascii="Times New Roman" w:hAnsi="Times New Roman" w:cs="Times New Roman"/>
          <w:color w:val="auto"/>
        </w:rPr>
        <w:fldChar w:fldCharType="end"/>
      </w:r>
      <w:bookmarkEnd w:id="146"/>
      <w:r w:rsidRPr="002F112E">
        <w:rPr>
          <w:rFonts w:ascii="Times New Roman" w:hAnsi="Times New Roman" w:cs="Times New Roman"/>
          <w:noProof/>
          <w:color w:val="auto"/>
        </w:rPr>
        <w:t xml:space="preserve">: Single-use plastic products that do and do not constitute packaging under the </w:t>
      </w:r>
      <w:r w:rsidRPr="002F112E">
        <w:rPr>
          <w:rFonts w:ascii="Times New Roman" w:hAnsi="Times New Roman" w:cs="Times New Roman"/>
          <w:color w:val="auto"/>
        </w:rPr>
        <w:t xml:space="preserve">Packaging and Packaging Waste </w:t>
      </w:r>
      <w:r w:rsidRPr="002F112E">
        <w:rPr>
          <w:rFonts w:ascii="Times New Roman" w:hAnsi="Times New Roman" w:cs="Times New Roman"/>
          <w:noProof/>
          <w:color w:val="auto"/>
        </w:rPr>
        <w:t>Directive</w:t>
      </w:r>
      <w:bookmarkEnd w:id="147"/>
    </w:p>
    <w:tbl>
      <w:tblPr>
        <w:tblStyle w:val="ListTable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3424"/>
        <w:gridCol w:w="3541"/>
      </w:tblGrid>
      <w:tr w:rsidR="00EA6EFA" w:rsidRPr="00A569C2" w14:paraId="22DE7C1B" w14:textId="77777777" w:rsidTr="00EA6EF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24" w:type="dxa"/>
            <w:tcBorders>
              <w:left w:val="nil"/>
            </w:tcBorders>
            <w:shd w:val="clear" w:color="auto" w:fill="auto"/>
          </w:tcPr>
          <w:p w14:paraId="16653AA6" w14:textId="77777777" w:rsidR="00EA6EFA" w:rsidRPr="002C6840" w:rsidRDefault="00EA6EFA" w:rsidP="00C01D26">
            <w:pPr>
              <w:autoSpaceDE w:val="0"/>
              <w:autoSpaceDN w:val="0"/>
              <w:adjustRightInd w:val="0"/>
              <w:spacing w:before="120" w:after="120"/>
              <w:jc w:val="both"/>
              <w:rPr>
                <w:rFonts w:ascii="Times New Roman" w:hAnsi="Times New Roman"/>
                <w:b w:val="0"/>
                <w:bCs w:val="0"/>
                <w:color w:val="000000" w:themeColor="text1"/>
                <w:sz w:val="22"/>
                <w:szCs w:val="22"/>
              </w:rPr>
            </w:pPr>
            <w:r w:rsidRPr="002C6840">
              <w:rPr>
                <w:rFonts w:ascii="Times New Roman" w:hAnsi="Times New Roman"/>
                <w:b w:val="0"/>
                <w:color w:val="000000" w:themeColor="text1"/>
                <w:sz w:val="22"/>
                <w:szCs w:val="22"/>
              </w:rPr>
              <w:t>Single-use plastic products that constitute packaging</w:t>
            </w:r>
          </w:p>
        </w:tc>
        <w:tc>
          <w:tcPr>
            <w:tcW w:w="3541" w:type="dxa"/>
            <w:tcBorders>
              <w:right w:val="nil"/>
            </w:tcBorders>
            <w:shd w:val="clear" w:color="auto" w:fill="auto"/>
          </w:tcPr>
          <w:p w14:paraId="4487A555" w14:textId="77777777" w:rsidR="00EA6EFA" w:rsidRPr="002C6840" w:rsidRDefault="00EA6EFA" w:rsidP="00C01D26">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2C6840">
              <w:rPr>
                <w:rFonts w:ascii="Times New Roman" w:hAnsi="Times New Roman"/>
                <w:b w:val="0"/>
                <w:color w:val="000000" w:themeColor="text1"/>
                <w:sz w:val="22"/>
                <w:szCs w:val="22"/>
              </w:rPr>
              <w:t>Single-use plastic products that do not constitute packaging</w:t>
            </w:r>
          </w:p>
        </w:tc>
      </w:tr>
      <w:tr w:rsidR="00EA6EFA" w:rsidRPr="00A569C2" w14:paraId="679FD210" w14:textId="77777777" w:rsidTr="00EA6EFA">
        <w:trPr>
          <w:cnfStyle w:val="000000100000" w:firstRow="0" w:lastRow="0" w:firstColumn="0" w:lastColumn="0" w:oddVBand="0" w:evenVBand="0" w:oddHBand="1" w:evenHBand="0" w:firstRowFirstColumn="0" w:firstRowLastColumn="0" w:lastRowFirstColumn="0" w:lastRowLastColumn="0"/>
          <w:trHeight w:val="5297"/>
          <w:jc w:val="center"/>
        </w:trPr>
        <w:tc>
          <w:tcPr>
            <w:cnfStyle w:val="001000000000" w:firstRow="0" w:lastRow="0" w:firstColumn="1" w:lastColumn="0" w:oddVBand="0" w:evenVBand="0" w:oddHBand="0" w:evenHBand="0" w:firstRowFirstColumn="0" w:firstRowLastColumn="0" w:lastRowFirstColumn="0" w:lastRowLastColumn="0"/>
            <w:tcW w:w="3424" w:type="dxa"/>
            <w:tcBorders>
              <w:left w:val="nil"/>
            </w:tcBorders>
            <w:shd w:val="clear" w:color="auto" w:fill="auto"/>
          </w:tcPr>
          <w:p w14:paraId="4C4BE390" w14:textId="77777777" w:rsidR="00EA6EFA" w:rsidRPr="005A34F1" w:rsidRDefault="00EA6EFA" w:rsidP="005846EA">
            <w:pPr>
              <w:pStyle w:val="ListParagraph"/>
              <w:numPr>
                <w:ilvl w:val="0"/>
                <w:numId w:val="15"/>
              </w:numPr>
              <w:spacing w:before="120" w:after="0" w:line="240" w:lineRule="auto"/>
              <w:jc w:val="both"/>
              <w:rPr>
                <w:rFonts w:ascii="Times New Roman" w:hAnsi="Times New Roman"/>
                <w:b w:val="0"/>
                <w:bCs w:val="0"/>
                <w:color w:val="000000" w:themeColor="text1"/>
                <w:sz w:val="22"/>
                <w:szCs w:val="22"/>
              </w:rPr>
            </w:pPr>
            <w:r w:rsidRPr="005A34F1">
              <w:rPr>
                <w:rFonts w:ascii="Times New Roman" w:hAnsi="Times New Roman"/>
                <w:b w:val="0"/>
                <w:color w:val="000000" w:themeColor="text1"/>
                <w:sz w:val="22"/>
                <w:szCs w:val="22"/>
              </w:rPr>
              <w:t>Filled food containers; beverage containers, beverage bottles and cups for beverages, packets and wrappers, lightweight plastic carrier bags and plates (meet criterion (i) of Article 3(1) of the Packaging and Packaging Waste</w:t>
            </w:r>
            <w:r w:rsidRPr="005A34F1">
              <w:rPr>
                <w:b w:val="0"/>
                <w:color w:val="000000" w:themeColor="text1"/>
                <w:sz w:val="22"/>
                <w:szCs w:val="22"/>
              </w:rPr>
              <w:t xml:space="preserve"> </w:t>
            </w:r>
            <w:r w:rsidRPr="005A34F1">
              <w:rPr>
                <w:rFonts w:ascii="Times New Roman" w:hAnsi="Times New Roman"/>
                <w:b w:val="0"/>
                <w:color w:val="000000" w:themeColor="text1"/>
                <w:sz w:val="22"/>
                <w:szCs w:val="22"/>
              </w:rPr>
              <w:t>Directive)</w:t>
            </w:r>
          </w:p>
          <w:p w14:paraId="1665D74B" w14:textId="77777777" w:rsidR="00EA6EFA" w:rsidRPr="005A34F1" w:rsidRDefault="00EA6EFA" w:rsidP="005846EA">
            <w:pPr>
              <w:numPr>
                <w:ilvl w:val="0"/>
                <w:numId w:val="15"/>
              </w:numPr>
              <w:spacing w:before="120"/>
              <w:jc w:val="both"/>
              <w:rPr>
                <w:rFonts w:ascii="Times New Roman" w:hAnsi="Times New Roman"/>
                <w:b w:val="0"/>
                <w:bCs w:val="0"/>
                <w:color w:val="000000" w:themeColor="text1"/>
                <w:sz w:val="22"/>
                <w:szCs w:val="22"/>
              </w:rPr>
            </w:pPr>
            <w:r w:rsidRPr="005A34F1">
              <w:rPr>
                <w:rFonts w:ascii="Times New Roman" w:hAnsi="Times New Roman"/>
                <w:b w:val="0"/>
                <w:color w:val="000000" w:themeColor="text1"/>
                <w:sz w:val="22"/>
                <w:szCs w:val="22"/>
              </w:rPr>
              <w:t>Food containers, beverage containers, beverage bottles, cups for beverages, packets and wrappers and plates placed on the market empty but intended to be filled at the point of sale ( meet criterion (ii) of Article 3(1) of the the Packaging and Packaging Waste</w:t>
            </w:r>
            <w:r w:rsidRPr="005A34F1">
              <w:rPr>
                <w:b w:val="0"/>
                <w:color w:val="000000" w:themeColor="text1"/>
                <w:sz w:val="22"/>
                <w:szCs w:val="22"/>
              </w:rPr>
              <w:t xml:space="preserve"> </w:t>
            </w:r>
            <w:r w:rsidRPr="005A34F1">
              <w:rPr>
                <w:rFonts w:ascii="Times New Roman" w:hAnsi="Times New Roman"/>
                <w:b w:val="0"/>
                <w:color w:val="000000" w:themeColor="text1"/>
                <w:sz w:val="22"/>
                <w:szCs w:val="22"/>
              </w:rPr>
              <w:t>Directive)</w:t>
            </w:r>
          </w:p>
          <w:p w14:paraId="5C0112C4" w14:textId="77777777" w:rsidR="00EA6EFA" w:rsidRPr="002C6840" w:rsidRDefault="00EA6EFA" w:rsidP="005846EA">
            <w:pPr>
              <w:numPr>
                <w:ilvl w:val="0"/>
                <w:numId w:val="15"/>
              </w:numPr>
              <w:spacing w:before="120"/>
              <w:jc w:val="both"/>
              <w:rPr>
                <w:rFonts w:ascii="Times New Roman" w:hAnsi="Times New Roman"/>
                <w:b w:val="0"/>
                <w:bCs w:val="0"/>
                <w:color w:val="000000" w:themeColor="text1"/>
                <w:sz w:val="22"/>
                <w:szCs w:val="22"/>
              </w:rPr>
            </w:pPr>
            <w:r w:rsidRPr="005A34F1">
              <w:rPr>
                <w:rFonts w:ascii="Times New Roman" w:hAnsi="Times New Roman"/>
                <w:b w:val="0"/>
                <w:color w:val="000000" w:themeColor="text1"/>
                <w:sz w:val="22"/>
                <w:szCs w:val="22"/>
              </w:rPr>
              <w:t>Caps, lids, covers, straws, stirrers and other types of packaging components and ancillary elements, when they form an integral part of the packaging (meet criterion (iii) of Article 3(1) of the the Packaging and Packaging Waste</w:t>
            </w:r>
            <w:r w:rsidRPr="005A34F1">
              <w:rPr>
                <w:b w:val="0"/>
                <w:color w:val="000000" w:themeColor="text1"/>
                <w:sz w:val="22"/>
                <w:szCs w:val="22"/>
              </w:rPr>
              <w:t xml:space="preserve"> </w:t>
            </w:r>
            <w:r w:rsidRPr="005A34F1">
              <w:rPr>
                <w:rFonts w:ascii="Times New Roman" w:hAnsi="Times New Roman"/>
                <w:b w:val="0"/>
                <w:color w:val="000000" w:themeColor="text1"/>
                <w:sz w:val="22"/>
                <w:szCs w:val="22"/>
              </w:rPr>
              <w:t>Directive</w:t>
            </w:r>
            <w:r w:rsidRPr="002C6840">
              <w:rPr>
                <w:rFonts w:ascii="Times New Roman" w:hAnsi="Times New Roman"/>
                <w:b w:val="0"/>
                <w:color w:val="000000" w:themeColor="text1"/>
                <w:sz w:val="22"/>
                <w:szCs w:val="22"/>
              </w:rPr>
              <w:t>)</w:t>
            </w:r>
          </w:p>
        </w:tc>
        <w:tc>
          <w:tcPr>
            <w:tcW w:w="3541" w:type="dxa"/>
            <w:tcBorders>
              <w:right w:val="nil"/>
            </w:tcBorders>
            <w:shd w:val="clear" w:color="auto" w:fill="auto"/>
          </w:tcPr>
          <w:p w14:paraId="3039BDB9" w14:textId="77777777" w:rsidR="00EA6EFA" w:rsidRPr="002C6840" w:rsidRDefault="00EA6EFA" w:rsidP="005846EA">
            <w:pPr>
              <w:numPr>
                <w:ilvl w:val="0"/>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Cutlery, straws and stirrers as they do not typically perform a packaging function (not meeting criterion (iii) of Article 3(1) of the Packaging and Packaging Waste</w:t>
            </w:r>
            <w:r w:rsidRPr="002C6840">
              <w:rPr>
                <w:color w:val="000000" w:themeColor="text1"/>
                <w:sz w:val="22"/>
                <w:szCs w:val="22"/>
              </w:rPr>
              <w:t xml:space="preserve"> </w:t>
            </w:r>
            <w:r w:rsidRPr="002C6840">
              <w:rPr>
                <w:rFonts w:ascii="Times New Roman" w:hAnsi="Times New Roman"/>
                <w:color w:val="000000" w:themeColor="text1"/>
                <w:sz w:val="22"/>
                <w:szCs w:val="22"/>
              </w:rPr>
              <w:t>Directive)</w:t>
            </w:r>
          </w:p>
          <w:p w14:paraId="323037DA" w14:textId="77777777" w:rsidR="00EA6EFA" w:rsidRPr="002C6840" w:rsidRDefault="00EA6EFA" w:rsidP="005846EA">
            <w:pPr>
              <w:numPr>
                <w:ilvl w:val="0"/>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Receptacles, including food containers, beverage containers and beverage bottles (including their caps and lids)</w:t>
            </w:r>
            <w:r w:rsidRPr="002C6840">
              <w:rPr>
                <w:rFonts w:ascii="Times New Roman" w:hAnsi="Times New Roman"/>
                <w:color w:val="000000" w:themeColor="text1"/>
                <w:sz w:val="22"/>
                <w:szCs w:val="22"/>
                <w:vertAlign w:val="superscript"/>
              </w:rPr>
              <w:footnoteReference w:id="12"/>
            </w:r>
            <w:r w:rsidRPr="002C6840">
              <w:rPr>
                <w:rFonts w:ascii="Times New Roman" w:hAnsi="Times New Roman"/>
                <w:color w:val="000000" w:themeColor="text1"/>
                <w:sz w:val="22"/>
                <w:szCs w:val="22"/>
              </w:rPr>
              <w:t>, cups for beverages (and their covers and lids), that are placed on the market empty and not intended to be filled at the point of Packaging and Packaging Waste</w:t>
            </w:r>
            <w:r w:rsidRPr="002C6840" w:rsidDel="00BA3EB1">
              <w:rPr>
                <w:rFonts w:ascii="Times New Roman" w:hAnsi="Times New Roman"/>
                <w:color w:val="000000" w:themeColor="text1"/>
                <w:sz w:val="22"/>
                <w:szCs w:val="22"/>
              </w:rPr>
              <w:t xml:space="preserve"> </w:t>
            </w:r>
            <w:r w:rsidRPr="002C6840">
              <w:rPr>
                <w:rFonts w:ascii="Times New Roman" w:hAnsi="Times New Roman"/>
                <w:color w:val="000000" w:themeColor="text1"/>
                <w:sz w:val="22"/>
                <w:szCs w:val="22"/>
              </w:rPr>
              <w:t>(not meeting criterion (ii) of Article 3(1) of the Packaging and Packaging Waste</w:t>
            </w:r>
            <w:r w:rsidRPr="002C6840">
              <w:rPr>
                <w:color w:val="000000" w:themeColor="text1"/>
                <w:sz w:val="22"/>
                <w:szCs w:val="22"/>
              </w:rPr>
              <w:t xml:space="preserve"> </w:t>
            </w:r>
            <w:r w:rsidRPr="002C6840">
              <w:rPr>
                <w:rFonts w:ascii="Times New Roman" w:hAnsi="Times New Roman"/>
                <w:color w:val="000000" w:themeColor="text1"/>
                <w:sz w:val="22"/>
                <w:szCs w:val="22"/>
              </w:rPr>
              <w:t>Directive)</w:t>
            </w:r>
          </w:p>
          <w:p w14:paraId="7EDB7145" w14:textId="77777777" w:rsidR="00EA6EFA" w:rsidRPr="002C6840" w:rsidRDefault="00EA6EFA" w:rsidP="005846EA">
            <w:pPr>
              <w:numPr>
                <w:ilvl w:val="0"/>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Products that do not constitute packaging:</w:t>
            </w:r>
          </w:p>
          <w:p w14:paraId="4395646B" w14:textId="77777777" w:rsidR="00EA6EFA" w:rsidRPr="002C6840" w:rsidRDefault="00EA6EFA" w:rsidP="005846EA">
            <w:pPr>
              <w:numPr>
                <w:ilvl w:val="1"/>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Cotton bud sticks</w:t>
            </w:r>
          </w:p>
          <w:p w14:paraId="553A3C8E" w14:textId="77777777" w:rsidR="00EA6EFA" w:rsidRPr="002C6840" w:rsidRDefault="00EA6EFA" w:rsidP="005846EA">
            <w:pPr>
              <w:numPr>
                <w:ilvl w:val="1"/>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Balloons</w:t>
            </w:r>
          </w:p>
          <w:p w14:paraId="3631EBB4" w14:textId="77777777" w:rsidR="00EA6EFA" w:rsidRPr="002C6840" w:rsidRDefault="00EA6EFA" w:rsidP="005846EA">
            <w:pPr>
              <w:numPr>
                <w:ilvl w:val="1"/>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Sanitary towels (pads), tampons and tampon applicators</w:t>
            </w:r>
          </w:p>
          <w:p w14:paraId="342C233F" w14:textId="77777777" w:rsidR="00EA6EFA" w:rsidRPr="002C6840" w:rsidRDefault="00EA6EFA" w:rsidP="005846EA">
            <w:pPr>
              <w:numPr>
                <w:ilvl w:val="1"/>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Wet wipes</w:t>
            </w:r>
          </w:p>
          <w:p w14:paraId="1C50ECF9" w14:textId="77777777" w:rsidR="00EA6EFA" w:rsidRPr="002C6840" w:rsidRDefault="00EA6EFA" w:rsidP="005846EA">
            <w:pPr>
              <w:numPr>
                <w:ilvl w:val="1"/>
                <w:numId w:val="15"/>
              </w:numPr>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2C6840">
              <w:rPr>
                <w:rFonts w:ascii="Times New Roman" w:hAnsi="Times New Roman"/>
                <w:color w:val="000000" w:themeColor="text1"/>
                <w:sz w:val="22"/>
                <w:szCs w:val="22"/>
              </w:rPr>
              <w:t>Tobacco products with filters, and filters marketed for use in combination with tobacco products</w:t>
            </w:r>
          </w:p>
        </w:tc>
      </w:tr>
    </w:tbl>
    <w:p w14:paraId="191D0B14" w14:textId="77777777" w:rsidR="002C7CD2" w:rsidRPr="006168CE" w:rsidRDefault="002C7CD2" w:rsidP="002C7CD2">
      <w:pPr>
        <w:jc w:val="both"/>
      </w:pPr>
    </w:p>
    <w:p w14:paraId="239FC767" w14:textId="3B01A5DD" w:rsidR="002C7CD2" w:rsidRPr="00215127" w:rsidRDefault="00215127" w:rsidP="00215127">
      <w:pPr>
        <w:pStyle w:val="Heading1"/>
      </w:pPr>
      <w:bookmarkStart w:id="149" w:name="_Toc56383119"/>
      <w:bookmarkStart w:id="150" w:name="_Toc56383764"/>
      <w:bookmarkStart w:id="151" w:name="_Toc56384678"/>
      <w:bookmarkStart w:id="152" w:name="_Toc56385073"/>
      <w:bookmarkStart w:id="153" w:name="_Toc56385467"/>
      <w:bookmarkStart w:id="154" w:name="_Toc56385861"/>
      <w:bookmarkStart w:id="155" w:name="_Toc56386303"/>
      <w:bookmarkStart w:id="156" w:name="_Toc56386698"/>
      <w:bookmarkStart w:id="157" w:name="_Toc56387093"/>
      <w:bookmarkStart w:id="158" w:name="_Toc56388483"/>
      <w:bookmarkStart w:id="159" w:name="_Toc56388876"/>
      <w:bookmarkStart w:id="160" w:name="_Toc56389391"/>
      <w:bookmarkStart w:id="161" w:name="_Toc56383120"/>
      <w:bookmarkStart w:id="162" w:name="_Toc56383765"/>
      <w:bookmarkStart w:id="163" w:name="_Toc56384679"/>
      <w:bookmarkStart w:id="164" w:name="_Toc56385074"/>
      <w:bookmarkStart w:id="165" w:name="_Toc56385468"/>
      <w:bookmarkStart w:id="166" w:name="_Toc56385862"/>
      <w:bookmarkStart w:id="167" w:name="_Toc56386304"/>
      <w:bookmarkStart w:id="168" w:name="_Toc56386699"/>
      <w:bookmarkStart w:id="169" w:name="_Toc56387094"/>
      <w:bookmarkStart w:id="170" w:name="_Toc56388484"/>
      <w:bookmarkStart w:id="171" w:name="_Toc56388877"/>
      <w:bookmarkStart w:id="172" w:name="_Toc56389392"/>
      <w:bookmarkStart w:id="173" w:name="_Toc56383121"/>
      <w:bookmarkStart w:id="174" w:name="_Toc56383766"/>
      <w:bookmarkStart w:id="175" w:name="_Toc56384680"/>
      <w:bookmarkStart w:id="176" w:name="_Toc56385075"/>
      <w:bookmarkStart w:id="177" w:name="_Toc56385469"/>
      <w:bookmarkStart w:id="178" w:name="_Toc56385863"/>
      <w:bookmarkStart w:id="179" w:name="_Toc56386305"/>
      <w:bookmarkStart w:id="180" w:name="_Toc56386700"/>
      <w:bookmarkStart w:id="181" w:name="_Toc56387095"/>
      <w:bookmarkStart w:id="182" w:name="_Toc56388485"/>
      <w:bookmarkStart w:id="183" w:name="_Toc56388878"/>
      <w:bookmarkStart w:id="184" w:name="_Toc56389393"/>
      <w:bookmarkStart w:id="185" w:name="_Toc56383131"/>
      <w:bookmarkStart w:id="186" w:name="_Toc56383776"/>
      <w:bookmarkStart w:id="187" w:name="_Toc56384690"/>
      <w:bookmarkStart w:id="188" w:name="_Toc56385085"/>
      <w:bookmarkStart w:id="189" w:name="_Toc56385479"/>
      <w:bookmarkStart w:id="190" w:name="_Toc56385873"/>
      <w:bookmarkStart w:id="191" w:name="_Toc56386315"/>
      <w:bookmarkStart w:id="192" w:name="_Toc56386710"/>
      <w:bookmarkStart w:id="193" w:name="_Toc56387105"/>
      <w:bookmarkStart w:id="194" w:name="_Toc56388495"/>
      <w:bookmarkStart w:id="195" w:name="_Toc56388888"/>
      <w:bookmarkStart w:id="196" w:name="_Toc56389403"/>
      <w:bookmarkStart w:id="197" w:name="_Toc56383146"/>
      <w:bookmarkStart w:id="198" w:name="_Toc56383791"/>
      <w:bookmarkStart w:id="199" w:name="_Toc56384705"/>
      <w:bookmarkStart w:id="200" w:name="_Toc56385100"/>
      <w:bookmarkStart w:id="201" w:name="_Toc56385494"/>
      <w:bookmarkStart w:id="202" w:name="_Toc56385888"/>
      <w:bookmarkStart w:id="203" w:name="_Toc56386330"/>
      <w:bookmarkStart w:id="204" w:name="_Toc56386725"/>
      <w:bookmarkStart w:id="205" w:name="_Toc56387120"/>
      <w:bookmarkStart w:id="206" w:name="_Toc56388510"/>
      <w:bookmarkStart w:id="207" w:name="_Toc56388903"/>
      <w:bookmarkStart w:id="208" w:name="_Toc56389418"/>
      <w:bookmarkStart w:id="209" w:name="_Toc56383156"/>
      <w:bookmarkStart w:id="210" w:name="_Toc56383801"/>
      <w:bookmarkStart w:id="211" w:name="_Toc56384715"/>
      <w:bookmarkStart w:id="212" w:name="_Toc56385110"/>
      <w:bookmarkStart w:id="213" w:name="_Toc56385504"/>
      <w:bookmarkStart w:id="214" w:name="_Toc56385898"/>
      <w:bookmarkStart w:id="215" w:name="_Toc56386340"/>
      <w:bookmarkStart w:id="216" w:name="_Toc56386735"/>
      <w:bookmarkStart w:id="217" w:name="_Toc56387130"/>
      <w:bookmarkStart w:id="218" w:name="_Toc56388520"/>
      <w:bookmarkStart w:id="219" w:name="_Toc56388913"/>
      <w:bookmarkStart w:id="220" w:name="_Toc56389428"/>
      <w:bookmarkStart w:id="221" w:name="_Toc56383161"/>
      <w:bookmarkStart w:id="222" w:name="_Toc56383806"/>
      <w:bookmarkStart w:id="223" w:name="_Toc56384720"/>
      <w:bookmarkStart w:id="224" w:name="_Toc56385115"/>
      <w:bookmarkStart w:id="225" w:name="_Toc56385509"/>
      <w:bookmarkStart w:id="226" w:name="_Toc56385903"/>
      <w:bookmarkStart w:id="227" w:name="_Toc56386345"/>
      <w:bookmarkStart w:id="228" w:name="_Toc56386740"/>
      <w:bookmarkStart w:id="229" w:name="_Toc56387135"/>
      <w:bookmarkStart w:id="230" w:name="_Toc56388525"/>
      <w:bookmarkStart w:id="231" w:name="_Toc56388918"/>
      <w:bookmarkStart w:id="232" w:name="_Toc56389433"/>
      <w:bookmarkStart w:id="233" w:name="_Toc56383186"/>
      <w:bookmarkStart w:id="234" w:name="_Toc56383831"/>
      <w:bookmarkStart w:id="235" w:name="_Toc56384745"/>
      <w:bookmarkStart w:id="236" w:name="_Toc56385140"/>
      <w:bookmarkStart w:id="237" w:name="_Toc56385534"/>
      <w:bookmarkStart w:id="238" w:name="_Toc56385928"/>
      <w:bookmarkStart w:id="239" w:name="_Toc56386370"/>
      <w:bookmarkStart w:id="240" w:name="_Toc56386765"/>
      <w:bookmarkStart w:id="241" w:name="_Toc56387160"/>
      <w:bookmarkStart w:id="242" w:name="_Toc56388550"/>
      <w:bookmarkStart w:id="243" w:name="_Toc56388943"/>
      <w:bookmarkStart w:id="244" w:name="_Toc56389458"/>
      <w:bookmarkStart w:id="245" w:name="_Toc56383191"/>
      <w:bookmarkStart w:id="246" w:name="_Toc56383836"/>
      <w:bookmarkStart w:id="247" w:name="_Toc56384750"/>
      <w:bookmarkStart w:id="248" w:name="_Toc56385145"/>
      <w:bookmarkStart w:id="249" w:name="_Toc56385539"/>
      <w:bookmarkStart w:id="250" w:name="_Toc56385933"/>
      <w:bookmarkStart w:id="251" w:name="_Toc56386375"/>
      <w:bookmarkStart w:id="252" w:name="_Toc56386770"/>
      <w:bookmarkStart w:id="253" w:name="_Toc56387165"/>
      <w:bookmarkStart w:id="254" w:name="_Toc56388555"/>
      <w:bookmarkStart w:id="255" w:name="_Toc56388948"/>
      <w:bookmarkStart w:id="256" w:name="_Toc56389463"/>
      <w:bookmarkStart w:id="257" w:name="_Toc56383216"/>
      <w:bookmarkStart w:id="258" w:name="_Toc56383861"/>
      <w:bookmarkStart w:id="259" w:name="_Toc56384775"/>
      <w:bookmarkStart w:id="260" w:name="_Toc56385170"/>
      <w:bookmarkStart w:id="261" w:name="_Toc56385564"/>
      <w:bookmarkStart w:id="262" w:name="_Toc56385958"/>
      <w:bookmarkStart w:id="263" w:name="_Toc56386400"/>
      <w:bookmarkStart w:id="264" w:name="_Toc56386795"/>
      <w:bookmarkStart w:id="265" w:name="_Toc56387190"/>
      <w:bookmarkStart w:id="266" w:name="_Toc56388580"/>
      <w:bookmarkStart w:id="267" w:name="_Toc56388973"/>
      <w:bookmarkStart w:id="268" w:name="_Toc56389488"/>
      <w:bookmarkStart w:id="269" w:name="_Toc56383221"/>
      <w:bookmarkStart w:id="270" w:name="_Toc56383866"/>
      <w:bookmarkStart w:id="271" w:name="_Toc56384780"/>
      <w:bookmarkStart w:id="272" w:name="_Toc56385175"/>
      <w:bookmarkStart w:id="273" w:name="_Toc56385569"/>
      <w:bookmarkStart w:id="274" w:name="_Toc56385963"/>
      <w:bookmarkStart w:id="275" w:name="_Toc56386405"/>
      <w:bookmarkStart w:id="276" w:name="_Toc56386800"/>
      <w:bookmarkStart w:id="277" w:name="_Toc56387195"/>
      <w:bookmarkStart w:id="278" w:name="_Toc56388585"/>
      <w:bookmarkStart w:id="279" w:name="_Toc56388978"/>
      <w:bookmarkStart w:id="280" w:name="_Toc56389493"/>
      <w:bookmarkStart w:id="281" w:name="_Toc56383236"/>
      <w:bookmarkStart w:id="282" w:name="_Toc56383881"/>
      <w:bookmarkStart w:id="283" w:name="_Toc56384795"/>
      <w:bookmarkStart w:id="284" w:name="_Toc56385190"/>
      <w:bookmarkStart w:id="285" w:name="_Toc56385584"/>
      <w:bookmarkStart w:id="286" w:name="_Toc56385978"/>
      <w:bookmarkStart w:id="287" w:name="_Toc56386420"/>
      <w:bookmarkStart w:id="288" w:name="_Toc56386815"/>
      <w:bookmarkStart w:id="289" w:name="_Toc56387210"/>
      <w:bookmarkStart w:id="290" w:name="_Toc56388600"/>
      <w:bookmarkStart w:id="291" w:name="_Toc56388993"/>
      <w:bookmarkStart w:id="292" w:name="_Toc56389508"/>
      <w:bookmarkStart w:id="293" w:name="_Toc56383246"/>
      <w:bookmarkStart w:id="294" w:name="_Toc56383891"/>
      <w:bookmarkStart w:id="295" w:name="_Toc56384805"/>
      <w:bookmarkStart w:id="296" w:name="_Toc56385200"/>
      <w:bookmarkStart w:id="297" w:name="_Toc56385594"/>
      <w:bookmarkStart w:id="298" w:name="_Toc56385988"/>
      <w:bookmarkStart w:id="299" w:name="_Toc56386430"/>
      <w:bookmarkStart w:id="300" w:name="_Toc56386825"/>
      <w:bookmarkStart w:id="301" w:name="_Toc56387220"/>
      <w:bookmarkStart w:id="302" w:name="_Toc56388610"/>
      <w:bookmarkStart w:id="303" w:name="_Toc56389003"/>
      <w:bookmarkStart w:id="304" w:name="_Toc56389518"/>
      <w:bookmarkStart w:id="305" w:name="_Toc56383261"/>
      <w:bookmarkStart w:id="306" w:name="_Toc56383906"/>
      <w:bookmarkStart w:id="307" w:name="_Toc56384820"/>
      <w:bookmarkStart w:id="308" w:name="_Toc56385215"/>
      <w:bookmarkStart w:id="309" w:name="_Toc56385609"/>
      <w:bookmarkStart w:id="310" w:name="_Toc56386003"/>
      <w:bookmarkStart w:id="311" w:name="_Toc56386445"/>
      <w:bookmarkStart w:id="312" w:name="_Toc56386840"/>
      <w:bookmarkStart w:id="313" w:name="_Toc56387235"/>
      <w:bookmarkStart w:id="314" w:name="_Toc56388625"/>
      <w:bookmarkStart w:id="315" w:name="_Toc56389018"/>
      <w:bookmarkStart w:id="316" w:name="_Toc56389533"/>
      <w:bookmarkStart w:id="317" w:name="_Toc56383276"/>
      <w:bookmarkStart w:id="318" w:name="_Toc56383921"/>
      <w:bookmarkStart w:id="319" w:name="_Toc56384835"/>
      <w:bookmarkStart w:id="320" w:name="_Toc56385230"/>
      <w:bookmarkStart w:id="321" w:name="_Toc56385624"/>
      <w:bookmarkStart w:id="322" w:name="_Toc56386018"/>
      <w:bookmarkStart w:id="323" w:name="_Toc56386460"/>
      <w:bookmarkStart w:id="324" w:name="_Toc56386855"/>
      <w:bookmarkStart w:id="325" w:name="_Toc56387250"/>
      <w:bookmarkStart w:id="326" w:name="_Toc56388640"/>
      <w:bookmarkStart w:id="327" w:name="_Toc56389033"/>
      <w:bookmarkStart w:id="328" w:name="_Toc56389548"/>
      <w:bookmarkStart w:id="329" w:name="_Toc56383281"/>
      <w:bookmarkStart w:id="330" w:name="_Toc56383926"/>
      <w:bookmarkStart w:id="331" w:name="_Toc56384840"/>
      <w:bookmarkStart w:id="332" w:name="_Toc56385235"/>
      <w:bookmarkStart w:id="333" w:name="_Toc56385629"/>
      <w:bookmarkStart w:id="334" w:name="_Toc56386023"/>
      <w:bookmarkStart w:id="335" w:name="_Toc56386465"/>
      <w:bookmarkStart w:id="336" w:name="_Toc56386860"/>
      <w:bookmarkStart w:id="337" w:name="_Toc56387255"/>
      <w:bookmarkStart w:id="338" w:name="_Toc56388645"/>
      <w:bookmarkStart w:id="339" w:name="_Toc56389038"/>
      <w:bookmarkStart w:id="340" w:name="_Toc56389553"/>
      <w:bookmarkStart w:id="341" w:name="_Toc56383291"/>
      <w:bookmarkStart w:id="342" w:name="_Toc56383936"/>
      <w:bookmarkStart w:id="343" w:name="_Toc56384850"/>
      <w:bookmarkStart w:id="344" w:name="_Toc56385245"/>
      <w:bookmarkStart w:id="345" w:name="_Toc56385639"/>
      <w:bookmarkStart w:id="346" w:name="_Toc56386033"/>
      <w:bookmarkStart w:id="347" w:name="_Toc56386475"/>
      <w:bookmarkStart w:id="348" w:name="_Toc56386870"/>
      <w:bookmarkStart w:id="349" w:name="_Toc56387265"/>
      <w:bookmarkStart w:id="350" w:name="_Toc56388655"/>
      <w:bookmarkStart w:id="351" w:name="_Toc56389048"/>
      <w:bookmarkStart w:id="352" w:name="_Toc56389563"/>
      <w:bookmarkStart w:id="353" w:name="_Toc56383296"/>
      <w:bookmarkStart w:id="354" w:name="_Toc56383941"/>
      <w:bookmarkStart w:id="355" w:name="_Toc56384855"/>
      <w:bookmarkStart w:id="356" w:name="_Toc56385250"/>
      <w:bookmarkStart w:id="357" w:name="_Toc56385644"/>
      <w:bookmarkStart w:id="358" w:name="_Toc56386038"/>
      <w:bookmarkStart w:id="359" w:name="_Toc56386480"/>
      <w:bookmarkStart w:id="360" w:name="_Toc56386875"/>
      <w:bookmarkStart w:id="361" w:name="_Toc56387270"/>
      <w:bookmarkStart w:id="362" w:name="_Toc56388660"/>
      <w:bookmarkStart w:id="363" w:name="_Toc56389053"/>
      <w:bookmarkStart w:id="364" w:name="_Toc56389568"/>
      <w:bookmarkStart w:id="365" w:name="_Toc56383301"/>
      <w:bookmarkStart w:id="366" w:name="_Toc56383946"/>
      <w:bookmarkStart w:id="367" w:name="_Toc6938823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215127">
        <w:lastRenderedPageBreak/>
        <w:t>SPECIFIC PRODUCT CRITERIA</w:t>
      </w:r>
      <w:bookmarkEnd w:id="367"/>
    </w:p>
    <w:p w14:paraId="43B17F47" w14:textId="02353DB6" w:rsidR="002C7CD2" w:rsidRPr="00215127" w:rsidRDefault="00215127" w:rsidP="00215127">
      <w:pPr>
        <w:pStyle w:val="Heading2"/>
      </w:pPr>
      <w:bookmarkStart w:id="368" w:name="_Toc69388231"/>
      <w:r>
        <w:t>Food containers</w:t>
      </w:r>
      <w:bookmarkEnd w:id="368"/>
    </w:p>
    <w:p w14:paraId="0B6C9DDD" w14:textId="77777777" w:rsidR="002C7CD2" w:rsidRPr="002F112E" w:rsidRDefault="002C7CD2" w:rsidP="002C7CD2">
      <w:pPr>
        <w:spacing w:line="240" w:lineRule="auto"/>
        <w:jc w:val="both"/>
        <w:rPr>
          <w:rFonts w:ascii="Times New Roman" w:hAnsi="Times New Roman" w:cs="Times New Roman"/>
        </w:rPr>
      </w:pPr>
      <w:bookmarkStart w:id="369" w:name="_Toc34899251"/>
      <w:r w:rsidRPr="002F112E">
        <w:rPr>
          <w:rFonts w:ascii="Times New Roman" w:hAnsi="Times New Roman" w:cs="Times New Roman"/>
        </w:rPr>
        <w:t xml:space="preserve">This Section provides further clarification of the Directive criteria for single-use food containers. </w:t>
      </w:r>
    </w:p>
    <w:p w14:paraId="60F0DD4F" w14:textId="77777777" w:rsidR="002C7CD2" w:rsidRPr="002F112E" w:rsidRDefault="002C7CD2" w:rsidP="00215127">
      <w:pPr>
        <w:pStyle w:val="Heading3"/>
      </w:pPr>
      <w:bookmarkStart w:id="370" w:name="_Toc69388232"/>
      <w:bookmarkEnd w:id="369"/>
      <w:r w:rsidRPr="002F112E">
        <w:t>Product description and criteria in the Directive</w:t>
      </w:r>
      <w:bookmarkEnd w:id="370"/>
    </w:p>
    <w:p w14:paraId="1366F81E" w14:textId="77777777" w:rsidR="002C7CD2" w:rsidRPr="002F112E" w:rsidRDefault="002C7CD2" w:rsidP="002C7CD2">
      <w:pPr>
        <w:spacing w:line="240" w:lineRule="auto"/>
        <w:jc w:val="both"/>
        <w:rPr>
          <w:rFonts w:ascii="Times New Roman" w:hAnsi="Times New Roman" w:cs="Times New Roman"/>
        </w:rPr>
      </w:pPr>
      <w:r w:rsidRPr="002F112E">
        <w:rPr>
          <w:rFonts w:ascii="Times New Roman" w:hAnsi="Times New Roman" w:cs="Times New Roman"/>
        </w:rPr>
        <w:t>The table below gives an overview of the product descriptions for single-use plastic food containers provided in the Directive.</w:t>
      </w:r>
    </w:p>
    <w:p w14:paraId="70495742" w14:textId="77777777" w:rsidR="002C7CD2" w:rsidRPr="002F112E" w:rsidRDefault="002C7CD2" w:rsidP="002C7CD2">
      <w:pPr>
        <w:pStyle w:val="Caption"/>
        <w:rPr>
          <w:rFonts w:ascii="Times New Roman" w:hAnsi="Times New Roman" w:cs="Times New Roman"/>
          <w:color w:val="auto"/>
        </w:rPr>
      </w:pPr>
      <w:bookmarkStart w:id="371" w:name="_Toc34064495"/>
      <w:bookmarkStart w:id="372" w:name="_Toc34328100"/>
      <w:bookmarkStart w:id="373" w:name="_Toc34900291"/>
      <w:bookmarkStart w:id="374" w:name="_Toc36482127"/>
      <w:bookmarkStart w:id="375" w:name="_Toc37927985"/>
      <w:bookmarkStart w:id="376" w:name="_Toc56389339"/>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Overview of product descriptions of food containers in the Directive</w:t>
      </w:r>
      <w:bookmarkEnd w:id="371"/>
      <w:bookmarkEnd w:id="372"/>
      <w:bookmarkEnd w:id="373"/>
      <w:bookmarkEnd w:id="374"/>
      <w:bookmarkEnd w:id="375"/>
      <w:bookmarkEnd w:id="376"/>
    </w:p>
    <w:tbl>
      <w:tblPr>
        <w:tblStyle w:val="ListTable4"/>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6A0" w:firstRow="1" w:lastRow="0" w:firstColumn="1" w:lastColumn="0" w:noHBand="1" w:noVBand="1"/>
      </w:tblPr>
      <w:tblGrid>
        <w:gridCol w:w="9067"/>
      </w:tblGrid>
      <w:tr w:rsidR="002C7CD2" w:rsidRPr="00C13597" w14:paraId="32D77056" w14:textId="77777777" w:rsidTr="002C7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FFFFFF" w:themeFill="background1"/>
          </w:tcPr>
          <w:p w14:paraId="48A5804D" w14:textId="77777777" w:rsidR="002C7CD2" w:rsidRPr="00C13597" w:rsidRDefault="002C7CD2" w:rsidP="002C7CD2">
            <w:pPr>
              <w:spacing w:after="200"/>
              <w:jc w:val="both"/>
              <w:rPr>
                <w:rFonts w:ascii="Times New Roman" w:hAnsi="Times New Roman" w:cs="Times New Roman"/>
                <w:b w:val="0"/>
                <w:color w:val="auto"/>
              </w:rPr>
            </w:pPr>
            <w:bookmarkStart w:id="377" w:name="_Hlk34147130"/>
            <w:r w:rsidRPr="00C13597">
              <w:rPr>
                <w:rFonts w:ascii="Times New Roman" w:hAnsi="Times New Roman" w:cs="Times New Roman"/>
                <w:b w:val="0"/>
                <w:color w:val="auto"/>
              </w:rPr>
              <w:t>Point (2) of Part A, point (1) of Section I of Part E, and point (1) of Part G of the Annex:</w:t>
            </w:r>
          </w:p>
          <w:p w14:paraId="1037F799" w14:textId="77777777" w:rsidR="002C7CD2" w:rsidRPr="00C13597" w:rsidRDefault="002C7CD2" w:rsidP="002C7CD2">
            <w:pPr>
              <w:spacing w:after="200"/>
              <w:jc w:val="both"/>
              <w:rPr>
                <w:rFonts w:ascii="Times New Roman" w:hAnsi="Times New Roman" w:cs="Times New Roman"/>
                <w:b w:val="0"/>
                <w:i/>
                <w:color w:val="auto"/>
              </w:rPr>
            </w:pPr>
            <w:r w:rsidRPr="00C13597">
              <w:rPr>
                <w:rFonts w:ascii="Times New Roman" w:hAnsi="Times New Roman" w:cs="Times New Roman"/>
                <w:b w:val="0"/>
                <w:i/>
                <w:color w:val="auto"/>
              </w:rPr>
              <w:t>“Food containers, i.e. receptacles such as boxes, with or without a cover, used to contain food which:</w:t>
            </w:r>
          </w:p>
          <w:p w14:paraId="4E225217" w14:textId="77777777" w:rsidR="002C7CD2" w:rsidRPr="00C13597" w:rsidRDefault="002C7CD2" w:rsidP="002C7CD2">
            <w:pPr>
              <w:spacing w:after="200"/>
              <w:jc w:val="both"/>
              <w:rPr>
                <w:rFonts w:ascii="Times New Roman" w:hAnsi="Times New Roman" w:cs="Times New Roman"/>
                <w:b w:val="0"/>
                <w:i/>
                <w:color w:val="auto"/>
              </w:rPr>
            </w:pPr>
            <w:r w:rsidRPr="00C13597">
              <w:rPr>
                <w:rFonts w:ascii="Times New Roman" w:hAnsi="Times New Roman" w:cs="Times New Roman"/>
                <w:b w:val="0"/>
                <w:i/>
                <w:color w:val="auto"/>
              </w:rPr>
              <w:t>(a) is intended for immediate consumption, either on-the-spot or take-away,</w:t>
            </w:r>
          </w:p>
          <w:p w14:paraId="15B42E53" w14:textId="77777777" w:rsidR="002C7CD2" w:rsidRPr="00C13597" w:rsidRDefault="002C7CD2" w:rsidP="002C7CD2">
            <w:pPr>
              <w:spacing w:after="200"/>
              <w:jc w:val="both"/>
              <w:rPr>
                <w:rFonts w:ascii="Times New Roman" w:hAnsi="Times New Roman" w:cs="Times New Roman"/>
                <w:b w:val="0"/>
                <w:i/>
                <w:color w:val="auto"/>
              </w:rPr>
            </w:pPr>
            <w:r w:rsidRPr="00C13597">
              <w:rPr>
                <w:rFonts w:ascii="Times New Roman" w:hAnsi="Times New Roman" w:cs="Times New Roman"/>
                <w:b w:val="0"/>
                <w:i/>
                <w:color w:val="auto"/>
              </w:rPr>
              <w:t>(b) is typically consumed from the receptacle, and</w:t>
            </w:r>
          </w:p>
          <w:p w14:paraId="3C61E432" w14:textId="77777777" w:rsidR="002C7CD2" w:rsidRPr="00C13597" w:rsidRDefault="002C7CD2" w:rsidP="002C7CD2">
            <w:pPr>
              <w:spacing w:after="200"/>
              <w:jc w:val="both"/>
              <w:rPr>
                <w:rFonts w:ascii="Times New Roman" w:hAnsi="Times New Roman" w:cs="Times New Roman"/>
                <w:b w:val="0"/>
                <w:i/>
                <w:color w:val="auto"/>
              </w:rPr>
            </w:pPr>
            <w:r w:rsidRPr="00C13597">
              <w:rPr>
                <w:rFonts w:ascii="Times New Roman" w:hAnsi="Times New Roman" w:cs="Times New Roman"/>
                <w:b w:val="0"/>
                <w:i/>
                <w:color w:val="auto"/>
              </w:rPr>
              <w:t>(c) is ready to be consumed without any further preparation, such as cooking, boiling or heating, including food containers used for fast food or other meal ready for immediate consumption, except beverage containers, plates and packets and wrappers containing food.”</w:t>
            </w:r>
          </w:p>
          <w:p w14:paraId="127C14EE" w14:textId="77777777" w:rsidR="002C7CD2" w:rsidRPr="00C13597" w:rsidRDefault="002C7CD2" w:rsidP="002C7CD2">
            <w:pPr>
              <w:spacing w:after="200"/>
              <w:jc w:val="both"/>
              <w:rPr>
                <w:rFonts w:ascii="Times New Roman" w:hAnsi="Times New Roman" w:cs="Times New Roman"/>
                <w:b w:val="0"/>
                <w:color w:val="auto"/>
              </w:rPr>
            </w:pPr>
            <w:r w:rsidRPr="00C13597">
              <w:rPr>
                <w:rFonts w:ascii="Times New Roman" w:hAnsi="Times New Roman" w:cs="Times New Roman"/>
                <w:b w:val="0"/>
                <w:color w:val="auto"/>
              </w:rPr>
              <w:t xml:space="preserve">Article 12: </w:t>
            </w:r>
          </w:p>
          <w:p w14:paraId="3D3B9BDE" w14:textId="77777777" w:rsidR="002C7CD2" w:rsidRPr="00C13597" w:rsidRDefault="002C7CD2" w:rsidP="002C7CD2">
            <w:pPr>
              <w:spacing w:after="200"/>
              <w:jc w:val="both"/>
              <w:rPr>
                <w:rFonts w:ascii="Times New Roman" w:hAnsi="Times New Roman" w:cs="Times New Roman"/>
                <w:b w:val="0"/>
                <w:i/>
                <w:color w:val="auto"/>
              </w:rPr>
            </w:pPr>
            <w:r w:rsidRPr="00C13597">
              <w:rPr>
                <w:rFonts w:ascii="Times New Roman" w:hAnsi="Times New Roman" w:cs="Times New Roman"/>
                <w:b w:val="0"/>
                <w:i/>
                <w:color w:val="auto"/>
              </w:rPr>
              <w:t>“In order to determine whether a food container is to be considered as a single-use plastic product for the purposes of this Directive, in addition to the criteria listed in the Annex as regards food containers, its tendency to become litter, due to its volume or size, in particular single-serve portions, shall play a decisive role.”</w:t>
            </w:r>
          </w:p>
        </w:tc>
      </w:tr>
    </w:tbl>
    <w:p w14:paraId="0DFD612C" w14:textId="77777777" w:rsidR="002C7CD2" w:rsidRPr="00C13597" w:rsidRDefault="002C7CD2" w:rsidP="002C7CD2">
      <w:pPr>
        <w:spacing w:line="240" w:lineRule="auto"/>
        <w:jc w:val="both"/>
        <w:rPr>
          <w:rFonts w:ascii="Times New Roman" w:hAnsi="Times New Roman" w:cs="Times New Roman"/>
        </w:rPr>
      </w:pPr>
      <w:bookmarkStart w:id="378" w:name="_Hlk32248786"/>
      <w:bookmarkEnd w:id="377"/>
    </w:p>
    <w:p w14:paraId="4C8584DD" w14:textId="77777777" w:rsidR="002C7CD2" w:rsidRPr="002F112E" w:rsidRDefault="002C7CD2" w:rsidP="002C7CD2">
      <w:pPr>
        <w:spacing w:line="240" w:lineRule="auto"/>
        <w:jc w:val="both"/>
        <w:rPr>
          <w:rFonts w:ascii="Times New Roman" w:hAnsi="Times New Roman" w:cs="Times New Roman"/>
        </w:rPr>
      </w:pPr>
      <w:r w:rsidRPr="002F112E">
        <w:rPr>
          <w:rFonts w:ascii="Times New Roman" w:hAnsi="Times New Roman" w:cs="Times New Roman"/>
        </w:rPr>
        <w:t>The Impact Assessment</w:t>
      </w:r>
      <w:r w:rsidRPr="002F112E">
        <w:rPr>
          <w:rStyle w:val="FootnoteReference"/>
          <w:rFonts w:ascii="Times New Roman" w:hAnsi="Times New Roman" w:cs="Times New Roman"/>
        </w:rPr>
        <w:footnoteReference w:id="13"/>
      </w:r>
      <w:r w:rsidRPr="002F112E">
        <w:rPr>
          <w:rFonts w:ascii="Times New Roman" w:hAnsi="Times New Roman" w:cs="Times New Roman"/>
        </w:rPr>
        <w:t xml:space="preserve"> identified that for food containers the main driver for items to become marine litter is the on-the-go consumption of food products and the demand for more convenience. </w:t>
      </w:r>
    </w:p>
    <w:p w14:paraId="3946EEBF" w14:textId="77777777" w:rsidR="002C7CD2" w:rsidRPr="00C13597" w:rsidRDefault="002C7CD2" w:rsidP="002C7CD2">
      <w:pPr>
        <w:spacing w:line="240" w:lineRule="auto"/>
        <w:jc w:val="both"/>
        <w:rPr>
          <w:rFonts w:ascii="Times New Roman" w:hAnsi="Times New Roman" w:cs="Times New Roman"/>
          <w:bCs/>
        </w:rPr>
      </w:pPr>
      <w:r w:rsidRPr="002F112E">
        <w:rPr>
          <w:rFonts w:ascii="Times New Roman" w:hAnsi="Times New Roman" w:cs="Times New Roman"/>
        </w:rPr>
        <w:t>The three criteria laid down in point (2) of Part A, point (1) of Section I of Part E, and point (1) of Part G of the Annex of the Directive apply cumulatively</w:t>
      </w:r>
      <w:r w:rsidRPr="002F112E">
        <w:rPr>
          <w:rFonts w:ascii="Times New Roman" w:hAnsi="Times New Roman" w:cs="Times New Roman"/>
          <w:b/>
        </w:rPr>
        <w:t>.</w:t>
      </w:r>
      <w:r w:rsidRPr="002F112E">
        <w:rPr>
          <w:rFonts w:ascii="Times New Roman" w:hAnsi="Times New Roman" w:cs="Times New Roman"/>
        </w:rPr>
        <w:t xml:space="preserve"> Therefore, for a food container to be covered by the Directive it has </w:t>
      </w:r>
      <w:r w:rsidRPr="00C13597">
        <w:rPr>
          <w:rFonts w:ascii="Times New Roman" w:hAnsi="Times New Roman" w:cs="Times New Roman"/>
        </w:rPr>
        <w:t>to meet all three criteria that apply to the food contained.</w:t>
      </w:r>
    </w:p>
    <w:p w14:paraId="7141F4C5" w14:textId="77777777" w:rsidR="002C7CD2" w:rsidRPr="00C13597" w:rsidRDefault="002C7CD2" w:rsidP="002C7CD2">
      <w:pPr>
        <w:spacing w:line="240" w:lineRule="auto"/>
        <w:jc w:val="both"/>
        <w:rPr>
          <w:rFonts w:ascii="Times New Roman" w:hAnsi="Times New Roman" w:cs="Times New Roman"/>
        </w:rPr>
      </w:pPr>
      <w:r w:rsidRPr="00C13597">
        <w:rPr>
          <w:rFonts w:ascii="Times New Roman" w:hAnsi="Times New Roman" w:cs="Times New Roman"/>
        </w:rPr>
        <w:t>The following indicators may be used to interpret and apply the three criteria:</w:t>
      </w:r>
    </w:p>
    <w:p w14:paraId="0A580C2D" w14:textId="32D45A62" w:rsidR="002C7CD2" w:rsidRPr="00C13597" w:rsidRDefault="002C7CD2" w:rsidP="005846EA">
      <w:pPr>
        <w:numPr>
          <w:ilvl w:val="0"/>
          <w:numId w:val="2"/>
        </w:numPr>
        <w:spacing w:after="200" w:line="240" w:lineRule="auto"/>
        <w:ind w:left="357" w:hanging="357"/>
        <w:jc w:val="both"/>
        <w:rPr>
          <w:rFonts w:ascii="Times New Roman" w:hAnsi="Times New Roman" w:cs="Times New Roman"/>
        </w:rPr>
      </w:pPr>
      <w:r w:rsidRPr="00C13597">
        <w:rPr>
          <w:rFonts w:ascii="Times New Roman" w:hAnsi="Times New Roman" w:cs="Times New Roman"/>
        </w:rPr>
        <w:t>Criterion</w:t>
      </w:r>
      <w:r w:rsidR="00633626">
        <w:rPr>
          <w:rFonts w:ascii="Times New Roman" w:hAnsi="Times New Roman" w:cs="Times New Roman"/>
        </w:rPr>
        <w:t>:</w:t>
      </w:r>
      <w:r w:rsidRPr="00C13597">
        <w:rPr>
          <w:rFonts w:ascii="Times New Roman" w:hAnsi="Times New Roman" w:cs="Times New Roman"/>
        </w:rPr>
        <w:t xml:space="preserve"> is intended for immediate consumption, either on-the-spot or take-away</w:t>
      </w:r>
    </w:p>
    <w:p w14:paraId="6ED7CF52" w14:textId="77777777" w:rsidR="002C7CD2" w:rsidRPr="00C13597" w:rsidRDefault="002C7CD2" w:rsidP="002C7CD2">
      <w:pPr>
        <w:spacing w:line="240" w:lineRule="auto"/>
        <w:jc w:val="both"/>
        <w:rPr>
          <w:rFonts w:ascii="Times New Roman" w:hAnsi="Times New Roman" w:cs="Times New Roman"/>
        </w:rPr>
      </w:pPr>
      <w:r w:rsidRPr="00C13597">
        <w:rPr>
          <w:rFonts w:ascii="Times New Roman" w:hAnsi="Times New Roman" w:cs="Times New Roman"/>
        </w:rPr>
        <w:t>Relevant indicators:</w:t>
      </w:r>
    </w:p>
    <w:p w14:paraId="683966BC" w14:textId="77777777" w:rsidR="002C7CD2" w:rsidRPr="006A5B60" w:rsidRDefault="002C7CD2" w:rsidP="005846EA">
      <w:pPr>
        <w:pStyle w:val="ListParagraph"/>
        <w:numPr>
          <w:ilvl w:val="0"/>
          <w:numId w:val="16"/>
        </w:numPr>
        <w:spacing w:after="0" w:line="240" w:lineRule="auto"/>
        <w:jc w:val="both"/>
        <w:rPr>
          <w:rFonts w:ascii="Times New Roman" w:hAnsi="Times New Roman" w:cs="Times New Roman"/>
        </w:rPr>
      </w:pPr>
      <w:r w:rsidRPr="006A5B60">
        <w:rPr>
          <w:rFonts w:ascii="Times New Roman" w:hAnsi="Times New Roman" w:cs="Times New Roman"/>
        </w:rPr>
        <w:t xml:space="preserve">Nature of foodstuff contained in the food container: Foodstuffs generally </w:t>
      </w:r>
      <w:r w:rsidRPr="006A5B60">
        <w:rPr>
          <w:rFonts w:ascii="Times New Roman" w:hAnsi="Times New Roman" w:cs="Times New Roman"/>
          <w:lang w:eastAsia="da-DK"/>
        </w:rPr>
        <w:t xml:space="preserve">suitable for immediate consumption are e.g. nuts, sandwiches, </w:t>
      </w:r>
      <w:r w:rsidRPr="006A5B60">
        <w:rPr>
          <w:rFonts w:ascii="Times New Roman" w:hAnsi="Times New Roman" w:cs="Times New Roman"/>
        </w:rPr>
        <w:t>yoghurts</w:t>
      </w:r>
      <w:r w:rsidRPr="006A5B60">
        <w:rPr>
          <w:rFonts w:ascii="Times New Roman" w:hAnsi="Times New Roman" w:cs="Times New Roman"/>
          <w:lang w:eastAsia="da-DK"/>
        </w:rPr>
        <w:t xml:space="preserve">, salads and cooked meals, </w:t>
      </w:r>
      <w:r w:rsidRPr="006A5B60">
        <w:rPr>
          <w:rFonts w:ascii="Times New Roman" w:hAnsi="Times New Roman" w:cs="Times New Roman"/>
        </w:rPr>
        <w:t>fruit and vegetables.</w:t>
      </w:r>
    </w:p>
    <w:p w14:paraId="7D273480" w14:textId="77777777" w:rsidR="002C7CD2" w:rsidRPr="006A5B60" w:rsidRDefault="002C7CD2" w:rsidP="005846EA">
      <w:pPr>
        <w:pStyle w:val="ListParagraph"/>
        <w:numPr>
          <w:ilvl w:val="0"/>
          <w:numId w:val="16"/>
        </w:numPr>
        <w:spacing w:line="240" w:lineRule="auto"/>
        <w:jc w:val="both"/>
        <w:rPr>
          <w:rFonts w:ascii="Times New Roman" w:hAnsi="Times New Roman" w:cs="Times New Roman"/>
        </w:rPr>
      </w:pPr>
      <w:r w:rsidRPr="006A5B60">
        <w:rPr>
          <w:rFonts w:ascii="Times New Roman" w:hAnsi="Times New Roman" w:cs="Times New Roman"/>
        </w:rPr>
        <w:t>The inclusion or attachment of items such as forks, knives, spoons and sticks and/ or sauces to the single use plastic food container. However, the absence of such items should not in itself exclude the product from the scope of the Directive.</w:t>
      </w:r>
    </w:p>
    <w:p w14:paraId="64161C84" w14:textId="103CF60B" w:rsidR="002C7CD2" w:rsidRPr="00C13597" w:rsidRDefault="002C7CD2" w:rsidP="005846EA">
      <w:pPr>
        <w:pStyle w:val="ListParagraph"/>
        <w:numPr>
          <w:ilvl w:val="0"/>
          <w:numId w:val="2"/>
        </w:numPr>
        <w:spacing w:line="240" w:lineRule="auto"/>
        <w:jc w:val="both"/>
        <w:rPr>
          <w:rFonts w:ascii="Times New Roman" w:hAnsi="Times New Roman" w:cs="Times New Roman"/>
        </w:rPr>
      </w:pPr>
      <w:r w:rsidRPr="00C13597">
        <w:rPr>
          <w:rFonts w:ascii="Times New Roman" w:hAnsi="Times New Roman" w:cs="Times New Roman"/>
        </w:rPr>
        <w:t>Criterion</w:t>
      </w:r>
      <w:r w:rsidR="00633626">
        <w:rPr>
          <w:rFonts w:ascii="Times New Roman" w:hAnsi="Times New Roman" w:cs="Times New Roman"/>
        </w:rPr>
        <w:t>:</w:t>
      </w:r>
      <w:r w:rsidRPr="00C13597">
        <w:rPr>
          <w:rFonts w:ascii="Times New Roman" w:hAnsi="Times New Roman" w:cs="Times New Roman"/>
        </w:rPr>
        <w:t xml:space="preserve"> is typically consumed from the receptacle</w:t>
      </w:r>
    </w:p>
    <w:p w14:paraId="3F50E445" w14:textId="77777777" w:rsidR="002C7CD2" w:rsidRPr="00C13597" w:rsidRDefault="002C7CD2" w:rsidP="002C7CD2">
      <w:pPr>
        <w:spacing w:line="240" w:lineRule="auto"/>
        <w:jc w:val="both"/>
        <w:rPr>
          <w:rFonts w:ascii="Times New Roman" w:hAnsi="Times New Roman" w:cs="Times New Roman"/>
        </w:rPr>
      </w:pPr>
      <w:r w:rsidRPr="00C13597">
        <w:rPr>
          <w:rFonts w:ascii="Times New Roman" w:hAnsi="Times New Roman" w:cs="Times New Roman"/>
        </w:rPr>
        <w:t>Relevant indicator:</w:t>
      </w:r>
    </w:p>
    <w:p w14:paraId="1D520F9F" w14:textId="77777777" w:rsidR="002C7CD2" w:rsidRPr="006A5B60" w:rsidRDefault="002C7CD2" w:rsidP="005846EA">
      <w:pPr>
        <w:pStyle w:val="ListParagraph"/>
        <w:numPr>
          <w:ilvl w:val="0"/>
          <w:numId w:val="17"/>
        </w:numPr>
        <w:spacing w:line="240" w:lineRule="auto"/>
        <w:jc w:val="both"/>
        <w:rPr>
          <w:rFonts w:ascii="Times New Roman" w:hAnsi="Times New Roman" w:cs="Times New Roman"/>
        </w:rPr>
      </w:pPr>
      <w:r w:rsidRPr="006A5B60">
        <w:rPr>
          <w:rFonts w:ascii="Times New Roman" w:hAnsi="Times New Roman" w:cs="Times New Roman"/>
        </w:rPr>
        <w:t xml:space="preserve">The shape of the food container allows for or facilitates eating the foodstuff it contains directly from the container, i.e. by simply opening it. </w:t>
      </w:r>
    </w:p>
    <w:p w14:paraId="702E1775" w14:textId="0FBAA91A" w:rsidR="002C7CD2" w:rsidRPr="00C13597" w:rsidRDefault="002C7CD2" w:rsidP="005846EA">
      <w:pPr>
        <w:numPr>
          <w:ilvl w:val="0"/>
          <w:numId w:val="2"/>
        </w:numPr>
        <w:spacing w:after="200" w:line="240" w:lineRule="auto"/>
        <w:jc w:val="both"/>
        <w:rPr>
          <w:rFonts w:ascii="Times New Roman" w:hAnsi="Times New Roman" w:cs="Times New Roman"/>
        </w:rPr>
      </w:pPr>
      <w:r w:rsidRPr="00C13597">
        <w:rPr>
          <w:rFonts w:ascii="Times New Roman" w:hAnsi="Times New Roman" w:cs="Times New Roman"/>
        </w:rPr>
        <w:lastRenderedPageBreak/>
        <w:t>Criterion</w:t>
      </w:r>
      <w:r w:rsidR="00633626">
        <w:rPr>
          <w:rFonts w:ascii="Times New Roman" w:hAnsi="Times New Roman" w:cs="Times New Roman"/>
        </w:rPr>
        <w:t>:</w:t>
      </w:r>
      <w:r w:rsidRPr="00C13597">
        <w:rPr>
          <w:rFonts w:ascii="Times New Roman" w:hAnsi="Times New Roman" w:cs="Times New Roman"/>
        </w:rPr>
        <w:t xml:space="preserve"> is ready to be consumed without any further preparation, such as cooking, boiling or heating</w:t>
      </w:r>
    </w:p>
    <w:p w14:paraId="3346D565" w14:textId="77777777" w:rsidR="002C7CD2" w:rsidRPr="002F112E" w:rsidRDefault="002C7CD2" w:rsidP="002C7CD2">
      <w:pPr>
        <w:spacing w:line="240" w:lineRule="auto"/>
        <w:jc w:val="both"/>
        <w:rPr>
          <w:rFonts w:ascii="Times New Roman" w:hAnsi="Times New Roman" w:cs="Times New Roman"/>
        </w:rPr>
      </w:pPr>
      <w:r w:rsidRPr="002F112E">
        <w:rPr>
          <w:rFonts w:ascii="Times New Roman" w:hAnsi="Times New Roman" w:cs="Times New Roman"/>
        </w:rPr>
        <w:t>Relevant indicators:</w:t>
      </w:r>
    </w:p>
    <w:p w14:paraId="3F756121" w14:textId="77777777" w:rsidR="002C7CD2" w:rsidRPr="006A5B60" w:rsidRDefault="002C7CD2" w:rsidP="005846EA">
      <w:pPr>
        <w:pStyle w:val="ListParagraph"/>
        <w:numPr>
          <w:ilvl w:val="0"/>
          <w:numId w:val="17"/>
        </w:numPr>
        <w:spacing w:line="240" w:lineRule="auto"/>
        <w:jc w:val="both"/>
        <w:rPr>
          <w:rFonts w:ascii="Times New Roman" w:hAnsi="Times New Roman" w:cs="Times New Roman"/>
        </w:rPr>
      </w:pPr>
      <w:r w:rsidRPr="006A5B60">
        <w:rPr>
          <w:rFonts w:ascii="Times New Roman" w:hAnsi="Times New Roman" w:cs="Times New Roman"/>
        </w:rPr>
        <w:t>The foodstuff contained in the food container can be consumed without any further preparation. For example, the foodstuff does not require freezing, cooking, boiling or heating, including frying, grilling, baking, microwaving and toasting. For example, the washing, pealing or cutting of fruit and vegetables, should not be considered as preparation and are therefore not an indicator for exclusion from the Directive, as they can be easily performed on-the-go.</w:t>
      </w:r>
    </w:p>
    <w:p w14:paraId="151BF5E0" w14:textId="77777777" w:rsidR="002C7CD2" w:rsidRPr="006A5B60" w:rsidRDefault="002C7CD2" w:rsidP="005846EA">
      <w:pPr>
        <w:pStyle w:val="ListParagraph"/>
        <w:numPr>
          <w:ilvl w:val="0"/>
          <w:numId w:val="17"/>
        </w:numPr>
        <w:spacing w:line="240" w:lineRule="auto"/>
        <w:jc w:val="both"/>
        <w:rPr>
          <w:rFonts w:ascii="Times New Roman" w:hAnsi="Times New Roman" w:cs="Times New Roman"/>
        </w:rPr>
      </w:pPr>
      <w:r w:rsidRPr="006A5B60">
        <w:rPr>
          <w:rFonts w:ascii="Times New Roman" w:hAnsi="Times New Roman" w:cs="Times New Roman"/>
        </w:rPr>
        <w:t xml:space="preserve">The foodstuff contained in the food container can be consumed without adding seasonings or sauces (unless those are provided together with the food product), cold or hot water or other liquids, including milk before consumption of the foodstuff such as in the case of cereals (unless portion sized servings of cereals are sold together with an additional portion sized container of milk) or powder soups. </w:t>
      </w:r>
    </w:p>
    <w:p w14:paraId="01404F88" w14:textId="77777777" w:rsidR="00633626" w:rsidRDefault="002C7CD2" w:rsidP="002C7CD2">
      <w:pPr>
        <w:spacing w:after="240" w:line="240" w:lineRule="auto"/>
        <w:jc w:val="both"/>
        <w:rPr>
          <w:rFonts w:ascii="Times New Roman" w:hAnsi="Times New Roman" w:cs="Times New Roman"/>
        </w:rPr>
      </w:pPr>
      <w:r w:rsidRPr="002F112E">
        <w:rPr>
          <w:rFonts w:ascii="Times New Roman" w:hAnsi="Times New Roman" w:cs="Times New Roman"/>
        </w:rPr>
        <w:t>It should be pointed out that food containers used to contain food meeting the requirements set out in the Directive, which are sold empty</w:t>
      </w:r>
      <w:r>
        <w:rPr>
          <w:rFonts w:ascii="Times New Roman" w:hAnsi="Times New Roman" w:cs="Times New Roman"/>
        </w:rPr>
        <w:t xml:space="preserve"> </w:t>
      </w:r>
      <w:r w:rsidRPr="002F112E">
        <w:rPr>
          <w:rFonts w:ascii="Times New Roman" w:hAnsi="Times New Roman" w:cs="Times New Roman"/>
          <w:sz w:val="20"/>
          <w:szCs w:val="20"/>
        </w:rPr>
        <w:t>and not intended to be filled at the point of sale</w:t>
      </w:r>
      <w:r w:rsidRPr="002F112E">
        <w:rPr>
          <w:rFonts w:ascii="Times New Roman" w:hAnsi="Times New Roman" w:cs="Times New Roman"/>
        </w:rPr>
        <w:t>, are also covered by the Directive</w:t>
      </w:r>
      <w:r>
        <w:rPr>
          <w:rFonts w:ascii="Times New Roman" w:hAnsi="Times New Roman" w:cs="Times New Roman"/>
        </w:rPr>
        <w:t xml:space="preserve">. </w:t>
      </w:r>
    </w:p>
    <w:p w14:paraId="6CB43F68" w14:textId="38AB1858" w:rsidR="002C7CD2" w:rsidRPr="002F112E" w:rsidRDefault="002C7CD2" w:rsidP="002C7CD2">
      <w:pPr>
        <w:spacing w:after="240" w:line="240" w:lineRule="auto"/>
        <w:jc w:val="both"/>
        <w:rPr>
          <w:rFonts w:ascii="Times New Roman" w:hAnsi="Times New Roman" w:cs="Times New Roman"/>
        </w:rPr>
      </w:pPr>
      <w:r w:rsidRPr="002F112E">
        <w:rPr>
          <w:rFonts w:ascii="Times New Roman" w:hAnsi="Times New Roman" w:cs="Times New Roman"/>
        </w:rPr>
        <w:t>In addition to these three cumulatively applicable criteria, Article 12 of the Directive adds a criterion related to the tendency of a food container to become litter</w:t>
      </w:r>
      <w:r>
        <w:rPr>
          <w:rFonts w:ascii="Times New Roman" w:hAnsi="Times New Roman" w:cs="Times New Roman"/>
        </w:rPr>
        <w:t>,</w:t>
      </w:r>
      <w:r w:rsidRPr="002F112E">
        <w:rPr>
          <w:rFonts w:ascii="Times New Roman" w:hAnsi="Times New Roman" w:cs="Times New Roman"/>
        </w:rPr>
        <w:t xml:space="preserve"> due to its volume</w:t>
      </w:r>
      <w:r>
        <w:rPr>
          <w:rFonts w:ascii="Times New Roman" w:hAnsi="Times New Roman" w:cs="Times New Roman"/>
        </w:rPr>
        <w:t xml:space="preserve"> or size</w:t>
      </w:r>
      <w:r w:rsidRPr="002F112E">
        <w:rPr>
          <w:rFonts w:ascii="Times New Roman" w:hAnsi="Times New Roman" w:cs="Times New Roman"/>
        </w:rPr>
        <w:t xml:space="preserve">, in particular single-serve portions. While </w:t>
      </w:r>
      <w:r>
        <w:rPr>
          <w:rFonts w:ascii="Times New Roman" w:hAnsi="Times New Roman" w:cs="Times New Roman"/>
        </w:rPr>
        <w:t>the reference to</w:t>
      </w:r>
      <w:r w:rsidRPr="001256E8">
        <w:rPr>
          <w:rFonts w:ascii="Times New Roman" w:hAnsi="Times New Roman" w:cs="Times New Roman"/>
        </w:rPr>
        <w:t xml:space="preserve"> </w:t>
      </w:r>
      <w:r>
        <w:rPr>
          <w:rFonts w:ascii="Times New Roman" w:hAnsi="Times New Roman" w:cs="Times New Roman"/>
        </w:rPr>
        <w:t xml:space="preserve">the </w:t>
      </w:r>
      <w:r w:rsidRPr="008049BE">
        <w:rPr>
          <w:rFonts w:ascii="Times New Roman" w:hAnsi="Times New Roman" w:cs="Times New Roman"/>
        </w:rPr>
        <w:t>notion of single-serve portions</w:t>
      </w:r>
      <w:r>
        <w:rPr>
          <w:rFonts w:ascii="Times New Roman" w:hAnsi="Times New Roman" w:cs="Times New Roman"/>
        </w:rPr>
        <w:t xml:space="preserve"> in </w:t>
      </w:r>
      <w:r w:rsidRPr="002F112E">
        <w:rPr>
          <w:rFonts w:ascii="Times New Roman" w:hAnsi="Times New Roman" w:cs="Times New Roman"/>
        </w:rPr>
        <w:t xml:space="preserve">Article 12 </w:t>
      </w:r>
      <w:r>
        <w:rPr>
          <w:rFonts w:ascii="Times New Roman" w:hAnsi="Times New Roman" w:cs="Times New Roman"/>
        </w:rPr>
        <w:t>i</w:t>
      </w:r>
      <w:r w:rsidRPr="002F112E">
        <w:rPr>
          <w:rFonts w:ascii="Times New Roman" w:hAnsi="Times New Roman" w:cs="Times New Roman"/>
        </w:rPr>
        <w:t xml:space="preserve">s </w:t>
      </w:r>
      <w:r>
        <w:rPr>
          <w:rFonts w:ascii="Times New Roman" w:hAnsi="Times New Roman" w:cs="Times New Roman"/>
        </w:rPr>
        <w:t xml:space="preserve">mentioned as </w:t>
      </w:r>
      <w:r w:rsidRPr="002F112E">
        <w:rPr>
          <w:rFonts w:ascii="Times New Roman" w:hAnsi="Times New Roman" w:cs="Times New Roman"/>
        </w:rPr>
        <w:t>a decisive guiding element, no definition</w:t>
      </w:r>
      <w:r>
        <w:rPr>
          <w:rFonts w:ascii="Times New Roman" w:hAnsi="Times New Roman" w:cs="Times New Roman"/>
        </w:rPr>
        <w:t>,</w:t>
      </w:r>
      <w:r w:rsidRPr="002F112E">
        <w:rPr>
          <w:rFonts w:ascii="Times New Roman" w:hAnsi="Times New Roman" w:cs="Times New Roman"/>
        </w:rPr>
        <w:t xml:space="preserve"> nor common understanding</w:t>
      </w:r>
      <w:r>
        <w:rPr>
          <w:rFonts w:ascii="Times New Roman" w:hAnsi="Times New Roman" w:cs="Times New Roman"/>
        </w:rPr>
        <w:t>,</w:t>
      </w:r>
      <w:r w:rsidRPr="002F112E">
        <w:rPr>
          <w:rFonts w:ascii="Times New Roman" w:hAnsi="Times New Roman" w:cs="Times New Roman"/>
        </w:rPr>
        <w:t xml:space="preserve"> of a single-serve portion is provided in the Directive. However, Recital 12 states that containers containing food in more than single-serve portions or singl</w:t>
      </w:r>
      <w:r w:rsidRPr="0069437A">
        <w:rPr>
          <w:rFonts w:ascii="Times New Roman" w:hAnsi="Times New Roman" w:cs="Times New Roman"/>
        </w:rPr>
        <w:t>e-</w:t>
      </w:r>
      <w:r w:rsidRPr="006C0244">
        <w:rPr>
          <w:rFonts w:ascii="Times New Roman" w:hAnsi="Times New Roman" w:cs="Times New Roman"/>
        </w:rPr>
        <w:t>serve portion-sized food containers sold in more than one unit are not to be considered single-use plastic products for the purposes of this Directive. In particular, the exemption of single-serve portion-sized food containers sold</w:t>
      </w:r>
      <w:r w:rsidRPr="006C0244" w:rsidDel="00254258">
        <w:rPr>
          <w:rFonts w:ascii="Times New Roman" w:hAnsi="Times New Roman" w:cs="Times New Roman"/>
        </w:rPr>
        <w:t xml:space="preserve"> </w:t>
      </w:r>
      <w:r w:rsidRPr="006C0244">
        <w:rPr>
          <w:rFonts w:ascii="Times New Roman" w:hAnsi="Times New Roman" w:cs="Times New Roman"/>
        </w:rPr>
        <w:t>in more than one unit</w:t>
      </w:r>
      <w:r w:rsidRPr="006C0244" w:rsidDel="00254258">
        <w:rPr>
          <w:rFonts w:ascii="Times New Roman" w:hAnsi="Times New Roman" w:cs="Times New Roman"/>
        </w:rPr>
        <w:t xml:space="preserve"> </w:t>
      </w:r>
      <w:r w:rsidRPr="006C0244">
        <w:rPr>
          <w:rFonts w:ascii="Times New Roman" w:hAnsi="Times New Roman" w:cs="Times New Roman"/>
        </w:rPr>
        <w:t xml:space="preserve">indicates that the concept of single-serve portion relates to a portion that typically can be consumed by one person in one meal session. The relevant volume and the size can vary in function of the nutritional value of the food items contained and consumption habits across the Union. With regard to beverage containers, a clear volume and size threshold of three litres above which the Directive does not apply is established in Part C, point (3) of Section I of Part E and point (3) of Part G of the Annex to the Directive. </w:t>
      </w:r>
      <w:r w:rsidR="006C0244" w:rsidRPr="006C0244">
        <w:rPr>
          <w:rFonts w:ascii="Times New Roman" w:hAnsi="Times New Roman" w:cs="Times New Roman"/>
        </w:rPr>
        <w:t>By analogy, t</w:t>
      </w:r>
      <w:r w:rsidRPr="006C0244">
        <w:rPr>
          <w:rFonts w:ascii="Times New Roman" w:hAnsi="Times New Roman" w:cs="Times New Roman"/>
        </w:rPr>
        <w:t xml:space="preserve">he same volume is </w:t>
      </w:r>
      <w:r w:rsidRPr="006C0244" w:rsidDel="00785E18">
        <w:rPr>
          <w:rFonts w:ascii="Times New Roman" w:hAnsi="Times New Roman" w:cs="Times New Roman"/>
        </w:rPr>
        <w:t xml:space="preserve">suggested to be used </w:t>
      </w:r>
      <w:r w:rsidRPr="006C0244">
        <w:rPr>
          <w:rFonts w:ascii="Times New Roman" w:hAnsi="Times New Roman" w:cs="Times New Roman"/>
        </w:rPr>
        <w:t xml:space="preserve">as threshold </w:t>
      </w:r>
      <w:r w:rsidRPr="006C0244" w:rsidDel="00785E18">
        <w:rPr>
          <w:rFonts w:ascii="Times New Roman" w:hAnsi="Times New Roman" w:cs="Times New Roman"/>
        </w:rPr>
        <w:t>regarding</w:t>
      </w:r>
      <w:r w:rsidRPr="006C0244">
        <w:rPr>
          <w:rFonts w:ascii="Times New Roman" w:hAnsi="Times New Roman" w:cs="Times New Roman"/>
        </w:rPr>
        <w:t xml:space="preserve"> food containers to determine if a portion typically can be consumed by one person in one meal session</w:t>
      </w:r>
      <w:r w:rsidRPr="006C0244" w:rsidDel="00785E18">
        <w:rPr>
          <w:rFonts w:ascii="Times New Roman" w:hAnsi="Times New Roman" w:cs="Times New Roman"/>
        </w:rPr>
        <w:t xml:space="preserve"> </w:t>
      </w:r>
      <w:r w:rsidRPr="006C0244">
        <w:rPr>
          <w:rFonts w:ascii="Times New Roman" w:hAnsi="Times New Roman" w:cs="Times New Roman"/>
        </w:rPr>
        <w:t xml:space="preserve">to reflect the provisions of Article 12 and Recital 12 of the Directive and to meet the objective of preventing littering of such containers into the environment. </w:t>
      </w:r>
      <w:bookmarkStart w:id="379" w:name="_Toc66319018"/>
      <w:bookmarkEnd w:id="379"/>
    </w:p>
    <w:p w14:paraId="59F158FD" w14:textId="77777777" w:rsidR="002C7CD2" w:rsidRPr="002F112E" w:rsidRDefault="002C7CD2" w:rsidP="00215127">
      <w:pPr>
        <w:pStyle w:val="Heading3"/>
      </w:pPr>
      <w:bookmarkStart w:id="380" w:name="_Toc36470146"/>
      <w:bookmarkStart w:id="381" w:name="_Toc36471515"/>
      <w:bookmarkStart w:id="382" w:name="_Toc36474977"/>
      <w:bookmarkStart w:id="383" w:name="_Toc36481544"/>
      <w:bookmarkStart w:id="384" w:name="_Toc36481726"/>
      <w:bookmarkStart w:id="385" w:name="_Toc36481947"/>
      <w:bookmarkStart w:id="386" w:name="_Toc36482169"/>
      <w:bookmarkStart w:id="387" w:name="_Toc34899250"/>
      <w:bookmarkStart w:id="388" w:name="_Toc36470148"/>
      <w:bookmarkStart w:id="389" w:name="_Toc36471517"/>
      <w:bookmarkStart w:id="390" w:name="_Toc36474979"/>
      <w:bookmarkStart w:id="391" w:name="_Toc36481546"/>
      <w:bookmarkStart w:id="392" w:name="_Toc36481728"/>
      <w:bookmarkStart w:id="393" w:name="_Toc36481949"/>
      <w:bookmarkStart w:id="394" w:name="_Toc36482171"/>
      <w:bookmarkStart w:id="395" w:name="_Toc56351660"/>
      <w:bookmarkStart w:id="396" w:name="_Toc56368094"/>
      <w:bookmarkStart w:id="397" w:name="_Toc56379004"/>
      <w:bookmarkStart w:id="398" w:name="_Toc56379224"/>
      <w:bookmarkStart w:id="399" w:name="_Toc56379952"/>
      <w:bookmarkStart w:id="400" w:name="_Toc56380164"/>
      <w:bookmarkStart w:id="401" w:name="_Toc56380375"/>
      <w:bookmarkStart w:id="402" w:name="_Toc56380587"/>
      <w:bookmarkStart w:id="403" w:name="_Toc56380798"/>
      <w:bookmarkStart w:id="404" w:name="_Toc56383306"/>
      <w:bookmarkStart w:id="405" w:name="_Toc56383951"/>
      <w:bookmarkStart w:id="406" w:name="_Toc56384864"/>
      <w:bookmarkStart w:id="407" w:name="_Toc56385259"/>
      <w:bookmarkStart w:id="408" w:name="_Toc56385653"/>
      <w:bookmarkStart w:id="409" w:name="_Toc56386047"/>
      <w:bookmarkStart w:id="410" w:name="_Toc56386489"/>
      <w:bookmarkStart w:id="411" w:name="_Toc56386884"/>
      <w:bookmarkStart w:id="412" w:name="_Toc56387279"/>
      <w:bookmarkStart w:id="413" w:name="_Toc56388669"/>
      <w:bookmarkStart w:id="414" w:name="_Toc56389062"/>
      <w:bookmarkStart w:id="415" w:name="_Toc56389577"/>
      <w:bookmarkStart w:id="416" w:name="_Toc56351661"/>
      <w:bookmarkStart w:id="417" w:name="_Toc56368095"/>
      <w:bookmarkStart w:id="418" w:name="_Toc56379005"/>
      <w:bookmarkStart w:id="419" w:name="_Toc56379225"/>
      <w:bookmarkStart w:id="420" w:name="_Toc56379953"/>
      <w:bookmarkStart w:id="421" w:name="_Toc56380165"/>
      <w:bookmarkStart w:id="422" w:name="_Toc56380376"/>
      <w:bookmarkStart w:id="423" w:name="_Toc56380588"/>
      <w:bookmarkStart w:id="424" w:name="_Toc56380799"/>
      <w:bookmarkStart w:id="425" w:name="_Toc56383307"/>
      <w:bookmarkStart w:id="426" w:name="_Toc56383952"/>
      <w:bookmarkStart w:id="427" w:name="_Toc56384865"/>
      <w:bookmarkStart w:id="428" w:name="_Toc56385260"/>
      <w:bookmarkStart w:id="429" w:name="_Toc56385654"/>
      <w:bookmarkStart w:id="430" w:name="_Toc56386048"/>
      <w:bookmarkStart w:id="431" w:name="_Toc56386490"/>
      <w:bookmarkStart w:id="432" w:name="_Toc56386885"/>
      <w:bookmarkStart w:id="433" w:name="_Toc56387280"/>
      <w:bookmarkStart w:id="434" w:name="_Toc56388670"/>
      <w:bookmarkStart w:id="435" w:name="_Toc56389063"/>
      <w:bookmarkStart w:id="436" w:name="_Toc56389578"/>
      <w:bookmarkStart w:id="437" w:name="_Toc56351662"/>
      <w:bookmarkStart w:id="438" w:name="_Toc56368096"/>
      <w:bookmarkStart w:id="439" w:name="_Toc56379006"/>
      <w:bookmarkStart w:id="440" w:name="_Toc56379226"/>
      <w:bookmarkStart w:id="441" w:name="_Toc56379954"/>
      <w:bookmarkStart w:id="442" w:name="_Toc56380166"/>
      <w:bookmarkStart w:id="443" w:name="_Toc56380377"/>
      <w:bookmarkStart w:id="444" w:name="_Toc56380589"/>
      <w:bookmarkStart w:id="445" w:name="_Toc56380800"/>
      <w:bookmarkStart w:id="446" w:name="_Toc56383308"/>
      <w:bookmarkStart w:id="447" w:name="_Toc56383953"/>
      <w:bookmarkStart w:id="448" w:name="_Toc56384866"/>
      <w:bookmarkStart w:id="449" w:name="_Toc56385261"/>
      <w:bookmarkStart w:id="450" w:name="_Toc56385655"/>
      <w:bookmarkStart w:id="451" w:name="_Toc56386049"/>
      <w:bookmarkStart w:id="452" w:name="_Toc56386491"/>
      <w:bookmarkStart w:id="453" w:name="_Toc56386886"/>
      <w:bookmarkStart w:id="454" w:name="_Toc56387281"/>
      <w:bookmarkStart w:id="455" w:name="_Toc56388671"/>
      <w:bookmarkStart w:id="456" w:name="_Toc56389064"/>
      <w:bookmarkStart w:id="457" w:name="_Toc56389579"/>
      <w:bookmarkStart w:id="458" w:name="_Toc56351663"/>
      <w:bookmarkStart w:id="459" w:name="_Toc56368097"/>
      <w:bookmarkStart w:id="460" w:name="_Toc56379007"/>
      <w:bookmarkStart w:id="461" w:name="_Toc56379227"/>
      <w:bookmarkStart w:id="462" w:name="_Toc56379955"/>
      <w:bookmarkStart w:id="463" w:name="_Toc56380167"/>
      <w:bookmarkStart w:id="464" w:name="_Toc56380378"/>
      <w:bookmarkStart w:id="465" w:name="_Toc56380590"/>
      <w:bookmarkStart w:id="466" w:name="_Toc56380801"/>
      <w:bookmarkStart w:id="467" w:name="_Toc56383309"/>
      <w:bookmarkStart w:id="468" w:name="_Toc56383954"/>
      <w:bookmarkStart w:id="469" w:name="_Toc56384867"/>
      <w:bookmarkStart w:id="470" w:name="_Toc56385262"/>
      <w:bookmarkStart w:id="471" w:name="_Toc56385656"/>
      <w:bookmarkStart w:id="472" w:name="_Toc56386050"/>
      <w:bookmarkStart w:id="473" w:name="_Toc56386492"/>
      <w:bookmarkStart w:id="474" w:name="_Toc56386887"/>
      <w:bookmarkStart w:id="475" w:name="_Toc56387282"/>
      <w:bookmarkStart w:id="476" w:name="_Toc56388672"/>
      <w:bookmarkStart w:id="477" w:name="_Toc56389065"/>
      <w:bookmarkStart w:id="478" w:name="_Toc56389580"/>
      <w:bookmarkStart w:id="479" w:name="_Toc56351664"/>
      <w:bookmarkStart w:id="480" w:name="_Toc56368098"/>
      <w:bookmarkStart w:id="481" w:name="_Toc56379008"/>
      <w:bookmarkStart w:id="482" w:name="_Toc56379228"/>
      <w:bookmarkStart w:id="483" w:name="_Toc56379956"/>
      <w:bookmarkStart w:id="484" w:name="_Toc56380168"/>
      <w:bookmarkStart w:id="485" w:name="_Toc56380379"/>
      <w:bookmarkStart w:id="486" w:name="_Toc56380591"/>
      <w:bookmarkStart w:id="487" w:name="_Toc56380802"/>
      <w:bookmarkStart w:id="488" w:name="_Toc56383310"/>
      <w:bookmarkStart w:id="489" w:name="_Toc56383955"/>
      <w:bookmarkStart w:id="490" w:name="_Toc56384868"/>
      <w:bookmarkStart w:id="491" w:name="_Toc56385263"/>
      <w:bookmarkStart w:id="492" w:name="_Toc56385657"/>
      <w:bookmarkStart w:id="493" w:name="_Toc56386051"/>
      <w:bookmarkStart w:id="494" w:name="_Toc56386493"/>
      <w:bookmarkStart w:id="495" w:name="_Toc56386888"/>
      <w:bookmarkStart w:id="496" w:name="_Toc56387283"/>
      <w:bookmarkStart w:id="497" w:name="_Toc56388673"/>
      <w:bookmarkStart w:id="498" w:name="_Toc56389066"/>
      <w:bookmarkStart w:id="499" w:name="_Toc56389581"/>
      <w:bookmarkStart w:id="500" w:name="_Toc56351665"/>
      <w:bookmarkStart w:id="501" w:name="_Toc56368099"/>
      <w:bookmarkStart w:id="502" w:name="_Toc56379009"/>
      <w:bookmarkStart w:id="503" w:name="_Toc56379229"/>
      <w:bookmarkStart w:id="504" w:name="_Toc56379957"/>
      <w:bookmarkStart w:id="505" w:name="_Toc56380169"/>
      <w:bookmarkStart w:id="506" w:name="_Toc56380380"/>
      <w:bookmarkStart w:id="507" w:name="_Toc56380592"/>
      <w:bookmarkStart w:id="508" w:name="_Toc56380803"/>
      <w:bookmarkStart w:id="509" w:name="_Toc56383311"/>
      <w:bookmarkStart w:id="510" w:name="_Toc56383956"/>
      <w:bookmarkStart w:id="511" w:name="_Toc56384869"/>
      <w:bookmarkStart w:id="512" w:name="_Toc56385264"/>
      <w:bookmarkStart w:id="513" w:name="_Toc56385658"/>
      <w:bookmarkStart w:id="514" w:name="_Toc56386052"/>
      <w:bookmarkStart w:id="515" w:name="_Toc56386494"/>
      <w:bookmarkStart w:id="516" w:name="_Toc56386889"/>
      <w:bookmarkStart w:id="517" w:name="_Toc56387284"/>
      <w:bookmarkStart w:id="518" w:name="_Toc56388674"/>
      <w:bookmarkStart w:id="519" w:name="_Toc56389067"/>
      <w:bookmarkStart w:id="520" w:name="_Toc56389582"/>
      <w:bookmarkStart w:id="521" w:name="_Toc56351666"/>
      <w:bookmarkStart w:id="522" w:name="_Toc56368100"/>
      <w:bookmarkStart w:id="523" w:name="_Toc56379010"/>
      <w:bookmarkStart w:id="524" w:name="_Toc56379230"/>
      <w:bookmarkStart w:id="525" w:name="_Toc56379958"/>
      <w:bookmarkStart w:id="526" w:name="_Toc56380170"/>
      <w:bookmarkStart w:id="527" w:name="_Toc56380381"/>
      <w:bookmarkStart w:id="528" w:name="_Toc56380593"/>
      <w:bookmarkStart w:id="529" w:name="_Toc56380804"/>
      <w:bookmarkStart w:id="530" w:name="_Toc56383312"/>
      <w:bookmarkStart w:id="531" w:name="_Toc56383957"/>
      <w:bookmarkStart w:id="532" w:name="_Toc56384870"/>
      <w:bookmarkStart w:id="533" w:name="_Toc56385265"/>
      <w:bookmarkStart w:id="534" w:name="_Toc56385659"/>
      <w:bookmarkStart w:id="535" w:name="_Toc56386053"/>
      <w:bookmarkStart w:id="536" w:name="_Toc56386495"/>
      <w:bookmarkStart w:id="537" w:name="_Toc56386890"/>
      <w:bookmarkStart w:id="538" w:name="_Toc56387285"/>
      <w:bookmarkStart w:id="539" w:name="_Toc56388675"/>
      <w:bookmarkStart w:id="540" w:name="_Toc56389068"/>
      <w:bookmarkStart w:id="541" w:name="_Toc56389583"/>
      <w:bookmarkStart w:id="542" w:name="_Toc56351667"/>
      <w:bookmarkStart w:id="543" w:name="_Toc56368101"/>
      <w:bookmarkStart w:id="544" w:name="_Toc56379011"/>
      <w:bookmarkStart w:id="545" w:name="_Toc56379231"/>
      <w:bookmarkStart w:id="546" w:name="_Toc56379959"/>
      <w:bookmarkStart w:id="547" w:name="_Toc56380171"/>
      <w:bookmarkStart w:id="548" w:name="_Toc56380382"/>
      <w:bookmarkStart w:id="549" w:name="_Toc56380594"/>
      <w:bookmarkStart w:id="550" w:name="_Toc56380805"/>
      <w:bookmarkStart w:id="551" w:name="_Toc56383313"/>
      <w:bookmarkStart w:id="552" w:name="_Toc56383958"/>
      <w:bookmarkStart w:id="553" w:name="_Toc56384871"/>
      <w:bookmarkStart w:id="554" w:name="_Toc56385266"/>
      <w:bookmarkStart w:id="555" w:name="_Toc56385660"/>
      <w:bookmarkStart w:id="556" w:name="_Toc56386054"/>
      <w:bookmarkStart w:id="557" w:name="_Toc56386496"/>
      <w:bookmarkStart w:id="558" w:name="_Toc56386891"/>
      <w:bookmarkStart w:id="559" w:name="_Toc56387286"/>
      <w:bookmarkStart w:id="560" w:name="_Toc56388676"/>
      <w:bookmarkStart w:id="561" w:name="_Toc56389069"/>
      <w:bookmarkStart w:id="562" w:name="_Toc56389584"/>
      <w:bookmarkStart w:id="563" w:name="_Toc56351668"/>
      <w:bookmarkStart w:id="564" w:name="_Toc56368102"/>
      <w:bookmarkStart w:id="565" w:name="_Toc56379012"/>
      <w:bookmarkStart w:id="566" w:name="_Toc56379232"/>
      <w:bookmarkStart w:id="567" w:name="_Toc56379960"/>
      <w:bookmarkStart w:id="568" w:name="_Toc56380172"/>
      <w:bookmarkStart w:id="569" w:name="_Toc56380383"/>
      <w:bookmarkStart w:id="570" w:name="_Toc56380595"/>
      <w:bookmarkStart w:id="571" w:name="_Toc56380806"/>
      <w:bookmarkStart w:id="572" w:name="_Toc56383314"/>
      <w:bookmarkStart w:id="573" w:name="_Toc56383959"/>
      <w:bookmarkStart w:id="574" w:name="_Toc56384872"/>
      <w:bookmarkStart w:id="575" w:name="_Toc56385267"/>
      <w:bookmarkStart w:id="576" w:name="_Toc56385661"/>
      <w:bookmarkStart w:id="577" w:name="_Toc56386055"/>
      <w:bookmarkStart w:id="578" w:name="_Toc56386497"/>
      <w:bookmarkStart w:id="579" w:name="_Toc56386892"/>
      <w:bookmarkStart w:id="580" w:name="_Toc56387287"/>
      <w:bookmarkStart w:id="581" w:name="_Toc56388677"/>
      <w:bookmarkStart w:id="582" w:name="_Toc56389070"/>
      <w:bookmarkStart w:id="583" w:name="_Toc56389585"/>
      <w:bookmarkStart w:id="584" w:name="_Toc56351669"/>
      <w:bookmarkStart w:id="585" w:name="_Toc56368103"/>
      <w:bookmarkStart w:id="586" w:name="_Toc56379013"/>
      <w:bookmarkStart w:id="587" w:name="_Toc56379233"/>
      <w:bookmarkStart w:id="588" w:name="_Toc56379961"/>
      <w:bookmarkStart w:id="589" w:name="_Toc56380173"/>
      <w:bookmarkStart w:id="590" w:name="_Toc56380384"/>
      <w:bookmarkStart w:id="591" w:name="_Toc56380596"/>
      <w:bookmarkStart w:id="592" w:name="_Toc56380807"/>
      <w:bookmarkStart w:id="593" w:name="_Toc56383315"/>
      <w:bookmarkStart w:id="594" w:name="_Toc56383960"/>
      <w:bookmarkStart w:id="595" w:name="_Toc56384873"/>
      <w:bookmarkStart w:id="596" w:name="_Toc56385268"/>
      <w:bookmarkStart w:id="597" w:name="_Toc56385662"/>
      <w:bookmarkStart w:id="598" w:name="_Toc56386056"/>
      <w:bookmarkStart w:id="599" w:name="_Toc56386498"/>
      <w:bookmarkStart w:id="600" w:name="_Toc56386893"/>
      <w:bookmarkStart w:id="601" w:name="_Toc56387288"/>
      <w:bookmarkStart w:id="602" w:name="_Toc56388678"/>
      <w:bookmarkStart w:id="603" w:name="_Toc56389071"/>
      <w:bookmarkStart w:id="604" w:name="_Toc56389586"/>
      <w:bookmarkStart w:id="605" w:name="_Toc55264138"/>
      <w:bookmarkStart w:id="606" w:name="_Toc55264513"/>
      <w:bookmarkStart w:id="607" w:name="_Toc55264991"/>
      <w:bookmarkStart w:id="608" w:name="_Toc55265866"/>
      <w:bookmarkStart w:id="609" w:name="_Toc55266085"/>
      <w:bookmarkStart w:id="610" w:name="_Toc56351670"/>
      <w:bookmarkStart w:id="611" w:name="_Toc56368104"/>
      <w:bookmarkStart w:id="612" w:name="_Toc56379014"/>
      <w:bookmarkStart w:id="613" w:name="_Toc56379234"/>
      <w:bookmarkStart w:id="614" w:name="_Toc56379962"/>
      <w:bookmarkStart w:id="615" w:name="_Toc56380174"/>
      <w:bookmarkStart w:id="616" w:name="_Toc56380385"/>
      <w:bookmarkStart w:id="617" w:name="_Toc56380597"/>
      <w:bookmarkStart w:id="618" w:name="_Toc56380808"/>
      <w:bookmarkStart w:id="619" w:name="_Toc56383316"/>
      <w:bookmarkStart w:id="620" w:name="_Toc56383961"/>
      <w:bookmarkStart w:id="621" w:name="_Toc56384874"/>
      <w:bookmarkStart w:id="622" w:name="_Toc56385269"/>
      <w:bookmarkStart w:id="623" w:name="_Toc56385663"/>
      <w:bookmarkStart w:id="624" w:name="_Toc56386057"/>
      <w:bookmarkStart w:id="625" w:name="_Toc56386499"/>
      <w:bookmarkStart w:id="626" w:name="_Toc56386894"/>
      <w:bookmarkStart w:id="627" w:name="_Toc56387289"/>
      <w:bookmarkStart w:id="628" w:name="_Toc56388679"/>
      <w:bookmarkStart w:id="629" w:name="_Toc56389072"/>
      <w:bookmarkStart w:id="630" w:name="_Toc56389587"/>
      <w:bookmarkStart w:id="631" w:name="_Toc55264139"/>
      <w:bookmarkStart w:id="632" w:name="_Toc55264514"/>
      <w:bookmarkStart w:id="633" w:name="_Toc55264992"/>
      <w:bookmarkStart w:id="634" w:name="_Toc55265867"/>
      <w:bookmarkStart w:id="635" w:name="_Toc55266086"/>
      <w:bookmarkStart w:id="636" w:name="_Toc56351671"/>
      <w:bookmarkStart w:id="637" w:name="_Toc56368105"/>
      <w:bookmarkStart w:id="638" w:name="_Toc56379015"/>
      <w:bookmarkStart w:id="639" w:name="_Toc56379235"/>
      <w:bookmarkStart w:id="640" w:name="_Toc56379963"/>
      <w:bookmarkStart w:id="641" w:name="_Toc56380175"/>
      <w:bookmarkStart w:id="642" w:name="_Toc56380386"/>
      <w:bookmarkStart w:id="643" w:name="_Toc56380598"/>
      <w:bookmarkStart w:id="644" w:name="_Toc56380809"/>
      <w:bookmarkStart w:id="645" w:name="_Toc56383317"/>
      <w:bookmarkStart w:id="646" w:name="_Toc56383962"/>
      <w:bookmarkStart w:id="647" w:name="_Toc56384875"/>
      <w:bookmarkStart w:id="648" w:name="_Toc56385270"/>
      <w:bookmarkStart w:id="649" w:name="_Toc56385664"/>
      <w:bookmarkStart w:id="650" w:name="_Toc56386058"/>
      <w:bookmarkStart w:id="651" w:name="_Toc56386500"/>
      <w:bookmarkStart w:id="652" w:name="_Toc56386895"/>
      <w:bookmarkStart w:id="653" w:name="_Toc56387290"/>
      <w:bookmarkStart w:id="654" w:name="_Toc56388680"/>
      <w:bookmarkStart w:id="655" w:name="_Toc56389073"/>
      <w:bookmarkStart w:id="656" w:name="_Toc56389588"/>
      <w:bookmarkStart w:id="657" w:name="_Toc55264144"/>
      <w:bookmarkStart w:id="658" w:name="_Toc55264519"/>
      <w:bookmarkStart w:id="659" w:name="_Toc55264997"/>
      <w:bookmarkStart w:id="660" w:name="_Toc55265872"/>
      <w:bookmarkStart w:id="661" w:name="_Toc55266091"/>
      <w:bookmarkStart w:id="662" w:name="_Toc56351676"/>
      <w:bookmarkStart w:id="663" w:name="_Toc56368110"/>
      <w:bookmarkStart w:id="664" w:name="_Toc56379020"/>
      <w:bookmarkStart w:id="665" w:name="_Toc56379240"/>
      <w:bookmarkStart w:id="666" w:name="_Toc56379968"/>
      <w:bookmarkStart w:id="667" w:name="_Toc56380180"/>
      <w:bookmarkStart w:id="668" w:name="_Toc56380391"/>
      <w:bookmarkStart w:id="669" w:name="_Toc56380603"/>
      <w:bookmarkStart w:id="670" w:name="_Toc56380814"/>
      <w:bookmarkStart w:id="671" w:name="_Toc56383322"/>
      <w:bookmarkStart w:id="672" w:name="_Toc56383967"/>
      <w:bookmarkStart w:id="673" w:name="_Toc56384880"/>
      <w:bookmarkStart w:id="674" w:name="_Toc56385275"/>
      <w:bookmarkStart w:id="675" w:name="_Toc56385669"/>
      <w:bookmarkStart w:id="676" w:name="_Toc56386063"/>
      <w:bookmarkStart w:id="677" w:name="_Toc56386505"/>
      <w:bookmarkStart w:id="678" w:name="_Toc56386900"/>
      <w:bookmarkStart w:id="679" w:name="_Toc56387295"/>
      <w:bookmarkStart w:id="680" w:name="_Toc56388685"/>
      <w:bookmarkStart w:id="681" w:name="_Toc56389078"/>
      <w:bookmarkStart w:id="682" w:name="_Toc56389593"/>
      <w:bookmarkStart w:id="683" w:name="_Toc55264146"/>
      <w:bookmarkStart w:id="684" w:name="_Toc55264521"/>
      <w:bookmarkStart w:id="685" w:name="_Toc55264999"/>
      <w:bookmarkStart w:id="686" w:name="_Toc55265874"/>
      <w:bookmarkStart w:id="687" w:name="_Toc55266093"/>
      <w:bookmarkStart w:id="688" w:name="_Toc56351678"/>
      <w:bookmarkStart w:id="689" w:name="_Toc56368112"/>
      <w:bookmarkStart w:id="690" w:name="_Toc56379022"/>
      <w:bookmarkStart w:id="691" w:name="_Toc56379242"/>
      <w:bookmarkStart w:id="692" w:name="_Toc56379970"/>
      <w:bookmarkStart w:id="693" w:name="_Toc56380182"/>
      <w:bookmarkStart w:id="694" w:name="_Toc56380393"/>
      <w:bookmarkStart w:id="695" w:name="_Toc56380605"/>
      <w:bookmarkStart w:id="696" w:name="_Toc56380816"/>
      <w:bookmarkStart w:id="697" w:name="_Toc56383324"/>
      <w:bookmarkStart w:id="698" w:name="_Toc56383969"/>
      <w:bookmarkStart w:id="699" w:name="_Toc56384882"/>
      <w:bookmarkStart w:id="700" w:name="_Toc56385277"/>
      <w:bookmarkStart w:id="701" w:name="_Toc56385671"/>
      <w:bookmarkStart w:id="702" w:name="_Toc56386065"/>
      <w:bookmarkStart w:id="703" w:name="_Toc56386507"/>
      <w:bookmarkStart w:id="704" w:name="_Toc56386902"/>
      <w:bookmarkStart w:id="705" w:name="_Toc56387297"/>
      <w:bookmarkStart w:id="706" w:name="_Toc56388687"/>
      <w:bookmarkStart w:id="707" w:name="_Toc56389080"/>
      <w:bookmarkStart w:id="708" w:name="_Toc56389595"/>
      <w:bookmarkStart w:id="709" w:name="_Toc55264147"/>
      <w:bookmarkStart w:id="710" w:name="_Toc55264522"/>
      <w:bookmarkStart w:id="711" w:name="_Toc55265000"/>
      <w:bookmarkStart w:id="712" w:name="_Toc55265875"/>
      <w:bookmarkStart w:id="713" w:name="_Toc55266094"/>
      <w:bookmarkStart w:id="714" w:name="_Toc56351679"/>
      <w:bookmarkStart w:id="715" w:name="_Toc56368113"/>
      <w:bookmarkStart w:id="716" w:name="_Toc56379023"/>
      <w:bookmarkStart w:id="717" w:name="_Toc56379243"/>
      <w:bookmarkStart w:id="718" w:name="_Toc56379971"/>
      <w:bookmarkStart w:id="719" w:name="_Toc56380183"/>
      <w:bookmarkStart w:id="720" w:name="_Toc56380394"/>
      <w:bookmarkStart w:id="721" w:name="_Toc56380606"/>
      <w:bookmarkStart w:id="722" w:name="_Toc56380817"/>
      <w:bookmarkStart w:id="723" w:name="_Toc56383325"/>
      <w:bookmarkStart w:id="724" w:name="_Toc56383970"/>
      <w:bookmarkStart w:id="725" w:name="_Toc56384883"/>
      <w:bookmarkStart w:id="726" w:name="_Toc56385278"/>
      <w:bookmarkStart w:id="727" w:name="_Toc56385672"/>
      <w:bookmarkStart w:id="728" w:name="_Toc56386066"/>
      <w:bookmarkStart w:id="729" w:name="_Toc56386508"/>
      <w:bookmarkStart w:id="730" w:name="_Toc56386903"/>
      <w:bookmarkStart w:id="731" w:name="_Toc56387298"/>
      <w:bookmarkStart w:id="732" w:name="_Toc56388688"/>
      <w:bookmarkStart w:id="733" w:name="_Toc56389081"/>
      <w:bookmarkStart w:id="734" w:name="_Toc56389596"/>
      <w:bookmarkStart w:id="735" w:name="_Toc55264148"/>
      <w:bookmarkStart w:id="736" w:name="_Toc55264523"/>
      <w:bookmarkStart w:id="737" w:name="_Toc55265001"/>
      <w:bookmarkStart w:id="738" w:name="_Toc55265876"/>
      <w:bookmarkStart w:id="739" w:name="_Toc55266095"/>
      <w:bookmarkStart w:id="740" w:name="_Toc56351680"/>
      <w:bookmarkStart w:id="741" w:name="_Toc56368114"/>
      <w:bookmarkStart w:id="742" w:name="_Toc56379024"/>
      <w:bookmarkStart w:id="743" w:name="_Toc56379244"/>
      <w:bookmarkStart w:id="744" w:name="_Toc56379972"/>
      <w:bookmarkStart w:id="745" w:name="_Toc56380184"/>
      <w:bookmarkStart w:id="746" w:name="_Toc56380395"/>
      <w:bookmarkStart w:id="747" w:name="_Toc56380607"/>
      <w:bookmarkStart w:id="748" w:name="_Toc56380818"/>
      <w:bookmarkStart w:id="749" w:name="_Toc56383326"/>
      <w:bookmarkStart w:id="750" w:name="_Toc56383971"/>
      <w:bookmarkStart w:id="751" w:name="_Toc56384884"/>
      <w:bookmarkStart w:id="752" w:name="_Toc56385279"/>
      <w:bookmarkStart w:id="753" w:name="_Toc56385673"/>
      <w:bookmarkStart w:id="754" w:name="_Toc56386067"/>
      <w:bookmarkStart w:id="755" w:name="_Toc56386509"/>
      <w:bookmarkStart w:id="756" w:name="_Toc56386904"/>
      <w:bookmarkStart w:id="757" w:name="_Toc56387299"/>
      <w:bookmarkStart w:id="758" w:name="_Toc56388689"/>
      <w:bookmarkStart w:id="759" w:name="_Toc56389082"/>
      <w:bookmarkStart w:id="760" w:name="_Toc56389597"/>
      <w:bookmarkStart w:id="761" w:name="_Toc55264149"/>
      <w:bookmarkStart w:id="762" w:name="_Toc55264524"/>
      <w:bookmarkStart w:id="763" w:name="_Toc55265002"/>
      <w:bookmarkStart w:id="764" w:name="_Toc55265877"/>
      <w:bookmarkStart w:id="765" w:name="_Toc55266096"/>
      <w:bookmarkStart w:id="766" w:name="_Toc56351681"/>
      <w:bookmarkStart w:id="767" w:name="_Toc56368115"/>
      <w:bookmarkStart w:id="768" w:name="_Toc56379025"/>
      <w:bookmarkStart w:id="769" w:name="_Toc56379245"/>
      <w:bookmarkStart w:id="770" w:name="_Toc56379973"/>
      <w:bookmarkStart w:id="771" w:name="_Toc56380185"/>
      <w:bookmarkStart w:id="772" w:name="_Toc56380396"/>
      <w:bookmarkStart w:id="773" w:name="_Toc56380608"/>
      <w:bookmarkStart w:id="774" w:name="_Toc56380819"/>
      <w:bookmarkStart w:id="775" w:name="_Toc56383327"/>
      <w:bookmarkStart w:id="776" w:name="_Toc56383972"/>
      <w:bookmarkStart w:id="777" w:name="_Toc56384885"/>
      <w:bookmarkStart w:id="778" w:name="_Toc56385280"/>
      <w:bookmarkStart w:id="779" w:name="_Toc56385674"/>
      <w:bookmarkStart w:id="780" w:name="_Toc56386068"/>
      <w:bookmarkStart w:id="781" w:name="_Toc56386510"/>
      <w:bookmarkStart w:id="782" w:name="_Toc56386905"/>
      <w:bookmarkStart w:id="783" w:name="_Toc56387300"/>
      <w:bookmarkStart w:id="784" w:name="_Toc56388690"/>
      <w:bookmarkStart w:id="785" w:name="_Toc56389083"/>
      <w:bookmarkStart w:id="786" w:name="_Toc56389598"/>
      <w:bookmarkStart w:id="787" w:name="_Toc55264150"/>
      <w:bookmarkStart w:id="788" w:name="_Toc55264525"/>
      <w:bookmarkStart w:id="789" w:name="_Toc55265003"/>
      <w:bookmarkStart w:id="790" w:name="_Toc55265878"/>
      <w:bookmarkStart w:id="791" w:name="_Toc55266097"/>
      <w:bookmarkStart w:id="792" w:name="_Toc56351682"/>
      <w:bookmarkStart w:id="793" w:name="_Toc56368116"/>
      <w:bookmarkStart w:id="794" w:name="_Toc56379026"/>
      <w:bookmarkStart w:id="795" w:name="_Toc56379246"/>
      <w:bookmarkStart w:id="796" w:name="_Toc56379974"/>
      <w:bookmarkStart w:id="797" w:name="_Toc56380186"/>
      <w:bookmarkStart w:id="798" w:name="_Toc56380397"/>
      <w:bookmarkStart w:id="799" w:name="_Toc56380609"/>
      <w:bookmarkStart w:id="800" w:name="_Toc56380820"/>
      <w:bookmarkStart w:id="801" w:name="_Toc56383328"/>
      <w:bookmarkStart w:id="802" w:name="_Toc56383973"/>
      <w:bookmarkStart w:id="803" w:name="_Toc56384886"/>
      <w:bookmarkStart w:id="804" w:name="_Toc56385281"/>
      <w:bookmarkStart w:id="805" w:name="_Toc56385675"/>
      <w:bookmarkStart w:id="806" w:name="_Toc56386069"/>
      <w:bookmarkStart w:id="807" w:name="_Toc56386511"/>
      <w:bookmarkStart w:id="808" w:name="_Toc56386906"/>
      <w:bookmarkStart w:id="809" w:name="_Toc56387301"/>
      <w:bookmarkStart w:id="810" w:name="_Toc56388691"/>
      <w:bookmarkStart w:id="811" w:name="_Toc56389084"/>
      <w:bookmarkStart w:id="812" w:name="_Toc56389599"/>
      <w:bookmarkStart w:id="813" w:name="_Toc55264151"/>
      <w:bookmarkStart w:id="814" w:name="_Toc55264526"/>
      <w:bookmarkStart w:id="815" w:name="_Toc55265004"/>
      <w:bookmarkStart w:id="816" w:name="_Toc55265879"/>
      <w:bookmarkStart w:id="817" w:name="_Toc55266098"/>
      <w:bookmarkStart w:id="818" w:name="_Toc56351683"/>
      <w:bookmarkStart w:id="819" w:name="_Toc56368117"/>
      <w:bookmarkStart w:id="820" w:name="_Toc56379027"/>
      <w:bookmarkStart w:id="821" w:name="_Toc56379247"/>
      <w:bookmarkStart w:id="822" w:name="_Toc56379975"/>
      <w:bookmarkStart w:id="823" w:name="_Toc56380187"/>
      <w:bookmarkStart w:id="824" w:name="_Toc56380398"/>
      <w:bookmarkStart w:id="825" w:name="_Toc56380610"/>
      <w:bookmarkStart w:id="826" w:name="_Toc56380821"/>
      <w:bookmarkStart w:id="827" w:name="_Toc56383329"/>
      <w:bookmarkStart w:id="828" w:name="_Toc56383974"/>
      <w:bookmarkStart w:id="829" w:name="_Toc56384887"/>
      <w:bookmarkStart w:id="830" w:name="_Toc56385282"/>
      <w:bookmarkStart w:id="831" w:name="_Toc56385676"/>
      <w:bookmarkStart w:id="832" w:name="_Toc56386070"/>
      <w:bookmarkStart w:id="833" w:name="_Toc56386512"/>
      <w:bookmarkStart w:id="834" w:name="_Toc56386907"/>
      <w:bookmarkStart w:id="835" w:name="_Toc56387302"/>
      <w:bookmarkStart w:id="836" w:name="_Toc56388692"/>
      <w:bookmarkStart w:id="837" w:name="_Toc56389085"/>
      <w:bookmarkStart w:id="838" w:name="_Toc56389600"/>
      <w:bookmarkStart w:id="839" w:name="_Toc69388233"/>
      <w:bookmarkStart w:id="840" w:name="_Ref37863573"/>
      <w:bookmarkStart w:id="841" w:name="_Toc34900292"/>
      <w:bookmarkStart w:id="842" w:name="_Toc36482128"/>
      <w:bookmarkStart w:id="843" w:name="_Toc37927986"/>
      <w:bookmarkEnd w:id="37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2F112E">
        <w:t>Product overview and list of illustrative examples</w:t>
      </w:r>
      <w:bookmarkEnd w:id="839"/>
    </w:p>
    <w:bookmarkEnd w:id="840"/>
    <w:bookmarkEnd w:id="841"/>
    <w:bookmarkEnd w:id="842"/>
    <w:bookmarkEnd w:id="843"/>
    <w:p w14:paraId="1AEFC472" w14:textId="77777777" w:rsidR="002C7CD2" w:rsidRPr="002F112E" w:rsidRDefault="002C7CD2" w:rsidP="002C7CD2">
      <w:pPr>
        <w:spacing w:line="240" w:lineRule="auto"/>
        <w:jc w:val="both"/>
        <w:rPr>
          <w:rFonts w:ascii="Times New Roman" w:hAnsi="Times New Roman" w:cs="Times New Roman"/>
        </w:rPr>
      </w:pPr>
      <w:r w:rsidRPr="002F112E">
        <w:rPr>
          <w:rFonts w:ascii="Times New Roman" w:hAnsi="Times New Roman" w:cs="Times New Roman"/>
          <w:b/>
        </w:rPr>
        <w:fldChar w:fldCharType="begin"/>
      </w:r>
      <w:r w:rsidRPr="002F112E">
        <w:rPr>
          <w:rFonts w:ascii="Times New Roman" w:hAnsi="Times New Roman" w:cs="Times New Roman"/>
          <w:b/>
        </w:rPr>
        <w:instrText xml:space="preserve"> REF _Ref59006850 \h  \* MERGEFORMAT </w:instrText>
      </w:r>
      <w:r w:rsidRPr="002F112E">
        <w:rPr>
          <w:rFonts w:ascii="Times New Roman" w:hAnsi="Times New Roman" w:cs="Times New Roman"/>
          <w:b/>
        </w:rPr>
      </w:r>
      <w:r w:rsidRPr="002F112E">
        <w:rPr>
          <w:rFonts w:ascii="Times New Roman" w:hAnsi="Times New Roman" w:cs="Times New Roman"/>
          <w:b/>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2</w:t>
      </w:r>
      <w:r w:rsidRPr="002F112E">
        <w:rPr>
          <w:rFonts w:ascii="Times New Roman" w:hAnsi="Times New Roman" w:cs="Times New Roman"/>
          <w:b/>
        </w:rPr>
        <w:fldChar w:fldCharType="end"/>
      </w:r>
      <w:r w:rsidRPr="002F112E">
        <w:rPr>
          <w:rFonts w:ascii="Times New Roman" w:hAnsi="Times New Roman" w:cs="Times New Roman"/>
        </w:rPr>
        <w:t xml:space="preserve"> provides some illustrative examples of certain types of food containers that may be considered included or excluded from the scope of the Directive. </w:t>
      </w:r>
    </w:p>
    <w:p w14:paraId="7B4FF76B" w14:textId="77777777" w:rsidR="002C7CD2" w:rsidRPr="003956D2" w:rsidRDefault="002C7CD2" w:rsidP="002C7CD2">
      <w:pPr>
        <w:spacing w:line="240" w:lineRule="auto"/>
        <w:jc w:val="both"/>
      </w:pPr>
      <w:r w:rsidRPr="003956D2">
        <w:br w:type="page"/>
      </w:r>
    </w:p>
    <w:p w14:paraId="45D3B1F1" w14:textId="77777777" w:rsidR="002C7CD2" w:rsidRPr="001D4730" w:rsidRDefault="002C7CD2" w:rsidP="002C7CD2">
      <w:pPr>
        <w:spacing w:line="240" w:lineRule="auto"/>
        <w:jc w:val="both"/>
        <w:sectPr w:rsidR="002C7CD2" w:rsidRPr="001D4730" w:rsidSect="002C7CD2">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6" w:h="16838" w:code="9"/>
          <w:pgMar w:top="1134" w:right="1418" w:bottom="709" w:left="1418" w:header="357" w:footer="255" w:gutter="0"/>
          <w:cols w:space="720"/>
          <w:docGrid w:linePitch="360"/>
        </w:sectPr>
      </w:pPr>
    </w:p>
    <w:p w14:paraId="655E3DF2" w14:textId="77777777" w:rsidR="002C7CD2" w:rsidRPr="002F112E" w:rsidRDefault="002C7CD2" w:rsidP="002C7CD2">
      <w:pPr>
        <w:pStyle w:val="Caption"/>
        <w:keepNext/>
        <w:jc w:val="both"/>
        <w:rPr>
          <w:rFonts w:ascii="Times New Roman" w:hAnsi="Times New Roman" w:cs="Times New Roman"/>
          <w:color w:val="auto"/>
        </w:rPr>
      </w:pPr>
      <w:bookmarkStart w:id="844" w:name="_Ref59006850"/>
      <w:r w:rsidRPr="002F112E">
        <w:rPr>
          <w:rFonts w:ascii="Times New Roman" w:hAnsi="Times New Roman" w:cs="Times New Roman"/>
          <w:color w:val="auto"/>
        </w:rPr>
        <w:lastRenderedPageBreak/>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2</w:t>
      </w:r>
      <w:r w:rsidRPr="002F112E">
        <w:rPr>
          <w:rFonts w:ascii="Times New Roman" w:hAnsi="Times New Roman" w:cs="Times New Roman"/>
          <w:noProof/>
          <w:color w:val="auto"/>
        </w:rPr>
        <w:fldChar w:fldCharType="end"/>
      </w:r>
      <w:bookmarkEnd w:id="844"/>
      <w:r w:rsidRPr="002F112E">
        <w:rPr>
          <w:rFonts w:ascii="Times New Roman" w:hAnsi="Times New Roman" w:cs="Times New Roman"/>
          <w:color w:val="auto"/>
        </w:rPr>
        <w:t>: Illustrative application of the criteria to interpret the definition of single use plastic food containers</w:t>
      </w:r>
    </w:p>
    <w:p w14:paraId="0239EF56" w14:textId="71B2BFAA" w:rsidR="002C7CD2" w:rsidRDefault="002C7CD2" w:rsidP="002C7CD2">
      <w:pPr>
        <w:spacing w:line="240" w:lineRule="auto"/>
        <w:jc w:val="both"/>
      </w:pPr>
    </w:p>
    <w:tbl>
      <w:tblPr>
        <w:tblStyle w:val="ListTable4-Accent1"/>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7"/>
        <w:gridCol w:w="1149"/>
        <w:gridCol w:w="1154"/>
        <w:gridCol w:w="1579"/>
        <w:gridCol w:w="1582"/>
        <w:gridCol w:w="1592"/>
        <w:gridCol w:w="1863"/>
      </w:tblGrid>
      <w:tr w:rsidR="00EA6EFA" w:rsidRPr="00531A20" w14:paraId="4C58400F"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left w:val="nil"/>
              <w:bottom w:val="single" w:sz="4" w:space="0" w:color="auto"/>
              <w:right w:val="single" w:sz="4" w:space="0" w:color="auto"/>
            </w:tcBorders>
            <w:shd w:val="clear" w:color="auto" w:fill="auto"/>
            <w:vAlign w:val="center"/>
          </w:tcPr>
          <w:p w14:paraId="05855B4D"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Type of food container</w:t>
            </w:r>
          </w:p>
        </w:tc>
        <w:tc>
          <w:tcPr>
            <w:tcW w:w="0" w:type="pct"/>
            <w:gridSpan w:val="2"/>
            <w:tcBorders>
              <w:top w:val="single" w:sz="4" w:space="0" w:color="auto"/>
              <w:left w:val="single" w:sz="4" w:space="0" w:color="auto"/>
              <w:bottom w:val="single" w:sz="4" w:space="0" w:color="auto"/>
              <w:right w:val="single" w:sz="4" w:space="0" w:color="auto"/>
            </w:tcBorders>
            <w:shd w:val="clear" w:color="auto" w:fill="auto"/>
          </w:tcPr>
          <w:p w14:paraId="680C579C"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General criteria</w:t>
            </w:r>
          </w:p>
        </w:tc>
        <w:tc>
          <w:tcPr>
            <w:tcW w:w="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89F62E"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Product-specific criteria</w:t>
            </w:r>
          </w:p>
        </w:tc>
        <w:tc>
          <w:tcPr>
            <w:tcW w:w="0" w:type="pct"/>
            <w:vMerge w:val="restart"/>
            <w:tcBorders>
              <w:top w:val="single" w:sz="4" w:space="0" w:color="auto"/>
              <w:left w:val="single" w:sz="4" w:space="0" w:color="auto"/>
              <w:bottom w:val="single" w:sz="4" w:space="0" w:color="auto"/>
              <w:right w:val="nil"/>
            </w:tcBorders>
            <w:shd w:val="clear" w:color="auto" w:fill="auto"/>
            <w:vAlign w:val="center"/>
          </w:tcPr>
          <w:p w14:paraId="13B61BE1"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Included in or excluded from the scope of the Directive (fulfilment of all general and product-specific criteria?)</w:t>
            </w:r>
          </w:p>
        </w:tc>
      </w:tr>
      <w:tr w:rsidR="00EA6EFA" w:rsidRPr="00531A20" w14:paraId="7EF65A0B"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pct"/>
            <w:vMerge/>
            <w:tcBorders>
              <w:top w:val="single" w:sz="4" w:space="0" w:color="auto"/>
              <w:left w:val="nil"/>
              <w:bottom w:val="single" w:sz="4" w:space="0" w:color="auto"/>
            </w:tcBorders>
            <w:shd w:val="clear" w:color="auto" w:fill="44546A" w:themeFill="text2"/>
            <w:vAlign w:val="center"/>
          </w:tcPr>
          <w:p w14:paraId="709E5790" w14:textId="77777777" w:rsidR="00EA6EFA" w:rsidRPr="00531A20" w:rsidRDefault="00EA6EFA" w:rsidP="00C01D26">
            <w:pPr>
              <w:jc w:val="both"/>
              <w:rPr>
                <w:rFonts w:ascii="Times New Roman" w:hAnsi="Times New Roman"/>
                <w:b w:val="0"/>
                <w:bCs w:val="0"/>
                <w:color w:val="000000" w:themeColor="text1"/>
                <w:sz w:val="22"/>
                <w:szCs w:val="22"/>
                <w:lang w:val="en-GB"/>
              </w:rPr>
            </w:pPr>
          </w:p>
        </w:tc>
        <w:tc>
          <w:tcPr>
            <w:tcW w:w="0" w:type="pct"/>
            <w:tcBorders>
              <w:top w:val="single" w:sz="4" w:space="0" w:color="auto"/>
            </w:tcBorders>
            <w:shd w:val="clear" w:color="auto" w:fill="auto"/>
          </w:tcPr>
          <w:p w14:paraId="05922088"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 xml:space="preserve">Plastic product </w:t>
            </w:r>
          </w:p>
        </w:tc>
        <w:tc>
          <w:tcPr>
            <w:tcW w:w="0" w:type="pct"/>
            <w:tcBorders>
              <w:top w:val="single" w:sz="4" w:space="0" w:color="auto"/>
            </w:tcBorders>
            <w:shd w:val="clear" w:color="auto" w:fill="auto"/>
          </w:tcPr>
          <w:p w14:paraId="51F6C690"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 xml:space="preserve">Single-use </w:t>
            </w:r>
          </w:p>
        </w:tc>
        <w:tc>
          <w:tcPr>
            <w:tcW w:w="0" w:type="pct"/>
            <w:tcBorders>
              <w:top w:val="single" w:sz="4" w:space="0" w:color="auto"/>
            </w:tcBorders>
            <w:shd w:val="clear" w:color="auto" w:fill="auto"/>
            <w:vAlign w:val="center"/>
          </w:tcPr>
          <w:p w14:paraId="032C7542"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Intended for immediate consumption</w:t>
            </w:r>
          </w:p>
        </w:tc>
        <w:tc>
          <w:tcPr>
            <w:tcW w:w="0" w:type="pct"/>
            <w:tcBorders>
              <w:top w:val="single" w:sz="4" w:space="0" w:color="auto"/>
            </w:tcBorders>
            <w:shd w:val="clear" w:color="auto" w:fill="auto"/>
            <w:vAlign w:val="center"/>
          </w:tcPr>
          <w:p w14:paraId="5B9B0A84"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Typically consumed from the receptacle</w:t>
            </w:r>
          </w:p>
        </w:tc>
        <w:tc>
          <w:tcPr>
            <w:tcW w:w="0" w:type="pct"/>
            <w:tcBorders>
              <w:top w:val="single" w:sz="4" w:space="0" w:color="auto"/>
            </w:tcBorders>
            <w:shd w:val="clear" w:color="auto" w:fill="auto"/>
          </w:tcPr>
          <w:p w14:paraId="65EF43DE"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rPr>
            </w:pPr>
          </w:p>
          <w:p w14:paraId="270B8B4B"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Ready to be consumed without further preparation</w:t>
            </w:r>
          </w:p>
          <w:p w14:paraId="00EB8874"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p>
        </w:tc>
        <w:tc>
          <w:tcPr>
            <w:tcW w:w="0" w:type="pct"/>
            <w:vMerge/>
            <w:tcBorders>
              <w:top w:val="single" w:sz="4" w:space="0" w:color="auto"/>
              <w:bottom w:val="single" w:sz="4" w:space="0" w:color="auto"/>
              <w:right w:val="nil"/>
            </w:tcBorders>
            <w:shd w:val="clear" w:color="auto" w:fill="auto"/>
            <w:vAlign w:val="center"/>
          </w:tcPr>
          <w:p w14:paraId="66DE7333"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lang w:val="en-GB"/>
              </w:rPr>
            </w:pPr>
          </w:p>
        </w:tc>
      </w:tr>
      <w:tr w:rsidR="00EA6EFA" w:rsidRPr="00531A20" w14:paraId="5F64089F" w14:textId="77777777" w:rsidTr="00C01D2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tcBorders>
            <w:shd w:val="clear" w:color="auto" w:fill="auto"/>
          </w:tcPr>
          <w:p w14:paraId="4BE96097"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Plastic food container containing a portion hot meal</w:t>
            </w:r>
          </w:p>
        </w:tc>
        <w:tc>
          <w:tcPr>
            <w:tcW w:w="0" w:type="pct"/>
            <w:shd w:val="clear" w:color="auto" w:fill="auto"/>
            <w:vAlign w:val="center"/>
          </w:tcPr>
          <w:p w14:paraId="532B5FCA"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shd w:val="clear" w:color="auto" w:fill="auto"/>
            <w:vAlign w:val="center"/>
          </w:tcPr>
          <w:p w14:paraId="4206A78B"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shd w:val="clear" w:color="auto" w:fill="FFFFFF" w:themeFill="background1"/>
            <w:vAlign w:val="center"/>
          </w:tcPr>
          <w:p w14:paraId="14564D33"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shd w:val="clear" w:color="auto" w:fill="FFFFFF" w:themeFill="background1"/>
            <w:vAlign w:val="center"/>
          </w:tcPr>
          <w:p w14:paraId="4DDC5ED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shd w:val="clear" w:color="auto" w:fill="FFFFFF" w:themeFill="background1"/>
            <w:vAlign w:val="center"/>
          </w:tcPr>
          <w:p w14:paraId="1A302D1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right w:val="nil"/>
            </w:tcBorders>
            <w:shd w:val="clear" w:color="auto" w:fill="auto"/>
            <w:vAlign w:val="center"/>
          </w:tcPr>
          <w:p w14:paraId="453F696F"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p>
          <w:p w14:paraId="2CBC8E22"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Included</w:t>
            </w:r>
          </w:p>
          <w:p w14:paraId="58A57AC7"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p>
        </w:tc>
      </w:tr>
      <w:tr w:rsidR="00EA6EFA" w:rsidRPr="00531A20" w14:paraId="7DB86CAE" w14:textId="77777777" w:rsidTr="00C01D26">
        <w:trPr>
          <w:cantSplit/>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tcBorders>
            <w:shd w:val="clear" w:color="auto" w:fill="auto"/>
          </w:tcPr>
          <w:p w14:paraId="1BAB9DEC" w14:textId="77777777" w:rsidR="00EA6EFA" w:rsidRPr="00531A20" w:rsidRDefault="00EA6EFA" w:rsidP="00C01D26">
            <w:pPr>
              <w:jc w:val="both"/>
              <w:rPr>
                <w:rFonts w:ascii="Times New Roman" w:hAnsi="Times New Roman"/>
                <w:b w:val="0"/>
                <w:bCs w:val="0"/>
                <w:color w:val="000000" w:themeColor="text1"/>
                <w:sz w:val="22"/>
                <w:szCs w:val="22"/>
                <w:u w:val="single"/>
                <w:lang w:val="en-GB"/>
              </w:rPr>
            </w:pPr>
            <w:r w:rsidRPr="00531A20">
              <w:rPr>
                <w:rFonts w:ascii="Times New Roman" w:hAnsi="Times New Roman"/>
                <w:b w:val="0"/>
                <w:color w:val="000000" w:themeColor="text1"/>
                <w:sz w:val="22"/>
                <w:szCs w:val="22"/>
              </w:rPr>
              <w:t>Plastic food container containing a cold meal</w:t>
            </w:r>
            <w:r w:rsidRPr="00531A20">
              <w:rPr>
                <w:rFonts w:ascii="Times New Roman" w:hAnsi="Times New Roman"/>
                <w:b w:val="0"/>
                <w:color w:val="000000" w:themeColor="text1"/>
                <w:sz w:val="22"/>
                <w:szCs w:val="22"/>
                <w:u w:val="single"/>
              </w:rPr>
              <w:t xml:space="preserve"> </w:t>
            </w:r>
          </w:p>
          <w:p w14:paraId="21D61844" w14:textId="77777777" w:rsidR="00EA6EFA" w:rsidRPr="00531A20" w:rsidRDefault="00EA6EFA" w:rsidP="00C01D26">
            <w:pPr>
              <w:jc w:val="both"/>
              <w:rPr>
                <w:rFonts w:ascii="Times New Roman" w:hAnsi="Times New Roman"/>
                <w:b w:val="0"/>
                <w:bCs w:val="0"/>
                <w:color w:val="000000" w:themeColor="text1"/>
                <w:sz w:val="22"/>
                <w:szCs w:val="22"/>
                <w:lang w:val="en-GB"/>
              </w:rPr>
            </w:pPr>
          </w:p>
        </w:tc>
        <w:tc>
          <w:tcPr>
            <w:tcW w:w="454" w:type="pct"/>
            <w:shd w:val="clear" w:color="auto" w:fill="auto"/>
            <w:vAlign w:val="center"/>
          </w:tcPr>
          <w:p w14:paraId="2D6D9EA7"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456" w:type="pct"/>
            <w:shd w:val="clear" w:color="auto" w:fill="auto"/>
            <w:vAlign w:val="center"/>
          </w:tcPr>
          <w:p w14:paraId="616C3E1D"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4" w:type="pct"/>
            <w:shd w:val="clear" w:color="auto" w:fill="FFFFFF" w:themeFill="background1"/>
            <w:vAlign w:val="center"/>
          </w:tcPr>
          <w:p w14:paraId="1097C963"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5" w:type="pct"/>
            <w:shd w:val="clear" w:color="auto" w:fill="FFFFFF" w:themeFill="background1"/>
            <w:vAlign w:val="center"/>
          </w:tcPr>
          <w:p w14:paraId="2A158F31"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9" w:type="pct"/>
            <w:shd w:val="clear" w:color="auto" w:fill="FFFFFF" w:themeFill="background1"/>
            <w:vAlign w:val="center"/>
          </w:tcPr>
          <w:p w14:paraId="1823156F"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736" w:type="pct"/>
            <w:tcBorders>
              <w:right w:val="nil"/>
            </w:tcBorders>
            <w:shd w:val="clear" w:color="auto" w:fill="auto"/>
            <w:vAlign w:val="center"/>
          </w:tcPr>
          <w:p w14:paraId="14F9F382"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p>
          <w:p w14:paraId="53FF6DD5"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Included</w:t>
            </w:r>
          </w:p>
          <w:p w14:paraId="092579A5"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p>
        </w:tc>
      </w:tr>
      <w:tr w:rsidR="00EA6EFA" w:rsidRPr="00531A20" w14:paraId="53656EDE" w14:textId="77777777" w:rsidTr="00C01D2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tcBorders>
            <w:shd w:val="clear" w:color="auto" w:fill="auto"/>
          </w:tcPr>
          <w:p w14:paraId="272E42D4"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Cardboard food container with plastic lining or coating, intended to contain hot or cold meal</w:t>
            </w:r>
          </w:p>
          <w:p w14:paraId="34C67CFB" w14:textId="77777777" w:rsidR="00EA6EFA" w:rsidRPr="00531A20" w:rsidRDefault="00EA6EFA" w:rsidP="00C01D26">
            <w:pPr>
              <w:jc w:val="both"/>
              <w:rPr>
                <w:rFonts w:ascii="Times New Roman" w:hAnsi="Times New Roman"/>
                <w:b w:val="0"/>
                <w:bCs w:val="0"/>
                <w:color w:val="000000" w:themeColor="text1"/>
                <w:sz w:val="22"/>
                <w:szCs w:val="22"/>
                <w:lang w:val="en-GB"/>
              </w:rPr>
            </w:pPr>
          </w:p>
        </w:tc>
        <w:tc>
          <w:tcPr>
            <w:tcW w:w="454" w:type="pct"/>
            <w:shd w:val="clear" w:color="auto" w:fill="auto"/>
            <w:vAlign w:val="center"/>
          </w:tcPr>
          <w:p w14:paraId="3DB58B57"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456" w:type="pct"/>
            <w:shd w:val="clear" w:color="auto" w:fill="auto"/>
            <w:vAlign w:val="center"/>
          </w:tcPr>
          <w:p w14:paraId="78AF607E"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4" w:type="pct"/>
            <w:shd w:val="clear" w:color="auto" w:fill="FFFFFF" w:themeFill="background1"/>
            <w:vAlign w:val="center"/>
          </w:tcPr>
          <w:p w14:paraId="7B15C472"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5" w:type="pct"/>
            <w:shd w:val="clear" w:color="auto" w:fill="FFFFFF" w:themeFill="background1"/>
            <w:vAlign w:val="center"/>
          </w:tcPr>
          <w:p w14:paraId="0D1E413A"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9" w:type="pct"/>
            <w:shd w:val="clear" w:color="auto" w:fill="FFFFFF" w:themeFill="background1"/>
            <w:vAlign w:val="center"/>
          </w:tcPr>
          <w:p w14:paraId="5CB912A1"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736" w:type="pct"/>
            <w:tcBorders>
              <w:right w:val="nil"/>
            </w:tcBorders>
            <w:shd w:val="clear" w:color="auto" w:fill="auto"/>
            <w:vAlign w:val="center"/>
          </w:tcPr>
          <w:p w14:paraId="430C8C0C"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aps/>
                <w:color w:val="000000" w:themeColor="text1"/>
                <w:sz w:val="22"/>
                <w:szCs w:val="22"/>
              </w:rPr>
              <w:t>Included</w:t>
            </w:r>
          </w:p>
        </w:tc>
      </w:tr>
      <w:tr w:rsidR="00EA6EFA" w:rsidRPr="00531A20" w14:paraId="1CFEDD14" w14:textId="77777777" w:rsidTr="00C01D26">
        <w:trPr>
          <w:cantSplit/>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tcBorders>
            <w:shd w:val="clear" w:color="auto" w:fill="auto"/>
          </w:tcPr>
          <w:p w14:paraId="755B1190"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 xml:space="preserve">Plastic food container containing a dessert </w:t>
            </w:r>
          </w:p>
          <w:p w14:paraId="41BDB620"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lang w:eastAsia="en-GB"/>
              </w:rPr>
              <w:t xml:space="preserve"> </w:t>
            </w:r>
          </w:p>
        </w:tc>
        <w:tc>
          <w:tcPr>
            <w:tcW w:w="454" w:type="pct"/>
            <w:shd w:val="clear" w:color="auto" w:fill="auto"/>
            <w:vAlign w:val="center"/>
          </w:tcPr>
          <w:p w14:paraId="2600CA5C"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456" w:type="pct"/>
            <w:shd w:val="clear" w:color="auto" w:fill="auto"/>
            <w:vAlign w:val="center"/>
          </w:tcPr>
          <w:p w14:paraId="075FF202"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4" w:type="pct"/>
            <w:shd w:val="clear" w:color="auto" w:fill="FFFFFF" w:themeFill="background1"/>
            <w:vAlign w:val="center"/>
          </w:tcPr>
          <w:p w14:paraId="06D3EE41"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5" w:type="pct"/>
            <w:shd w:val="clear" w:color="auto" w:fill="FFFFFF" w:themeFill="background1"/>
            <w:vAlign w:val="center"/>
          </w:tcPr>
          <w:p w14:paraId="0B67D795"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629" w:type="pct"/>
            <w:shd w:val="clear" w:color="auto" w:fill="FFFFFF" w:themeFill="background1"/>
            <w:vAlign w:val="center"/>
          </w:tcPr>
          <w:p w14:paraId="29C629CD"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736" w:type="pct"/>
            <w:tcBorders>
              <w:right w:val="nil"/>
            </w:tcBorders>
            <w:shd w:val="clear" w:color="auto" w:fill="auto"/>
            <w:vAlign w:val="center"/>
          </w:tcPr>
          <w:p w14:paraId="323E5991"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olor w:val="000000" w:themeColor="text1"/>
                <w:sz w:val="22"/>
                <w:szCs w:val="22"/>
              </w:rPr>
              <w:t>INCLUDED</w:t>
            </w:r>
          </w:p>
        </w:tc>
      </w:tr>
      <w:tr w:rsidR="00EA6EFA" w:rsidRPr="00531A20" w14:paraId="7B76E35D" w14:textId="77777777" w:rsidTr="00C01D2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pct"/>
            <w:tcBorders>
              <w:left w:val="nil"/>
              <w:bottom w:val="single" w:sz="4" w:space="0" w:color="auto"/>
            </w:tcBorders>
            <w:shd w:val="clear" w:color="auto" w:fill="auto"/>
          </w:tcPr>
          <w:p w14:paraId="78741417"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 xml:space="preserve">Plastic food container containing vegetables or fruit </w:t>
            </w:r>
          </w:p>
          <w:p w14:paraId="1833AFAB"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 xml:space="preserve"> </w:t>
            </w:r>
          </w:p>
        </w:tc>
        <w:tc>
          <w:tcPr>
            <w:tcW w:w="0" w:type="pct"/>
            <w:tcBorders>
              <w:bottom w:val="single" w:sz="4" w:space="0" w:color="auto"/>
            </w:tcBorders>
            <w:shd w:val="clear" w:color="auto" w:fill="auto"/>
            <w:vAlign w:val="center"/>
          </w:tcPr>
          <w:p w14:paraId="11E6E999"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bottom w:val="single" w:sz="4" w:space="0" w:color="auto"/>
            </w:tcBorders>
            <w:shd w:val="clear" w:color="auto" w:fill="auto"/>
            <w:vAlign w:val="center"/>
          </w:tcPr>
          <w:p w14:paraId="629C4814"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bottom w:val="single" w:sz="4" w:space="0" w:color="auto"/>
            </w:tcBorders>
            <w:shd w:val="clear" w:color="auto" w:fill="auto"/>
            <w:vAlign w:val="center"/>
          </w:tcPr>
          <w:p w14:paraId="20861BA2"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bottom w:val="single" w:sz="4" w:space="0" w:color="auto"/>
            </w:tcBorders>
            <w:shd w:val="clear" w:color="auto" w:fill="auto"/>
            <w:vAlign w:val="center"/>
          </w:tcPr>
          <w:p w14:paraId="53DECCB3"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bottom w:val="single" w:sz="4" w:space="0" w:color="auto"/>
            </w:tcBorders>
            <w:shd w:val="clear" w:color="auto" w:fill="auto"/>
            <w:vAlign w:val="center"/>
          </w:tcPr>
          <w:p w14:paraId="255FC75F"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bottom w:val="single" w:sz="4" w:space="0" w:color="auto"/>
              <w:right w:val="nil"/>
            </w:tcBorders>
            <w:shd w:val="clear" w:color="auto" w:fill="auto"/>
            <w:vAlign w:val="center"/>
          </w:tcPr>
          <w:p w14:paraId="667040E8"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olor w:val="000000" w:themeColor="text1"/>
                <w:sz w:val="22"/>
                <w:szCs w:val="22"/>
              </w:rPr>
              <w:t>INCLUDED</w:t>
            </w:r>
          </w:p>
        </w:tc>
      </w:tr>
      <w:tr w:rsidR="00EA6EFA" w:rsidRPr="00531A20" w14:paraId="6C671E0A" w14:textId="77777777" w:rsidTr="00C01D26">
        <w:trPr>
          <w:cantSplit/>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tcPr>
          <w:p w14:paraId="1AFD53E2" w14:textId="77777777" w:rsidR="00EA6EFA" w:rsidRPr="00531A20" w:rsidRDefault="00EA6EFA" w:rsidP="00C01D26">
            <w:pPr>
              <w:jc w:val="both"/>
              <w:rPr>
                <w:rFonts w:ascii="Times New Roman" w:hAnsi="Times New Roman"/>
                <w:b w:val="0"/>
                <w:bCs w:val="0"/>
                <w:color w:val="000000" w:themeColor="text1"/>
                <w:sz w:val="22"/>
                <w:szCs w:val="22"/>
                <w:lang w:val="en-GB" w:eastAsia="fr-BE"/>
              </w:rPr>
            </w:pPr>
            <w:r w:rsidRPr="00531A20">
              <w:rPr>
                <w:rFonts w:ascii="Times New Roman" w:hAnsi="Times New Roman"/>
                <w:b w:val="0"/>
                <w:color w:val="000000" w:themeColor="text1"/>
                <w:sz w:val="22"/>
                <w:szCs w:val="22"/>
              </w:rPr>
              <w:t xml:space="preserve">Plastic food container </w:t>
            </w:r>
            <w:r w:rsidRPr="00531A20">
              <w:rPr>
                <w:rFonts w:ascii="Times New Roman" w:hAnsi="Times New Roman"/>
                <w:b w:val="0"/>
                <w:color w:val="000000" w:themeColor="text1"/>
                <w:sz w:val="22"/>
                <w:szCs w:val="22"/>
                <w:lang w:eastAsia="fr-BE"/>
              </w:rPr>
              <w:t>containing snacks such as nuts, crackers</w:t>
            </w:r>
          </w:p>
          <w:p w14:paraId="0387CA90" w14:textId="77777777" w:rsidR="00EA6EFA" w:rsidRPr="00531A20" w:rsidRDefault="00EA6EFA" w:rsidP="00C01D26">
            <w:pPr>
              <w:jc w:val="both"/>
              <w:rPr>
                <w:rFonts w:ascii="Times New Roman" w:hAnsi="Times New Roman"/>
                <w:b w:val="0"/>
                <w:bCs w:val="0"/>
                <w:color w:val="000000" w:themeColor="text1"/>
                <w:sz w:val="22"/>
                <w:szCs w:val="22"/>
                <w:lang w:val="en-GB"/>
              </w:rPr>
            </w:pP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0B72B867"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4B1902D6"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EA728"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p>
          <w:p w14:paraId="10AF7417"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p w14:paraId="36053F91"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73C6"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A1B17"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nil"/>
            </w:tcBorders>
            <w:shd w:val="clear" w:color="auto" w:fill="auto"/>
            <w:vAlign w:val="center"/>
          </w:tcPr>
          <w:p w14:paraId="18AE28FD"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Included</w:t>
            </w:r>
          </w:p>
        </w:tc>
      </w:tr>
      <w:tr w:rsidR="00EA6EFA" w:rsidRPr="00531A20" w14:paraId="43D7C291" w14:textId="77777777" w:rsidTr="00C01D2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vAlign w:val="center"/>
          </w:tcPr>
          <w:p w14:paraId="4AF8654F"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Plastic food container containing sauces and bread spreads (e.g. mustard, ketchup or dips)</w:t>
            </w:r>
          </w:p>
          <w:p w14:paraId="36537552" w14:textId="77777777" w:rsidR="00EA6EFA" w:rsidRPr="00531A20" w:rsidRDefault="00EA6EFA" w:rsidP="00C01D26">
            <w:pPr>
              <w:jc w:val="both"/>
              <w:rPr>
                <w:rFonts w:ascii="Times New Roman" w:hAnsi="Times New Roman"/>
                <w:b w:val="0"/>
                <w:bCs w:val="0"/>
                <w:color w:val="000000" w:themeColor="text1"/>
                <w:sz w:val="22"/>
                <w:szCs w:val="22"/>
                <w:lang w:val="en-GB"/>
              </w:rPr>
            </w:pP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AC89AAA"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CE2375C"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2A8D3"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p>
          <w:p w14:paraId="42C38FC7"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p w14:paraId="636F9910"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FD780"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B176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nil"/>
            </w:tcBorders>
            <w:shd w:val="clear" w:color="auto" w:fill="auto"/>
            <w:vAlign w:val="center"/>
          </w:tcPr>
          <w:p w14:paraId="318E86D7"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Included</w:t>
            </w:r>
          </w:p>
        </w:tc>
      </w:tr>
      <w:tr w:rsidR="00EA6EFA" w:rsidRPr="00531A20" w14:paraId="6664926C" w14:textId="77777777" w:rsidTr="00C01D26">
        <w:trPr>
          <w:cantSplit/>
          <w:trHeight w:val="916"/>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tcPr>
          <w:p w14:paraId="4750140F"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lastRenderedPageBreak/>
              <w:t>Plastic food container containing vegetables or fruit that do not require further preparation</w:t>
            </w:r>
          </w:p>
          <w:p w14:paraId="661E660E" w14:textId="77777777" w:rsidR="00EA6EFA" w:rsidRPr="00531A20" w:rsidRDefault="00EA6EFA" w:rsidP="00C01D26">
            <w:pPr>
              <w:jc w:val="both"/>
              <w:rPr>
                <w:rFonts w:ascii="Times New Roman" w:hAnsi="Times New Roman"/>
                <w:b w:val="0"/>
                <w:bCs w:val="0"/>
                <w:color w:val="000000" w:themeColor="text1"/>
                <w:sz w:val="22"/>
                <w:szCs w:val="22"/>
                <w:lang w:val="en-GB"/>
              </w:rPr>
            </w:pP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73E026D"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60EFD32E"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585C4"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9AC48"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33E90"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nil"/>
            </w:tcBorders>
            <w:shd w:val="clear" w:color="auto" w:fill="auto"/>
            <w:vAlign w:val="center"/>
          </w:tcPr>
          <w:p w14:paraId="0084169F"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Included</w:t>
            </w:r>
          </w:p>
        </w:tc>
      </w:tr>
      <w:tr w:rsidR="00EA6EFA" w:rsidRPr="00531A20" w14:paraId="1C29885F" w14:textId="77777777" w:rsidTr="00C01D2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tcPr>
          <w:p w14:paraId="3B523013"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Plastic food container containing a frozen meal</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5B0B0AF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51B16DB1"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9FAB7"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40909"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B6DD8"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nil"/>
            </w:tcBorders>
            <w:shd w:val="clear" w:color="auto" w:fill="auto"/>
            <w:vAlign w:val="center"/>
          </w:tcPr>
          <w:p w14:paraId="08B1CD91"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Excluded</w:t>
            </w:r>
          </w:p>
          <w:p w14:paraId="2827DBD7" w14:textId="77777777" w:rsidR="00EA6EFA" w:rsidRPr="00531A20" w:rsidRDefault="00EA6EFA" w:rsidP="00C01D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olor w:val="000000" w:themeColor="text1"/>
                <w:sz w:val="22"/>
                <w:szCs w:val="22"/>
              </w:rPr>
              <w:t>Not typically sold as a takeaway; foodstuff requires preparation</w:t>
            </w:r>
          </w:p>
        </w:tc>
      </w:tr>
      <w:tr w:rsidR="00EA6EFA" w:rsidRPr="00531A20" w14:paraId="10F217BD" w14:textId="77777777" w:rsidTr="00C01D26">
        <w:trPr>
          <w:cantSplit/>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tcPr>
          <w:p w14:paraId="00616002" w14:textId="77777777" w:rsidR="00EA6EFA" w:rsidRPr="00531A20" w:rsidRDefault="00EA6EFA" w:rsidP="00C01D26">
            <w:pPr>
              <w:pStyle w:val="Default"/>
              <w:jc w:val="both"/>
              <w:rPr>
                <w:rFonts w:ascii="Times New Roman" w:hAnsi="Times New Roman" w:cs="Times New Roman"/>
                <w:b w:val="0"/>
                <w:bCs w:val="0"/>
                <w:color w:val="000000" w:themeColor="text1"/>
                <w:sz w:val="22"/>
                <w:szCs w:val="22"/>
              </w:rPr>
            </w:pPr>
            <w:r w:rsidRPr="00531A20">
              <w:rPr>
                <w:rFonts w:ascii="Times New Roman" w:hAnsi="Times New Roman" w:cs="Times New Roman"/>
                <w:b w:val="0"/>
                <w:color w:val="000000" w:themeColor="text1"/>
                <w:sz w:val="22"/>
                <w:szCs w:val="22"/>
              </w:rPr>
              <w:t>Ice-cream container made of cardboard with plastic liner, from which the food is typically directly consumed</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2ACE8BF"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E69ADD2"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E2FA0"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p>
          <w:p w14:paraId="17B5DAE7"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p w14:paraId="369B983A"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A76A"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245C7"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nil"/>
            </w:tcBorders>
            <w:shd w:val="clear" w:color="auto" w:fill="auto"/>
            <w:vAlign w:val="center"/>
          </w:tcPr>
          <w:p w14:paraId="02FBCCF2"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Included</w:t>
            </w:r>
          </w:p>
        </w:tc>
      </w:tr>
      <w:tr w:rsidR="00EA6EFA" w:rsidRPr="00531A20" w14:paraId="77B9DF78" w14:textId="77777777" w:rsidTr="00C01D2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tcPr>
          <w:p w14:paraId="32856D81" w14:textId="77777777" w:rsidR="00EA6EFA" w:rsidRPr="00531A20" w:rsidRDefault="00EA6EFA" w:rsidP="00C01D26">
            <w:pPr>
              <w:pStyle w:val="Default"/>
              <w:jc w:val="both"/>
              <w:rPr>
                <w:rFonts w:ascii="Times New Roman" w:hAnsi="Times New Roman" w:cs="Times New Roman"/>
                <w:b w:val="0"/>
                <w:bCs w:val="0"/>
                <w:color w:val="000000" w:themeColor="text1"/>
                <w:sz w:val="22"/>
                <w:szCs w:val="22"/>
              </w:rPr>
            </w:pPr>
            <w:r w:rsidRPr="00531A20">
              <w:rPr>
                <w:rFonts w:ascii="Times New Roman" w:hAnsi="Times New Roman" w:cs="Times New Roman"/>
                <w:b w:val="0"/>
                <w:color w:val="000000" w:themeColor="text1"/>
                <w:sz w:val="22"/>
                <w:szCs w:val="22"/>
              </w:rPr>
              <w:t>Fish boxes, meat trays, made out of plastic containing packed food that is not intended for immediate consumption, not typically consumed from the food container, and not ready to be consumed without further preparation</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43C6AF0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836609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5272D"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CAF68"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1FC41"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nil"/>
            </w:tcBorders>
            <w:shd w:val="clear" w:color="auto" w:fill="auto"/>
            <w:vAlign w:val="center"/>
          </w:tcPr>
          <w:p w14:paraId="7BF70A6C" w14:textId="77777777" w:rsidR="00EA6EFA" w:rsidRPr="00531A20" w:rsidRDefault="00EA6EFA" w:rsidP="00C01D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Excluded</w:t>
            </w:r>
          </w:p>
          <w:p w14:paraId="4F57D602" w14:textId="77777777" w:rsidR="00EA6EFA" w:rsidRPr="00531A20" w:rsidRDefault="00EA6EFA" w:rsidP="00C01D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olor w:val="000000" w:themeColor="text1"/>
                <w:sz w:val="22"/>
                <w:szCs w:val="22"/>
              </w:rPr>
              <w:t>foodstuff requires further preparation and is not typically consumed from the food container</w:t>
            </w:r>
          </w:p>
        </w:tc>
      </w:tr>
      <w:tr w:rsidR="00EA6EFA" w:rsidRPr="00531A20" w14:paraId="1005D47E" w14:textId="77777777" w:rsidTr="00C01D26">
        <w:trPr>
          <w:cantSplit/>
          <w:trHeight w:val="1697"/>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nil"/>
              <w:bottom w:val="single" w:sz="4" w:space="0" w:color="auto"/>
              <w:right w:val="single" w:sz="4" w:space="0" w:color="auto"/>
            </w:tcBorders>
            <w:shd w:val="clear" w:color="auto" w:fill="auto"/>
          </w:tcPr>
          <w:p w14:paraId="30BEE925"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b w:val="0"/>
                <w:color w:val="000000" w:themeColor="text1"/>
                <w:sz w:val="22"/>
                <w:szCs w:val="22"/>
              </w:rPr>
              <w:t>Plastic food container containing dried food or foodstuff that require hot water to be poured in the receptacle (e.g. noodles, powder soups)</w:t>
            </w:r>
          </w:p>
          <w:p w14:paraId="2702EF4F" w14:textId="77777777" w:rsidR="00EA6EFA" w:rsidRPr="00531A20" w:rsidRDefault="00EA6EFA" w:rsidP="00C01D26">
            <w:pPr>
              <w:jc w:val="both"/>
              <w:rPr>
                <w:rFonts w:ascii="Times New Roman" w:hAnsi="Times New Roman"/>
                <w:b w:val="0"/>
                <w:bCs w:val="0"/>
                <w:color w:val="000000" w:themeColor="text1"/>
                <w:sz w:val="22"/>
                <w:szCs w:val="22"/>
                <w:lang w:val="en-GB"/>
              </w:rPr>
            </w:pPr>
            <w:r w:rsidRPr="00531A20">
              <w:rPr>
                <w:rFonts w:ascii="Times New Roman" w:hAnsi="Times New Roman"/>
                <w:noProof/>
                <w:color w:val="000000" w:themeColor="text1"/>
                <w:lang w:val="en-US"/>
              </w:rPr>
              <mc:AlternateContent>
                <mc:Choice Requires="wpi">
                  <w:drawing>
                    <wp:anchor distT="0" distB="0" distL="114300" distR="114300" simplePos="0" relativeHeight="251662336" behindDoc="0" locked="0" layoutInCell="1" allowOverlap="1" wp14:anchorId="4AB58EAF" wp14:editId="322FB028">
                      <wp:simplePos x="0" y="0"/>
                      <wp:positionH relativeFrom="column">
                        <wp:posOffset>655966</wp:posOffset>
                      </wp:positionH>
                      <wp:positionV relativeFrom="paragraph">
                        <wp:posOffset>1014373</wp:posOffset>
                      </wp:positionV>
                      <wp:extent cx="15480" cy="60480"/>
                      <wp:effectExtent l="76200" t="133350" r="118110" b="168275"/>
                      <wp:wrapNone/>
                      <wp:docPr id="75" name="Ink 75"/>
                      <wp:cNvGraphicFramePr/>
                      <a:graphic xmlns:a="http://schemas.openxmlformats.org/drawingml/2006/main">
                        <a:graphicData uri="http://schemas.microsoft.com/office/word/2010/wordprocessingInk">
                          <w14:contentPart bwMode="auto" r:id="rId21">
                            <w14:nvContentPartPr>
                              <w14:cNvContentPartPr/>
                            </w14:nvContentPartPr>
                            <w14:xfrm>
                              <a:off x="0" y="0"/>
                              <a:ext cx="15480" cy="60480"/>
                            </w14:xfrm>
                          </w14:contentPart>
                        </a:graphicData>
                      </a:graphic>
                    </wp:anchor>
                  </w:drawing>
                </mc:Choice>
                <mc:Fallback>
                  <w:pict>
                    <v:shape w14:anchorId="0A2D8E5A" id="Ink 75" o:spid="_x0000_s1026" type="#_x0000_t75" style="position:absolute;margin-left:47.3pt;margin-top:71.35pt;width:9.95pt;height:2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">
                      <v:imagedata r:id="rId22" o:title=""/>
                    </v:shape>
                  </w:pict>
                </mc:Fallback>
              </mc:AlternateContent>
            </w:r>
            <w:r w:rsidRPr="00531A20">
              <w:rPr>
                <w:rFonts w:ascii="Times New Roman" w:hAnsi="Times New Roman"/>
                <w:noProof/>
                <w:color w:val="000000" w:themeColor="text1"/>
                <w:lang w:val="en-US"/>
              </w:rPr>
              <mc:AlternateContent>
                <mc:Choice Requires="wpi">
                  <w:drawing>
                    <wp:anchor distT="0" distB="0" distL="114300" distR="114300" simplePos="0" relativeHeight="251658240" behindDoc="0" locked="0" layoutInCell="1" allowOverlap="1" wp14:anchorId="6A85CD8A" wp14:editId="2A2B0D43">
                      <wp:simplePos x="0" y="0"/>
                      <wp:positionH relativeFrom="column">
                        <wp:posOffset>682606</wp:posOffset>
                      </wp:positionH>
                      <wp:positionV relativeFrom="paragraph">
                        <wp:posOffset>1038133</wp:posOffset>
                      </wp:positionV>
                      <wp:extent cx="360" cy="360"/>
                      <wp:effectExtent l="95250" t="152400" r="114300" b="152400"/>
                      <wp:wrapNone/>
                      <wp:docPr id="76" name="Ink 76"/>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5BE10A4B" id="Ink 76" o:spid="_x0000_s1026" type="#_x0000_t75" style="position:absolute;margin-left:49.5pt;margin-top:73.25pt;width:8.6pt;height:17.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">
                      <v:imagedata r:id="rId24" o:title=""/>
                    </v:shape>
                  </w:pict>
                </mc:Fallback>
              </mc:AlternateContent>
            </w:r>
            <w:r w:rsidRPr="00531A20">
              <w:rPr>
                <w:rFonts w:ascii="Times New Roman" w:hAnsi="Times New Roman"/>
                <w:noProof/>
                <w:color w:val="000000" w:themeColor="text1"/>
                <w:lang w:val="en-US"/>
              </w:rPr>
              <mc:AlternateContent>
                <mc:Choice Requires="wpi">
                  <w:drawing>
                    <wp:anchor distT="0" distB="0" distL="114300" distR="114300" simplePos="0" relativeHeight="251655168" behindDoc="0" locked="0" layoutInCell="1" allowOverlap="1" wp14:anchorId="50A88CEB" wp14:editId="6D32FB72">
                      <wp:simplePos x="0" y="0"/>
                      <wp:positionH relativeFrom="column">
                        <wp:posOffset>626806</wp:posOffset>
                      </wp:positionH>
                      <wp:positionV relativeFrom="paragraph">
                        <wp:posOffset>1002493</wp:posOffset>
                      </wp:positionV>
                      <wp:extent cx="29520" cy="48600"/>
                      <wp:effectExtent l="95250" t="133350" r="104140" b="161290"/>
                      <wp:wrapNone/>
                      <wp:docPr id="77" name="Ink 77"/>
                      <wp:cNvGraphicFramePr/>
                      <a:graphic xmlns:a="http://schemas.openxmlformats.org/drawingml/2006/main">
                        <a:graphicData uri="http://schemas.microsoft.com/office/word/2010/wordprocessingInk">
                          <w14:contentPart bwMode="auto" r:id="rId25">
                            <w14:nvContentPartPr>
                              <w14:cNvContentPartPr/>
                            </w14:nvContentPartPr>
                            <w14:xfrm>
                              <a:off x="0" y="0"/>
                              <a:ext cx="29520" cy="48600"/>
                            </w14:xfrm>
                          </w14:contentPart>
                        </a:graphicData>
                      </a:graphic>
                    </wp:anchor>
                  </w:drawing>
                </mc:Choice>
                <mc:Fallback>
                  <w:pict>
                    <v:shape w14:anchorId="22FA5163" id="Ink 77" o:spid="_x0000_s1026" type="#_x0000_t75" style="position:absolute;margin-left:45.05pt;margin-top:70.4pt;width:10.95pt;height:2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">
                      <v:imagedata r:id="rId26" o:title=""/>
                    </v:shape>
                  </w:pict>
                </mc:Fallback>
              </mc:AlternateConten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6A36C63"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681DEC4"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E603"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3CEA5"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YES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B4358"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rPr>
            </w:pPr>
            <w:r w:rsidRPr="00531A20">
              <w:rPr>
                <w:rFonts w:ascii="Times New Roman" w:hAnsi="Times New Roman"/>
                <w:color w:val="000000" w:themeColor="text1"/>
                <w:sz w:val="22"/>
                <w:szCs w:val="22"/>
              </w:rPr>
              <w:t>NO</w:t>
            </w:r>
          </w:p>
        </w:tc>
        <w:tc>
          <w:tcPr>
            <w:tcW w:w="0" w:type="pct"/>
            <w:tcBorders>
              <w:top w:val="single" w:sz="4" w:space="0" w:color="auto"/>
              <w:left w:val="single" w:sz="4" w:space="0" w:color="auto"/>
              <w:bottom w:val="single" w:sz="4" w:space="0" w:color="auto"/>
              <w:right w:val="nil"/>
            </w:tcBorders>
            <w:shd w:val="clear" w:color="auto" w:fill="auto"/>
            <w:vAlign w:val="center"/>
          </w:tcPr>
          <w:p w14:paraId="15B351AD" w14:textId="77777777" w:rsidR="00EA6EFA" w:rsidRPr="00531A20" w:rsidRDefault="00EA6EFA" w:rsidP="00C01D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aps/>
                <w:color w:val="000000" w:themeColor="text1"/>
                <w:sz w:val="22"/>
                <w:szCs w:val="22"/>
              </w:rPr>
              <w:t>Excluded</w:t>
            </w:r>
          </w:p>
          <w:p w14:paraId="1B5110FF" w14:textId="77777777" w:rsidR="00EA6EFA" w:rsidRPr="00531A20" w:rsidRDefault="00EA6EFA" w:rsidP="00C01D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lang w:val="en-GB"/>
              </w:rPr>
            </w:pPr>
            <w:r w:rsidRPr="00531A20">
              <w:rPr>
                <w:rFonts w:ascii="Times New Roman" w:hAnsi="Times New Roman"/>
                <w:color w:val="000000" w:themeColor="text1"/>
                <w:sz w:val="22"/>
                <w:szCs w:val="22"/>
              </w:rPr>
              <w:t>foodstuff requires further preparation Not typically sold as a take- away</w:t>
            </w:r>
          </w:p>
        </w:tc>
      </w:tr>
    </w:tbl>
    <w:p w14:paraId="716FCB46" w14:textId="77777777" w:rsidR="00EA6EFA" w:rsidRPr="001D4730" w:rsidRDefault="00EA6EFA" w:rsidP="002C7CD2">
      <w:pPr>
        <w:spacing w:line="240" w:lineRule="auto"/>
        <w:jc w:val="both"/>
        <w:sectPr w:rsidR="00EA6EFA" w:rsidRPr="001D4730" w:rsidSect="002C7CD2">
          <w:headerReference w:type="even" r:id="rId27"/>
          <w:headerReference w:type="default" r:id="rId28"/>
          <w:footerReference w:type="even" r:id="rId29"/>
          <w:footerReference w:type="default" r:id="rId30"/>
          <w:headerReference w:type="first" r:id="rId31"/>
          <w:footerReference w:type="first" r:id="rId32"/>
          <w:footnotePr>
            <w:pos w:val="beneathText"/>
          </w:footnotePr>
          <w:pgSz w:w="16838" w:h="11906" w:orient="landscape" w:code="9"/>
          <w:pgMar w:top="1418" w:right="1134" w:bottom="1418" w:left="709" w:header="357" w:footer="255" w:gutter="0"/>
          <w:cols w:space="708"/>
          <w:docGrid w:linePitch="360"/>
        </w:sectPr>
      </w:pPr>
    </w:p>
    <w:p w14:paraId="039F7449" w14:textId="7FA1EBBC" w:rsidR="002C7CD2" w:rsidRPr="00215127" w:rsidRDefault="002C7CD2" w:rsidP="00215127">
      <w:pPr>
        <w:pStyle w:val="Heading2"/>
      </w:pPr>
      <w:bookmarkStart w:id="845" w:name="_Toc51009971"/>
      <w:bookmarkStart w:id="846" w:name="_Toc69388234"/>
      <w:bookmarkStart w:id="847" w:name="_Toc34899258"/>
      <w:bookmarkStart w:id="848" w:name="_Toc36482178"/>
      <w:bookmarkStart w:id="849" w:name="_Toc40118886"/>
      <w:r w:rsidRPr="00215127">
        <w:lastRenderedPageBreak/>
        <w:t>P</w:t>
      </w:r>
      <w:r w:rsidR="00215127">
        <w:t>ackets and wrappers</w:t>
      </w:r>
      <w:bookmarkEnd w:id="845"/>
      <w:bookmarkEnd w:id="846"/>
    </w:p>
    <w:p w14:paraId="173CD749" w14:textId="77777777" w:rsidR="002C7CD2" w:rsidRPr="002F112E" w:rsidRDefault="002C7CD2" w:rsidP="002C7CD2">
      <w:pPr>
        <w:spacing w:line="240" w:lineRule="auto"/>
        <w:jc w:val="both"/>
        <w:rPr>
          <w:rFonts w:ascii="Times New Roman" w:hAnsi="Times New Roman" w:cs="Times New Roman"/>
        </w:rPr>
      </w:pPr>
      <w:bookmarkStart w:id="850" w:name="_Toc36482199"/>
      <w:bookmarkStart w:id="851" w:name="_Toc40118895"/>
      <w:bookmarkStart w:id="852" w:name="_Toc36054137"/>
      <w:r w:rsidRPr="002F112E">
        <w:rPr>
          <w:rFonts w:ascii="Times New Roman" w:hAnsi="Times New Roman" w:cs="Times New Roman"/>
        </w:rPr>
        <w:t xml:space="preserve">This Section provides further clarification of the Directive criteria for packets and wrappers. </w:t>
      </w:r>
    </w:p>
    <w:p w14:paraId="141BCFEC" w14:textId="77777777" w:rsidR="002C7CD2" w:rsidRPr="002F112E" w:rsidRDefault="002C7CD2" w:rsidP="00215127">
      <w:pPr>
        <w:pStyle w:val="Heading3"/>
      </w:pPr>
      <w:bookmarkStart w:id="853" w:name="_Toc58977979"/>
      <w:bookmarkStart w:id="854" w:name="_Toc69388235"/>
      <w:r w:rsidRPr="002F112E">
        <w:t>Product description and criteria in the</w:t>
      </w:r>
      <w:bookmarkEnd w:id="850"/>
      <w:bookmarkEnd w:id="851"/>
      <w:r w:rsidRPr="002F112E">
        <w:t xml:space="preserve"> Directive</w:t>
      </w:r>
      <w:bookmarkEnd w:id="853"/>
      <w:bookmarkEnd w:id="854"/>
      <w:r w:rsidRPr="002F112E">
        <w:t xml:space="preserve"> </w:t>
      </w:r>
    </w:p>
    <w:p w14:paraId="0A04551C" w14:textId="77777777" w:rsidR="002C7CD2" w:rsidRPr="002F112E" w:rsidRDefault="002C7CD2" w:rsidP="002C7CD2">
      <w:pPr>
        <w:spacing w:line="240" w:lineRule="auto"/>
        <w:jc w:val="both"/>
        <w:rPr>
          <w:rFonts w:ascii="Times New Roman" w:hAnsi="Times New Roman" w:cs="Times New Roman"/>
          <w:i/>
          <w:lang w:eastAsia="da-DK"/>
        </w:rPr>
      </w:pPr>
      <w:r w:rsidRPr="002F112E">
        <w:rPr>
          <w:rFonts w:ascii="Times New Roman" w:hAnsi="Times New Roman" w:cs="Times New Roman"/>
        </w:rPr>
        <w:t xml:space="preserve">Point (2) of Section I of Part E </w:t>
      </w:r>
      <w:r w:rsidRPr="002F112E">
        <w:rPr>
          <w:rFonts w:ascii="Times New Roman" w:hAnsi="Times New Roman" w:cs="Times New Roman"/>
          <w:lang w:eastAsia="da-DK"/>
        </w:rPr>
        <w:t>and point (2) of Part G of the Annex describe packets and wrappers as follows: “</w:t>
      </w:r>
      <w:r w:rsidRPr="002F112E">
        <w:rPr>
          <w:rFonts w:ascii="Times New Roman" w:hAnsi="Times New Roman" w:cs="Times New Roman"/>
          <w:i/>
          <w:lang w:eastAsia="da-DK"/>
        </w:rPr>
        <w:t>Packets and wrappers made from flexible material containing food that is intended</w:t>
      </w:r>
      <w:r w:rsidRPr="002F112E">
        <w:rPr>
          <w:rFonts w:ascii="Times New Roman" w:hAnsi="Times New Roman" w:cs="Times New Roman"/>
          <w:lang w:eastAsia="da-DK"/>
        </w:rPr>
        <w:t xml:space="preserve"> </w:t>
      </w:r>
      <w:r w:rsidRPr="002F112E">
        <w:rPr>
          <w:rFonts w:ascii="Times New Roman" w:hAnsi="Times New Roman" w:cs="Times New Roman"/>
          <w:i/>
          <w:lang w:eastAsia="da-DK"/>
        </w:rPr>
        <w:t>for immediate consumption from the packet or wrapper without any further preparation”.</w:t>
      </w:r>
    </w:p>
    <w:p w14:paraId="6341D020" w14:textId="6DA68E17" w:rsidR="002C7CD2" w:rsidRPr="002F112E" w:rsidRDefault="002C7CD2" w:rsidP="002C7CD2">
      <w:pPr>
        <w:spacing w:line="240" w:lineRule="auto"/>
        <w:jc w:val="both"/>
        <w:rPr>
          <w:rFonts w:ascii="Times New Roman" w:hAnsi="Times New Roman" w:cs="Times New Roman"/>
        </w:rPr>
      </w:pPr>
      <w:r w:rsidRPr="002F112E">
        <w:rPr>
          <w:rFonts w:ascii="Times New Roman" w:hAnsi="Times New Roman" w:cs="Times New Roman"/>
        </w:rPr>
        <w:t xml:space="preserve">In contrast to food containers, </w:t>
      </w:r>
      <w:r>
        <w:rPr>
          <w:rFonts w:ascii="Times New Roman" w:hAnsi="Times New Roman" w:cs="Times New Roman"/>
        </w:rPr>
        <w:t>where</w:t>
      </w:r>
      <w:r w:rsidRPr="002F112E">
        <w:rPr>
          <w:rFonts w:ascii="Times New Roman" w:hAnsi="Times New Roman" w:cs="Times New Roman"/>
        </w:rPr>
        <w:t xml:space="preserve"> Article 12 and Recital 12 refer to size, volume, single-serve portions and single-serve portion-sized food containers sold in more than one unit, for </w:t>
      </w:r>
      <w:r w:rsidRPr="002F112E">
        <w:rPr>
          <w:rFonts w:ascii="Times New Roman" w:hAnsi="Times New Roman" w:cs="Times New Roman"/>
          <w:lang w:eastAsia="da-DK"/>
        </w:rPr>
        <w:t xml:space="preserve">packets and wrappers </w:t>
      </w:r>
      <w:r w:rsidRPr="002F112E">
        <w:rPr>
          <w:rFonts w:ascii="Times New Roman" w:hAnsi="Times New Roman" w:cs="Times New Roman"/>
        </w:rPr>
        <w:t xml:space="preserve">the Directive does not refer to specific criteria. </w:t>
      </w:r>
      <w:r w:rsidR="0069437A">
        <w:rPr>
          <w:rFonts w:ascii="Times New Roman" w:hAnsi="Times New Roman" w:cs="Times New Roman"/>
        </w:rPr>
        <w:t xml:space="preserve">While </w:t>
      </w:r>
      <w:r w:rsidRPr="002F112E">
        <w:rPr>
          <w:rFonts w:ascii="Times New Roman" w:hAnsi="Times New Roman" w:cs="Times New Roman"/>
        </w:rPr>
        <w:t>not explicitly mentioned</w:t>
      </w:r>
      <w:r>
        <w:rPr>
          <w:rFonts w:ascii="Times New Roman" w:hAnsi="Times New Roman" w:cs="Times New Roman"/>
        </w:rPr>
        <w:t xml:space="preserve"> </w:t>
      </w:r>
      <w:r w:rsidRPr="005A1CD4">
        <w:rPr>
          <w:rFonts w:ascii="Times New Roman" w:hAnsi="Times New Roman" w:cs="Times New Roman"/>
        </w:rPr>
        <w:t>in the Directive</w:t>
      </w:r>
      <w:r>
        <w:rPr>
          <w:rFonts w:ascii="Times New Roman" w:hAnsi="Times New Roman" w:cs="Times New Roman"/>
        </w:rPr>
        <w:t>,</w:t>
      </w:r>
      <w:r w:rsidRPr="002F112E">
        <w:rPr>
          <w:rFonts w:ascii="Times New Roman" w:hAnsi="Times New Roman" w:cs="Times New Roman"/>
        </w:rPr>
        <w:t xml:space="preserve"> </w:t>
      </w:r>
      <w:r>
        <w:rPr>
          <w:rFonts w:ascii="Times New Roman" w:hAnsi="Times New Roman" w:cs="Times New Roman"/>
        </w:rPr>
        <w:t>it can be concluded</w:t>
      </w:r>
      <w:r w:rsidRPr="00452387">
        <w:rPr>
          <w:rFonts w:ascii="Times New Roman" w:hAnsi="Times New Roman" w:cs="Times New Roman"/>
        </w:rPr>
        <w:t xml:space="preserve"> </w:t>
      </w:r>
      <w:r w:rsidRPr="008049BE">
        <w:rPr>
          <w:rFonts w:ascii="Times New Roman" w:hAnsi="Times New Roman" w:cs="Times New Roman"/>
        </w:rPr>
        <w:t>from the context described in the Impact Assessment</w:t>
      </w:r>
      <w:r w:rsidRPr="008049BE">
        <w:rPr>
          <w:rStyle w:val="FootnoteReference"/>
          <w:rFonts w:ascii="Times New Roman" w:hAnsi="Times New Roman" w:cs="Times New Roman"/>
        </w:rPr>
        <w:footnoteReference w:id="14"/>
      </w:r>
      <w:r>
        <w:rPr>
          <w:rFonts w:ascii="Times New Roman" w:hAnsi="Times New Roman" w:cs="Times New Roman"/>
        </w:rPr>
        <w:t xml:space="preserve"> </w:t>
      </w:r>
      <w:r w:rsidRPr="002F112E">
        <w:rPr>
          <w:rFonts w:ascii="Times New Roman" w:hAnsi="Times New Roman" w:cs="Times New Roman"/>
        </w:rPr>
        <w:t>that for packets and wrappers the main driver for items ending up as marine litter is the on-the-go consumption of food products and the demand for more convenience</w:t>
      </w:r>
      <w:r>
        <w:rPr>
          <w:rFonts w:ascii="Times New Roman" w:hAnsi="Times New Roman" w:cs="Times New Roman"/>
        </w:rPr>
        <w:t>.</w:t>
      </w:r>
      <w:r w:rsidR="0069437A">
        <w:rPr>
          <w:rFonts w:ascii="Times New Roman" w:hAnsi="Times New Roman" w:cs="Times New Roman"/>
        </w:rPr>
        <w:t xml:space="preserve"> </w:t>
      </w:r>
      <w:r w:rsidRPr="000A36E7">
        <w:rPr>
          <w:rFonts w:ascii="Times New Roman" w:hAnsi="Times New Roman" w:cs="Times New Roman"/>
        </w:rPr>
        <w:t>In view of the objective of the Directive to prevent the littering of single-use plastic items in the environment and the fact that packets and wrappers are among the top littered items, it is appropriate to apply an approach consistent with other food and beverage containers covered by the Directive as regards the three litre threshold.</w:t>
      </w:r>
      <w:r w:rsidRPr="002F112E">
        <w:rPr>
          <w:rFonts w:ascii="Times New Roman" w:hAnsi="Times New Roman" w:cs="Times New Roman"/>
        </w:rPr>
        <w:t xml:space="preserve"> </w:t>
      </w:r>
    </w:p>
    <w:p w14:paraId="6EDA3F9D" w14:textId="77777777" w:rsidR="002C7CD2" w:rsidRPr="002F112E" w:rsidRDefault="002C7CD2" w:rsidP="002C7CD2">
      <w:pPr>
        <w:spacing w:line="240" w:lineRule="auto"/>
        <w:jc w:val="both"/>
        <w:rPr>
          <w:rFonts w:ascii="Times New Roman" w:hAnsi="Times New Roman" w:cs="Times New Roman"/>
        </w:rPr>
      </w:pPr>
      <w:bookmarkStart w:id="855" w:name="_Toc40118896"/>
      <w:bookmarkStart w:id="856" w:name="_Toc36482200"/>
      <w:bookmarkEnd w:id="852"/>
      <w:r w:rsidRPr="002F112E">
        <w:rPr>
          <w:rFonts w:ascii="Times New Roman" w:hAnsi="Times New Roman" w:cs="Times New Roman"/>
        </w:rPr>
        <w:t xml:space="preserve">The following indicators may be used to interpret and apply the </w:t>
      </w:r>
      <w:r w:rsidRPr="002F112E">
        <w:rPr>
          <w:rFonts w:ascii="Times New Roman" w:hAnsi="Times New Roman" w:cs="Times New Roman"/>
          <w:lang w:eastAsia="da-DK"/>
        </w:rPr>
        <w:t>product-specific criteria for packets and wrappers (and the food contained therein) included in the Annex</w:t>
      </w:r>
      <w:r w:rsidRPr="002F112E">
        <w:rPr>
          <w:rFonts w:ascii="Times New Roman" w:hAnsi="Times New Roman" w:cs="Times New Roman"/>
        </w:rPr>
        <w:t>:</w:t>
      </w:r>
    </w:p>
    <w:p w14:paraId="45C7666B" w14:textId="4F05AEB4" w:rsidR="002C7CD2" w:rsidRPr="002F112E" w:rsidRDefault="002C7CD2" w:rsidP="005846EA">
      <w:pPr>
        <w:numPr>
          <w:ilvl w:val="0"/>
          <w:numId w:val="4"/>
        </w:numPr>
        <w:spacing w:after="200" w:line="240" w:lineRule="auto"/>
        <w:jc w:val="both"/>
        <w:rPr>
          <w:rFonts w:ascii="Times New Roman" w:hAnsi="Times New Roman" w:cs="Times New Roman"/>
        </w:rPr>
      </w:pPr>
      <w:r w:rsidRPr="002F112E">
        <w:rPr>
          <w:rFonts w:ascii="Times New Roman" w:hAnsi="Times New Roman" w:cs="Times New Roman"/>
        </w:rPr>
        <w:t>Criteri</w:t>
      </w:r>
      <w:r>
        <w:rPr>
          <w:rFonts w:ascii="Times New Roman" w:hAnsi="Times New Roman" w:cs="Times New Roman"/>
        </w:rPr>
        <w:t>on</w:t>
      </w:r>
      <w:r w:rsidR="00DC3A40">
        <w:rPr>
          <w:rFonts w:ascii="Times New Roman" w:hAnsi="Times New Roman" w:cs="Times New Roman"/>
        </w:rPr>
        <w:t>:</w:t>
      </w:r>
      <w:r w:rsidRPr="002F112E">
        <w:rPr>
          <w:rFonts w:ascii="Times New Roman" w:hAnsi="Times New Roman" w:cs="Times New Roman"/>
        </w:rPr>
        <w:t xml:space="preserve"> </w:t>
      </w:r>
      <w:r w:rsidRPr="002F112E">
        <w:rPr>
          <w:rFonts w:ascii="Times New Roman" w:hAnsi="Times New Roman" w:cs="Times New Roman"/>
          <w:lang w:eastAsia="da-DK"/>
        </w:rPr>
        <w:t>made from flexible material</w:t>
      </w:r>
    </w:p>
    <w:p w14:paraId="0DB0DE6E" w14:textId="77777777" w:rsidR="002C7CD2" w:rsidRPr="006A5B60" w:rsidRDefault="002C7CD2" w:rsidP="005846EA">
      <w:pPr>
        <w:pStyle w:val="ListParagraph"/>
        <w:numPr>
          <w:ilvl w:val="0"/>
          <w:numId w:val="18"/>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 xml:space="preserve">Flexible packaging is packaging whose shape is easily changed, e.g. when foodstuff is added or removed as opposed to rigid packaging whose shape remains unchanged when foodstuff is added or removed. </w:t>
      </w:r>
    </w:p>
    <w:p w14:paraId="5551E758" w14:textId="77777777" w:rsidR="002C7CD2" w:rsidRPr="006A5B60" w:rsidRDefault="002C7CD2" w:rsidP="005846EA">
      <w:pPr>
        <w:pStyle w:val="ListParagraph"/>
        <w:numPr>
          <w:ilvl w:val="0"/>
          <w:numId w:val="18"/>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The design of packaging indicates that the foodstuff contained is intended for immediate consumption after purchasing. For example, a packet or wrapper can be easily opened e.g. by tearing, cutting, twisting or pulling it apart.</w:t>
      </w:r>
    </w:p>
    <w:p w14:paraId="4224FC73" w14:textId="3E5C4828" w:rsidR="002C7CD2" w:rsidRPr="002F112E" w:rsidRDefault="002C7CD2" w:rsidP="005846EA">
      <w:pPr>
        <w:numPr>
          <w:ilvl w:val="0"/>
          <w:numId w:val="4"/>
        </w:numPr>
        <w:spacing w:after="200" w:line="240" w:lineRule="auto"/>
        <w:jc w:val="both"/>
        <w:rPr>
          <w:rFonts w:ascii="Times New Roman" w:hAnsi="Times New Roman" w:cs="Times New Roman"/>
        </w:rPr>
      </w:pPr>
      <w:r w:rsidRPr="002F112E">
        <w:rPr>
          <w:rFonts w:ascii="Times New Roman" w:hAnsi="Times New Roman" w:cs="Times New Roman"/>
        </w:rPr>
        <w:t>Criteri</w:t>
      </w:r>
      <w:r>
        <w:rPr>
          <w:rFonts w:ascii="Times New Roman" w:hAnsi="Times New Roman" w:cs="Times New Roman"/>
        </w:rPr>
        <w:t>on</w:t>
      </w:r>
      <w:r w:rsidR="00DC3A40">
        <w:rPr>
          <w:rFonts w:ascii="Times New Roman" w:hAnsi="Times New Roman" w:cs="Times New Roman"/>
        </w:rPr>
        <w:t>:</w:t>
      </w:r>
      <w:r w:rsidRPr="002F112E">
        <w:rPr>
          <w:rFonts w:ascii="Times New Roman" w:hAnsi="Times New Roman" w:cs="Times New Roman"/>
        </w:rPr>
        <w:t xml:space="preserve"> </w:t>
      </w:r>
      <w:r w:rsidRPr="002F112E">
        <w:rPr>
          <w:rFonts w:ascii="Times New Roman" w:hAnsi="Times New Roman" w:cs="Times New Roman"/>
          <w:lang w:eastAsia="da-DK"/>
        </w:rPr>
        <w:t>containing food intended for immediate consumption from the packet or wrapper without any further preparation</w:t>
      </w:r>
    </w:p>
    <w:p w14:paraId="1FF5ADAF" w14:textId="77777777" w:rsidR="002C7CD2" w:rsidRPr="006A5B60" w:rsidRDefault="002C7CD2" w:rsidP="005846EA">
      <w:pPr>
        <w:pStyle w:val="ListParagraph"/>
        <w:numPr>
          <w:ilvl w:val="0"/>
          <w:numId w:val="19"/>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Nature of foodstuff contained: foodstuffs suitable for immediate consumption (e.g. sweets, nuts, chocolate bars, cherry tomatoes, crisps).</w:t>
      </w:r>
    </w:p>
    <w:p w14:paraId="2F14C740" w14:textId="77777777" w:rsidR="002C7CD2" w:rsidRPr="006A5B60" w:rsidRDefault="002C7CD2" w:rsidP="005846EA">
      <w:pPr>
        <w:pStyle w:val="ListParagraph"/>
        <w:numPr>
          <w:ilvl w:val="0"/>
          <w:numId w:val="19"/>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The design of the packet or wrapper allows for consumption directly from the package or wrapper.</w:t>
      </w:r>
    </w:p>
    <w:p w14:paraId="4B2CB053" w14:textId="77777777" w:rsidR="002C7CD2" w:rsidRPr="006A5B60" w:rsidRDefault="002C7CD2" w:rsidP="005846EA">
      <w:pPr>
        <w:pStyle w:val="ListParagraph"/>
        <w:numPr>
          <w:ilvl w:val="0"/>
          <w:numId w:val="19"/>
        </w:numPr>
        <w:spacing w:line="240" w:lineRule="auto"/>
        <w:jc w:val="both"/>
        <w:rPr>
          <w:rFonts w:ascii="Times New Roman" w:hAnsi="Times New Roman" w:cs="Times New Roman"/>
          <w:lang w:eastAsia="da-DK"/>
        </w:rPr>
      </w:pPr>
      <w:r w:rsidRPr="006A5B60">
        <w:rPr>
          <w:rFonts w:ascii="Times New Roman" w:hAnsi="Times New Roman" w:cs="Times New Roman"/>
        </w:rPr>
        <w:t>The inclusion or attachment of items such as forks, knives, spoons and sticks and/ or sauces to the single use plastic packet or wrapper. However, the absence of such items should not in itself exclude the product from the scope of the Directive.</w:t>
      </w:r>
      <w:r w:rsidRPr="006A5B60">
        <w:rPr>
          <w:rFonts w:ascii="Times New Roman" w:hAnsi="Times New Roman" w:cs="Times New Roman"/>
          <w:lang w:eastAsia="da-DK"/>
        </w:rPr>
        <w:t xml:space="preserve"> </w:t>
      </w:r>
    </w:p>
    <w:p w14:paraId="0C754456" w14:textId="77777777" w:rsidR="002C7CD2" w:rsidRPr="006A5B60" w:rsidRDefault="002C7CD2" w:rsidP="005846EA">
      <w:pPr>
        <w:pStyle w:val="ListParagraph"/>
        <w:numPr>
          <w:ilvl w:val="0"/>
          <w:numId w:val="19"/>
        </w:numPr>
        <w:spacing w:line="240" w:lineRule="auto"/>
        <w:jc w:val="both"/>
        <w:rPr>
          <w:rFonts w:ascii="Times New Roman" w:hAnsi="Times New Roman" w:cs="Times New Roman"/>
          <w:lang w:eastAsia="da-DK"/>
        </w:rPr>
      </w:pPr>
      <w:r w:rsidRPr="006A5B60">
        <w:rPr>
          <w:rFonts w:ascii="Times New Roman" w:hAnsi="Times New Roman" w:cs="Times New Roman"/>
        </w:rPr>
        <w:t xml:space="preserve">The foodstuff contained in the packet or wrapper can be consumed without any preparation before consumption such as boiling, frying, grilling, baking, cooking, microwaving, toasting, heating or freezing. </w:t>
      </w:r>
      <w:r w:rsidRPr="006A5B60">
        <w:rPr>
          <w:rFonts w:ascii="Times New Roman" w:hAnsi="Times New Roman" w:cs="Times New Roman"/>
          <w:lang w:eastAsia="da-DK"/>
        </w:rPr>
        <w:t xml:space="preserve">There is no requirement to add </w:t>
      </w:r>
      <w:r w:rsidRPr="006A5B60">
        <w:rPr>
          <w:rFonts w:ascii="Times New Roman" w:hAnsi="Times New Roman" w:cs="Times New Roman"/>
        </w:rPr>
        <w:t xml:space="preserve">seasonings or sauces (unless those are provided together with the food product) </w:t>
      </w:r>
      <w:r w:rsidRPr="006A5B60">
        <w:rPr>
          <w:rFonts w:ascii="Times New Roman" w:hAnsi="Times New Roman" w:cs="Times New Roman"/>
          <w:lang w:eastAsia="da-DK"/>
        </w:rPr>
        <w:t>cold water or hot water or other liquids, including milk before the consumption of the foodstuff such as in the case of cereals. Washing, peeling or cutting of a foodstuff are not considered a preparation and therefore fall under the scope of the Directive</w:t>
      </w:r>
      <w:r w:rsidRPr="006A5B60">
        <w:rPr>
          <w:rFonts w:ascii="Times New Roman" w:hAnsi="Times New Roman" w:cs="Times New Roman"/>
        </w:rPr>
        <w:t>, as they can be easily performed on-the-go</w:t>
      </w:r>
      <w:r w:rsidRPr="006A5B60">
        <w:rPr>
          <w:rFonts w:ascii="Times New Roman" w:hAnsi="Times New Roman" w:cs="Times New Roman"/>
          <w:lang w:eastAsia="da-DK"/>
        </w:rPr>
        <w:t>.</w:t>
      </w:r>
    </w:p>
    <w:p w14:paraId="09CB451A" w14:textId="77777777" w:rsidR="002C7CD2" w:rsidRPr="002F112E" w:rsidRDefault="002C7CD2" w:rsidP="00215127">
      <w:pPr>
        <w:pStyle w:val="Heading3"/>
      </w:pPr>
      <w:bookmarkStart w:id="857" w:name="_Toc56351688"/>
      <w:bookmarkStart w:id="858" w:name="_Toc56368122"/>
      <w:bookmarkStart w:id="859" w:name="_Toc56379032"/>
      <w:bookmarkStart w:id="860" w:name="_Toc56379252"/>
      <w:bookmarkStart w:id="861" w:name="_Toc56379980"/>
      <w:bookmarkStart w:id="862" w:name="_Toc56380192"/>
      <w:bookmarkStart w:id="863" w:name="_Toc56380403"/>
      <w:bookmarkStart w:id="864" w:name="_Toc56380615"/>
      <w:bookmarkStart w:id="865" w:name="_Toc56380826"/>
      <w:bookmarkStart w:id="866" w:name="_Toc56383334"/>
      <w:bookmarkStart w:id="867" w:name="_Toc56383979"/>
      <w:bookmarkStart w:id="868" w:name="_Toc56384892"/>
      <w:bookmarkStart w:id="869" w:name="_Toc56385287"/>
      <w:bookmarkStart w:id="870" w:name="_Toc56385681"/>
      <w:bookmarkStart w:id="871" w:name="_Toc56386075"/>
      <w:bookmarkStart w:id="872" w:name="_Toc56386517"/>
      <w:bookmarkStart w:id="873" w:name="_Toc56386912"/>
      <w:bookmarkStart w:id="874" w:name="_Toc56387307"/>
      <w:bookmarkStart w:id="875" w:name="_Toc56388697"/>
      <w:bookmarkStart w:id="876" w:name="_Toc56389090"/>
      <w:bookmarkStart w:id="877" w:name="_Toc56389605"/>
      <w:bookmarkStart w:id="878" w:name="_Toc56351689"/>
      <w:bookmarkStart w:id="879" w:name="_Toc56368123"/>
      <w:bookmarkStart w:id="880" w:name="_Toc56379033"/>
      <w:bookmarkStart w:id="881" w:name="_Toc56379253"/>
      <w:bookmarkStart w:id="882" w:name="_Toc56379981"/>
      <w:bookmarkStart w:id="883" w:name="_Toc56380193"/>
      <w:bookmarkStart w:id="884" w:name="_Toc56380404"/>
      <w:bookmarkStart w:id="885" w:name="_Toc56380616"/>
      <w:bookmarkStart w:id="886" w:name="_Toc56380827"/>
      <w:bookmarkStart w:id="887" w:name="_Toc56383335"/>
      <w:bookmarkStart w:id="888" w:name="_Toc56383980"/>
      <w:bookmarkStart w:id="889" w:name="_Toc56384893"/>
      <w:bookmarkStart w:id="890" w:name="_Toc56385288"/>
      <w:bookmarkStart w:id="891" w:name="_Toc56385682"/>
      <w:bookmarkStart w:id="892" w:name="_Toc56386076"/>
      <w:bookmarkStart w:id="893" w:name="_Toc56386518"/>
      <w:bookmarkStart w:id="894" w:name="_Toc56386913"/>
      <w:bookmarkStart w:id="895" w:name="_Toc56387308"/>
      <w:bookmarkStart w:id="896" w:name="_Toc56388698"/>
      <w:bookmarkStart w:id="897" w:name="_Toc56389091"/>
      <w:bookmarkStart w:id="898" w:name="_Toc56389606"/>
      <w:bookmarkStart w:id="899" w:name="_Toc56351690"/>
      <w:bookmarkStart w:id="900" w:name="_Toc56368124"/>
      <w:bookmarkStart w:id="901" w:name="_Toc56379034"/>
      <w:bookmarkStart w:id="902" w:name="_Toc56379254"/>
      <w:bookmarkStart w:id="903" w:name="_Toc56379982"/>
      <w:bookmarkStart w:id="904" w:name="_Toc56380194"/>
      <w:bookmarkStart w:id="905" w:name="_Toc56380405"/>
      <w:bookmarkStart w:id="906" w:name="_Toc56380617"/>
      <w:bookmarkStart w:id="907" w:name="_Toc56380828"/>
      <w:bookmarkStart w:id="908" w:name="_Toc56383336"/>
      <w:bookmarkStart w:id="909" w:name="_Toc56383981"/>
      <w:bookmarkStart w:id="910" w:name="_Toc56384894"/>
      <w:bookmarkStart w:id="911" w:name="_Toc56385289"/>
      <w:bookmarkStart w:id="912" w:name="_Toc56385683"/>
      <w:bookmarkStart w:id="913" w:name="_Toc56386077"/>
      <w:bookmarkStart w:id="914" w:name="_Toc56386519"/>
      <w:bookmarkStart w:id="915" w:name="_Toc56386914"/>
      <w:bookmarkStart w:id="916" w:name="_Toc56387309"/>
      <w:bookmarkStart w:id="917" w:name="_Toc56388699"/>
      <w:bookmarkStart w:id="918" w:name="_Toc56389092"/>
      <w:bookmarkStart w:id="919" w:name="_Toc56389607"/>
      <w:bookmarkStart w:id="920" w:name="_Toc56351691"/>
      <w:bookmarkStart w:id="921" w:name="_Toc56368125"/>
      <w:bookmarkStart w:id="922" w:name="_Toc56379035"/>
      <w:bookmarkStart w:id="923" w:name="_Toc56379255"/>
      <w:bookmarkStart w:id="924" w:name="_Toc56379983"/>
      <w:bookmarkStart w:id="925" w:name="_Toc56380195"/>
      <w:bookmarkStart w:id="926" w:name="_Toc56380406"/>
      <w:bookmarkStart w:id="927" w:name="_Toc56380618"/>
      <w:bookmarkStart w:id="928" w:name="_Toc56380829"/>
      <w:bookmarkStart w:id="929" w:name="_Toc56383337"/>
      <w:bookmarkStart w:id="930" w:name="_Toc56383982"/>
      <w:bookmarkStart w:id="931" w:name="_Toc56384895"/>
      <w:bookmarkStart w:id="932" w:name="_Toc56385290"/>
      <w:bookmarkStart w:id="933" w:name="_Toc56385684"/>
      <w:bookmarkStart w:id="934" w:name="_Toc56386078"/>
      <w:bookmarkStart w:id="935" w:name="_Toc56386520"/>
      <w:bookmarkStart w:id="936" w:name="_Toc56386915"/>
      <w:bookmarkStart w:id="937" w:name="_Toc56387310"/>
      <w:bookmarkStart w:id="938" w:name="_Toc56388700"/>
      <w:bookmarkStart w:id="939" w:name="_Toc56389093"/>
      <w:bookmarkStart w:id="940" w:name="_Toc56389608"/>
      <w:bookmarkStart w:id="941" w:name="_Toc56351692"/>
      <w:bookmarkStart w:id="942" w:name="_Toc56368126"/>
      <w:bookmarkStart w:id="943" w:name="_Toc56379036"/>
      <w:bookmarkStart w:id="944" w:name="_Toc56379256"/>
      <w:bookmarkStart w:id="945" w:name="_Toc56379984"/>
      <w:bookmarkStart w:id="946" w:name="_Toc56380196"/>
      <w:bookmarkStart w:id="947" w:name="_Toc56380407"/>
      <w:bookmarkStart w:id="948" w:name="_Toc56380619"/>
      <w:bookmarkStart w:id="949" w:name="_Toc56380830"/>
      <w:bookmarkStart w:id="950" w:name="_Toc56383338"/>
      <w:bookmarkStart w:id="951" w:name="_Toc56383983"/>
      <w:bookmarkStart w:id="952" w:name="_Toc56384896"/>
      <w:bookmarkStart w:id="953" w:name="_Toc56385291"/>
      <w:bookmarkStart w:id="954" w:name="_Toc56385685"/>
      <w:bookmarkStart w:id="955" w:name="_Toc56386079"/>
      <w:bookmarkStart w:id="956" w:name="_Toc56386521"/>
      <w:bookmarkStart w:id="957" w:name="_Toc56386916"/>
      <w:bookmarkStart w:id="958" w:name="_Toc56387311"/>
      <w:bookmarkStart w:id="959" w:name="_Toc56388701"/>
      <w:bookmarkStart w:id="960" w:name="_Toc56389094"/>
      <w:bookmarkStart w:id="961" w:name="_Toc56389609"/>
      <w:bookmarkStart w:id="962" w:name="_Toc36470180"/>
      <w:bookmarkStart w:id="963" w:name="_Toc36471549"/>
      <w:bookmarkStart w:id="964" w:name="_Toc36475011"/>
      <w:bookmarkStart w:id="965" w:name="_Toc36481578"/>
      <w:bookmarkStart w:id="966" w:name="_Toc36481760"/>
      <w:bookmarkStart w:id="967" w:name="_Toc36481981"/>
      <w:bookmarkStart w:id="968" w:name="_Toc36482203"/>
      <w:bookmarkStart w:id="969" w:name="_Toc56351693"/>
      <w:bookmarkStart w:id="970" w:name="_Toc56368127"/>
      <w:bookmarkStart w:id="971" w:name="_Toc56379037"/>
      <w:bookmarkStart w:id="972" w:name="_Toc56379257"/>
      <w:bookmarkStart w:id="973" w:name="_Toc56379985"/>
      <w:bookmarkStart w:id="974" w:name="_Toc56380197"/>
      <w:bookmarkStart w:id="975" w:name="_Toc56380408"/>
      <w:bookmarkStart w:id="976" w:name="_Toc56380620"/>
      <w:bookmarkStart w:id="977" w:name="_Toc56380831"/>
      <w:bookmarkStart w:id="978" w:name="_Toc56383339"/>
      <w:bookmarkStart w:id="979" w:name="_Toc56383984"/>
      <w:bookmarkStart w:id="980" w:name="_Toc56384897"/>
      <w:bookmarkStart w:id="981" w:name="_Toc56385292"/>
      <w:bookmarkStart w:id="982" w:name="_Toc56385686"/>
      <w:bookmarkStart w:id="983" w:name="_Toc56386080"/>
      <w:bookmarkStart w:id="984" w:name="_Toc56386522"/>
      <w:bookmarkStart w:id="985" w:name="_Toc56386917"/>
      <w:bookmarkStart w:id="986" w:name="_Toc56387312"/>
      <w:bookmarkStart w:id="987" w:name="_Toc56388702"/>
      <w:bookmarkStart w:id="988" w:name="_Toc56389095"/>
      <w:bookmarkStart w:id="989" w:name="_Toc56389610"/>
      <w:bookmarkStart w:id="990" w:name="_Toc51009975"/>
      <w:bookmarkStart w:id="991" w:name="_Toc58977980"/>
      <w:bookmarkStart w:id="992" w:name="_Toc69388236"/>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sidRPr="002F112E">
        <w:lastRenderedPageBreak/>
        <w:t>Product overview and list of illustrative examples</w:t>
      </w:r>
      <w:bookmarkEnd w:id="990"/>
      <w:bookmarkEnd w:id="991"/>
      <w:bookmarkEnd w:id="992"/>
      <w:r w:rsidRPr="002F112E">
        <w:t xml:space="preserve"> </w:t>
      </w:r>
    </w:p>
    <w:p w14:paraId="5626B037"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b/>
        </w:rPr>
        <w:fldChar w:fldCharType="begin"/>
      </w:r>
      <w:r w:rsidRPr="002F112E">
        <w:rPr>
          <w:rFonts w:ascii="Times New Roman" w:hAnsi="Times New Roman" w:cs="Times New Roman"/>
          <w:b/>
        </w:rPr>
        <w:instrText xml:space="preserve"> REF _Ref59006976 \h  \* MERGEFORMAT </w:instrText>
      </w:r>
      <w:r w:rsidRPr="002F112E">
        <w:rPr>
          <w:rFonts w:ascii="Times New Roman" w:hAnsi="Times New Roman" w:cs="Times New Roman"/>
          <w:b/>
        </w:rPr>
      </w:r>
      <w:r w:rsidRPr="002F112E">
        <w:rPr>
          <w:rFonts w:ascii="Times New Roman" w:hAnsi="Times New Roman" w:cs="Times New Roman"/>
          <w:b/>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3</w:t>
      </w:r>
      <w:r w:rsidRPr="002F112E">
        <w:rPr>
          <w:rFonts w:ascii="Times New Roman" w:hAnsi="Times New Roman" w:cs="Times New Roman"/>
          <w:b/>
        </w:rPr>
        <w:fldChar w:fldCharType="end"/>
      </w:r>
      <w:r w:rsidRPr="002F112E">
        <w:rPr>
          <w:rFonts w:ascii="Times New Roman" w:hAnsi="Times New Roman" w:cs="Times New Roman"/>
        </w:rPr>
        <w:t xml:space="preserve"> provides some illustrative examples of certain types of packets and wrappers that are considered included or excluded from the scope of the Directive.</w:t>
      </w:r>
    </w:p>
    <w:p w14:paraId="17D1F1FD" w14:textId="6A7BD97C" w:rsidR="002C7CD2" w:rsidRPr="002F112E" w:rsidRDefault="002C7CD2" w:rsidP="00917F43">
      <w:pPr>
        <w:spacing w:line="240" w:lineRule="auto"/>
        <w:jc w:val="both"/>
        <w:rPr>
          <w:rFonts w:ascii="Times New Roman" w:hAnsi="Times New Roman" w:cs="Times New Roman"/>
          <w:lang w:eastAsia="da-DK"/>
        </w:rPr>
      </w:pPr>
      <w:r w:rsidRPr="001D4730">
        <w:rPr>
          <w:lang w:eastAsia="da-DK"/>
        </w:rPr>
        <w:t xml:space="preserve"> </w:t>
      </w:r>
      <w:bookmarkStart w:id="993" w:name="_Ref59006976"/>
      <w:bookmarkStart w:id="994" w:name="_Ref36130729"/>
      <w:bookmarkStart w:id="995" w:name="_Toc34064505"/>
      <w:bookmarkStart w:id="996" w:name="_Toc34328113"/>
      <w:bookmarkStart w:id="997" w:name="_Toc36054215"/>
      <w:bookmarkStart w:id="998" w:name="_Toc36482141"/>
      <w:bookmarkStart w:id="999" w:name="_Toc37927999"/>
      <w:bookmarkStart w:id="1000" w:name="_Toc56389343"/>
      <w:r w:rsidRPr="002F112E">
        <w:rPr>
          <w:rFonts w:ascii="Times New Roman" w:hAnsi="Times New Roman" w:cs="Times New Roman"/>
        </w:rPr>
        <w:t xml:space="preserve">Table </w:t>
      </w:r>
      <w:r w:rsidRPr="002F112E">
        <w:rPr>
          <w:rFonts w:ascii="Times New Roman" w:hAnsi="Times New Roman" w:cs="Times New Roman"/>
        </w:rPr>
        <w:fldChar w:fldCharType="begin"/>
      </w:r>
      <w:r w:rsidRPr="002F112E">
        <w:rPr>
          <w:rFonts w:ascii="Times New Roman" w:hAnsi="Times New Roman" w:cs="Times New Roman"/>
        </w:rPr>
        <w:instrText xml:space="preserve"> STYLEREF 1 \s </w:instrText>
      </w:r>
      <w:r w:rsidRPr="002F112E">
        <w:rPr>
          <w:rFonts w:ascii="Times New Roman" w:hAnsi="Times New Roman" w:cs="Times New Roman"/>
        </w:rPr>
        <w:fldChar w:fldCharType="separate"/>
      </w:r>
      <w:r w:rsidRPr="002F112E">
        <w:rPr>
          <w:rFonts w:ascii="Times New Roman" w:hAnsi="Times New Roman" w:cs="Times New Roman"/>
          <w:noProof/>
        </w:rPr>
        <w:t>4</w:t>
      </w:r>
      <w:r w:rsidRPr="002F112E">
        <w:rPr>
          <w:rFonts w:ascii="Times New Roman" w:hAnsi="Times New Roman" w:cs="Times New Roman"/>
          <w:noProof/>
        </w:rPr>
        <w:fldChar w:fldCharType="end"/>
      </w:r>
      <w:r w:rsidRPr="002F112E">
        <w:rPr>
          <w:rFonts w:ascii="Times New Roman" w:hAnsi="Times New Roman" w:cs="Times New Roman"/>
        </w:rPr>
        <w:noBreakHyphen/>
      </w:r>
      <w:r w:rsidRPr="002F112E">
        <w:rPr>
          <w:rFonts w:ascii="Times New Roman" w:hAnsi="Times New Roman" w:cs="Times New Roman"/>
        </w:rPr>
        <w:fldChar w:fldCharType="begin"/>
      </w:r>
      <w:r w:rsidRPr="002F112E">
        <w:rPr>
          <w:rFonts w:ascii="Times New Roman" w:hAnsi="Times New Roman" w:cs="Times New Roman"/>
        </w:rPr>
        <w:instrText xml:space="preserve"> SEQ Table \* ARABIC \s 1 </w:instrText>
      </w:r>
      <w:r w:rsidRPr="002F112E">
        <w:rPr>
          <w:rFonts w:ascii="Times New Roman" w:hAnsi="Times New Roman" w:cs="Times New Roman"/>
        </w:rPr>
        <w:fldChar w:fldCharType="separate"/>
      </w:r>
      <w:r w:rsidRPr="002F112E">
        <w:rPr>
          <w:rFonts w:ascii="Times New Roman" w:hAnsi="Times New Roman" w:cs="Times New Roman"/>
          <w:noProof/>
        </w:rPr>
        <w:t>3</w:t>
      </w:r>
      <w:r w:rsidRPr="002F112E">
        <w:rPr>
          <w:rFonts w:ascii="Times New Roman" w:hAnsi="Times New Roman" w:cs="Times New Roman"/>
          <w:noProof/>
        </w:rPr>
        <w:fldChar w:fldCharType="end"/>
      </w:r>
      <w:bookmarkEnd w:id="993"/>
      <w:r w:rsidRPr="002F112E">
        <w:rPr>
          <w:rFonts w:ascii="Times New Roman" w:hAnsi="Times New Roman" w:cs="Times New Roman"/>
        </w:rPr>
        <w:t>: Examples of packets and wrappers</w:t>
      </w:r>
      <w:bookmarkEnd w:id="994"/>
      <w:bookmarkEnd w:id="995"/>
      <w:bookmarkEnd w:id="996"/>
      <w:bookmarkEnd w:id="997"/>
      <w:bookmarkEnd w:id="998"/>
      <w:bookmarkEnd w:id="999"/>
      <w:bookmarkEnd w:id="1000"/>
    </w:p>
    <w:tbl>
      <w:tblPr>
        <w:tblW w:w="9180" w:type="dxa"/>
        <w:jc w:val="center"/>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Look w:val="04A0" w:firstRow="1" w:lastRow="0" w:firstColumn="1" w:lastColumn="0" w:noHBand="0" w:noVBand="1"/>
      </w:tblPr>
      <w:tblGrid>
        <w:gridCol w:w="2518"/>
        <w:gridCol w:w="992"/>
        <w:gridCol w:w="993"/>
        <w:gridCol w:w="1275"/>
        <w:gridCol w:w="1701"/>
        <w:gridCol w:w="1701"/>
      </w:tblGrid>
      <w:tr w:rsidR="00EA6EFA" w:rsidRPr="00A569C2" w14:paraId="6289CCC6" w14:textId="77777777" w:rsidTr="00C01D26">
        <w:trPr>
          <w:cantSplit/>
          <w:tblHeader/>
          <w:jc w:val="center"/>
        </w:trPr>
        <w:tc>
          <w:tcPr>
            <w:tcW w:w="2518" w:type="dxa"/>
            <w:vMerge w:val="restart"/>
            <w:tcBorders>
              <w:top w:val="single" w:sz="4" w:space="0" w:color="auto"/>
              <w:left w:val="nil"/>
              <w:bottom w:val="single" w:sz="4" w:space="0" w:color="auto"/>
              <w:right w:val="single" w:sz="4" w:space="0" w:color="auto"/>
            </w:tcBorders>
            <w:shd w:val="clear" w:color="auto" w:fill="auto"/>
            <w:vAlign w:val="center"/>
          </w:tcPr>
          <w:p w14:paraId="2421B21E" w14:textId="77777777" w:rsidR="00EA6EFA" w:rsidRPr="00531A20" w:rsidRDefault="00EA6EFA" w:rsidP="00C01D26">
            <w:pPr>
              <w:spacing w:line="240" w:lineRule="auto"/>
              <w:jc w:val="both"/>
              <w:rPr>
                <w:rFonts w:ascii="Times New Roman" w:hAnsi="Times New Roman" w:cs="Times New Roman"/>
                <w:lang w:eastAsia="da-DK"/>
              </w:rPr>
            </w:pPr>
            <w:r w:rsidRPr="00531A20">
              <w:rPr>
                <w:rFonts w:ascii="Times New Roman" w:hAnsi="Times New Roman" w:cs="Times New Roman"/>
                <w:lang w:eastAsia="da-DK"/>
              </w:rPr>
              <w:t>Type of packet or wrapper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AEF55" w14:textId="77777777" w:rsidR="00EA6EFA" w:rsidRPr="00531A20" w:rsidRDefault="00EA6EFA" w:rsidP="00C01D26">
            <w:pPr>
              <w:spacing w:line="240" w:lineRule="auto"/>
              <w:jc w:val="center"/>
              <w:rPr>
                <w:rFonts w:ascii="Times New Roman" w:hAnsi="Times New Roman" w:cs="Times New Roman"/>
                <w:lang w:eastAsia="da-DK"/>
              </w:rPr>
            </w:pPr>
            <w:r w:rsidRPr="00531A20">
              <w:rPr>
                <w:rFonts w:ascii="Times New Roman" w:hAnsi="Times New Roman" w:cs="Times New Roman"/>
                <w:lang w:eastAsia="da-DK"/>
              </w:rPr>
              <w:t>General criteria</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C5FD5" w14:textId="77777777" w:rsidR="00EA6EFA" w:rsidRPr="00531A20" w:rsidRDefault="00EA6EFA" w:rsidP="00C01D26">
            <w:pPr>
              <w:spacing w:line="240" w:lineRule="auto"/>
              <w:jc w:val="center"/>
              <w:rPr>
                <w:rFonts w:ascii="Times New Roman" w:hAnsi="Times New Roman" w:cs="Times New Roman"/>
                <w:lang w:eastAsia="da-DK"/>
              </w:rPr>
            </w:pPr>
            <w:r w:rsidRPr="00531A20">
              <w:rPr>
                <w:rFonts w:ascii="Times New Roman" w:hAnsi="Times New Roman" w:cs="Times New Roman"/>
                <w:lang w:eastAsia="da-DK"/>
              </w:rPr>
              <w:t>Product-specific criteria</w:t>
            </w:r>
          </w:p>
        </w:tc>
        <w:tc>
          <w:tcPr>
            <w:tcW w:w="1701" w:type="dxa"/>
            <w:vMerge w:val="restart"/>
            <w:tcBorders>
              <w:top w:val="single" w:sz="4" w:space="0" w:color="auto"/>
              <w:left w:val="single" w:sz="4" w:space="0" w:color="auto"/>
              <w:bottom w:val="single" w:sz="4" w:space="0" w:color="auto"/>
              <w:right w:val="nil"/>
            </w:tcBorders>
            <w:shd w:val="clear" w:color="auto" w:fill="auto"/>
            <w:vAlign w:val="center"/>
          </w:tcPr>
          <w:p w14:paraId="77751A95" w14:textId="77777777" w:rsidR="00EA6EFA" w:rsidRPr="00531A20" w:rsidRDefault="00EA6EFA" w:rsidP="00C01D26">
            <w:pPr>
              <w:spacing w:line="240" w:lineRule="auto"/>
              <w:jc w:val="both"/>
              <w:rPr>
                <w:rFonts w:ascii="Times New Roman" w:hAnsi="Times New Roman" w:cs="Times New Roman"/>
                <w:lang w:eastAsia="da-DK"/>
              </w:rPr>
            </w:pPr>
            <w:r w:rsidRPr="00531A20">
              <w:rPr>
                <w:rFonts w:ascii="Times New Roman" w:hAnsi="Times New Roman" w:cs="Times New Roman"/>
              </w:rPr>
              <w:t>Included in or excluded from the scope of the Directive (fulfilment of all general and product-specific criteria?)</w:t>
            </w:r>
          </w:p>
        </w:tc>
      </w:tr>
      <w:tr w:rsidR="00EA6EFA" w:rsidRPr="00A569C2" w14:paraId="6D4A84EB" w14:textId="77777777" w:rsidTr="00C01D26">
        <w:trPr>
          <w:cantSplit/>
          <w:tblHeader/>
          <w:jc w:val="center"/>
        </w:trPr>
        <w:tc>
          <w:tcPr>
            <w:tcW w:w="2518" w:type="dxa"/>
            <w:vMerge/>
            <w:tcBorders>
              <w:top w:val="single" w:sz="4" w:space="0" w:color="auto"/>
              <w:left w:val="nil"/>
              <w:bottom w:val="single" w:sz="4" w:space="0" w:color="auto"/>
              <w:right w:val="single" w:sz="4" w:space="0" w:color="auto"/>
            </w:tcBorders>
            <w:shd w:val="clear" w:color="auto" w:fill="auto"/>
            <w:vAlign w:val="center"/>
          </w:tcPr>
          <w:p w14:paraId="5B81B181" w14:textId="77777777" w:rsidR="00EA6EFA" w:rsidRPr="00531A20" w:rsidRDefault="00EA6EFA" w:rsidP="00C01D26">
            <w:pPr>
              <w:spacing w:line="240" w:lineRule="auto"/>
              <w:jc w:val="both"/>
              <w:rPr>
                <w:rFonts w:ascii="Times New Roman" w:hAnsi="Times New Roman" w:cs="Times New Roman"/>
                <w:lang w:eastAsia="da-DK"/>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37915" w14:textId="77777777" w:rsidR="00EA6EFA" w:rsidRPr="00531A20" w:rsidRDefault="00EA6EFA" w:rsidP="00C01D26">
            <w:pPr>
              <w:spacing w:line="240" w:lineRule="auto"/>
              <w:jc w:val="both"/>
              <w:rPr>
                <w:rFonts w:ascii="Times New Roman" w:hAnsi="Times New Roman" w:cs="Times New Roman"/>
                <w:lang w:eastAsia="da-DK"/>
              </w:rPr>
            </w:pPr>
            <w:r w:rsidRPr="00531A20">
              <w:rPr>
                <w:rFonts w:ascii="Times New Roman" w:hAnsi="Times New Roman" w:cs="Times New Roman"/>
                <w:lang w:eastAsia="da-DK"/>
              </w:rPr>
              <w:t xml:space="preserve">Plastic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C8DE96" w14:textId="77777777" w:rsidR="00EA6EFA" w:rsidRPr="00531A20" w:rsidRDefault="00EA6EFA" w:rsidP="00C01D26">
            <w:pPr>
              <w:spacing w:line="240" w:lineRule="auto"/>
              <w:jc w:val="both"/>
              <w:rPr>
                <w:rFonts w:ascii="Times New Roman" w:hAnsi="Times New Roman" w:cs="Times New Roman"/>
                <w:lang w:eastAsia="da-DK"/>
              </w:rPr>
            </w:pPr>
            <w:r w:rsidRPr="00531A20">
              <w:rPr>
                <w:rFonts w:ascii="Times New Roman" w:hAnsi="Times New Roman" w:cs="Times New Roman"/>
              </w:rPr>
              <w:t xml:space="preserve">Single-use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101708" w14:textId="77777777" w:rsidR="00EA6EFA" w:rsidRPr="00531A20" w:rsidRDefault="00EA6EFA" w:rsidP="00C01D26">
            <w:pPr>
              <w:spacing w:line="240" w:lineRule="auto"/>
              <w:jc w:val="both"/>
              <w:rPr>
                <w:rFonts w:ascii="Times New Roman" w:hAnsi="Times New Roman" w:cs="Times New Roman"/>
                <w:lang w:eastAsia="da-DK"/>
              </w:rPr>
            </w:pPr>
            <w:r w:rsidRPr="00531A20">
              <w:rPr>
                <w:rFonts w:ascii="Times New Roman" w:hAnsi="Times New Roman" w:cs="Times New Roman"/>
                <w:lang w:eastAsia="da-DK"/>
              </w:rPr>
              <w:t>Made from flexible material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504F06" w14:textId="77777777" w:rsidR="00EA6EFA" w:rsidRPr="00531A20" w:rsidRDefault="00EA6EFA" w:rsidP="00C01D26">
            <w:pPr>
              <w:spacing w:line="240" w:lineRule="auto"/>
              <w:jc w:val="both"/>
              <w:rPr>
                <w:rFonts w:ascii="Times New Roman" w:hAnsi="Times New Roman" w:cs="Times New Roman"/>
                <w:lang w:eastAsia="da-DK"/>
              </w:rPr>
            </w:pPr>
            <w:r w:rsidRPr="00531A20">
              <w:rPr>
                <w:rFonts w:ascii="Times New Roman" w:hAnsi="Times New Roman" w:cs="Times New Roman"/>
                <w:lang w:eastAsia="da-DK"/>
              </w:rPr>
              <w:t>Intended for immediate consumption from the packet or wrapper without any further preparation</w:t>
            </w:r>
          </w:p>
        </w:tc>
        <w:tc>
          <w:tcPr>
            <w:tcW w:w="1701" w:type="dxa"/>
            <w:vMerge/>
            <w:tcBorders>
              <w:top w:val="single" w:sz="4" w:space="0" w:color="auto"/>
              <w:left w:val="single" w:sz="4" w:space="0" w:color="auto"/>
              <w:bottom w:val="single" w:sz="4" w:space="0" w:color="auto"/>
              <w:right w:val="nil"/>
            </w:tcBorders>
            <w:vAlign w:val="center"/>
          </w:tcPr>
          <w:p w14:paraId="23F446BD" w14:textId="77777777" w:rsidR="00EA6EFA" w:rsidRPr="00531A20" w:rsidRDefault="00EA6EFA" w:rsidP="00C01D26">
            <w:pPr>
              <w:spacing w:line="240" w:lineRule="auto"/>
              <w:jc w:val="both"/>
              <w:rPr>
                <w:rFonts w:ascii="Times New Roman" w:hAnsi="Times New Roman" w:cs="Times New Roman"/>
                <w:lang w:eastAsia="da-DK"/>
              </w:rPr>
            </w:pPr>
          </w:p>
        </w:tc>
      </w:tr>
      <w:tr w:rsidR="00EA6EFA" w:rsidRPr="00A569C2" w14:paraId="0C0F13EE"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top w:val="single" w:sz="4" w:space="0" w:color="auto"/>
              <w:left w:val="nil"/>
            </w:tcBorders>
            <w:shd w:val="clear" w:color="auto" w:fill="auto"/>
          </w:tcPr>
          <w:p w14:paraId="5EDA25CD"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 xml:space="preserve">Packet or wrapper containing food for immediate consumption (e.g. biscuits, nuts, crisps, popcorn, sweets, chocolate bars, bakery goods, frozen goods) sold by single unit </w:t>
            </w:r>
          </w:p>
        </w:tc>
        <w:tc>
          <w:tcPr>
            <w:tcW w:w="992" w:type="dxa"/>
            <w:tcBorders>
              <w:top w:val="single" w:sz="4" w:space="0" w:color="auto"/>
            </w:tcBorders>
            <w:shd w:val="clear" w:color="auto" w:fill="auto"/>
            <w:vAlign w:val="center"/>
          </w:tcPr>
          <w:p w14:paraId="71E9222E"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tcBorders>
              <w:top w:val="single" w:sz="4" w:space="0" w:color="auto"/>
            </w:tcBorders>
            <w:shd w:val="clear" w:color="auto" w:fill="auto"/>
            <w:vAlign w:val="center"/>
          </w:tcPr>
          <w:p w14:paraId="17D13074"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tcBorders>
              <w:top w:val="single" w:sz="4" w:space="0" w:color="auto"/>
            </w:tcBorders>
            <w:shd w:val="clear" w:color="auto" w:fill="FFFFFF"/>
            <w:vAlign w:val="center"/>
          </w:tcPr>
          <w:p w14:paraId="4F3CA1CA"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top w:val="single" w:sz="4" w:space="0" w:color="auto"/>
            </w:tcBorders>
            <w:shd w:val="clear" w:color="auto" w:fill="FFFFFF"/>
            <w:vAlign w:val="center"/>
          </w:tcPr>
          <w:p w14:paraId="64179F71"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top w:val="single" w:sz="4" w:space="0" w:color="auto"/>
              <w:right w:val="nil"/>
            </w:tcBorders>
            <w:shd w:val="clear" w:color="auto" w:fill="auto"/>
            <w:vAlign w:val="center"/>
          </w:tcPr>
          <w:p w14:paraId="794CA2D1"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caps/>
              </w:rPr>
              <w:t>Included</w:t>
            </w:r>
          </w:p>
        </w:tc>
      </w:tr>
      <w:tr w:rsidR="00EA6EFA" w:rsidRPr="00A569C2" w14:paraId="2DD21D28"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397C496F"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Packet or wrapper containing</w:t>
            </w:r>
            <w:r w:rsidRPr="00531A20" w:rsidDel="00770554">
              <w:rPr>
                <w:rFonts w:ascii="Times New Roman" w:hAnsi="Times New Roman" w:cs="Times New Roman"/>
                <w:lang w:eastAsia="da-DK"/>
              </w:rPr>
              <w:t xml:space="preserve"> </w:t>
            </w:r>
            <w:r w:rsidRPr="00531A20">
              <w:rPr>
                <w:rFonts w:ascii="Times New Roman" w:hAnsi="Times New Roman" w:cs="Times New Roman"/>
                <w:lang w:eastAsia="da-DK"/>
              </w:rPr>
              <w:t xml:space="preserve">food for immediate consumption </w:t>
            </w:r>
            <w:r w:rsidRPr="00531A20">
              <w:rPr>
                <w:rFonts w:ascii="Times New Roman" w:hAnsi="Times New Roman" w:cs="Times New Roman"/>
              </w:rPr>
              <w:t>from the packet or wrapper without any further preparation</w:t>
            </w:r>
            <w:r w:rsidRPr="00531A20">
              <w:rPr>
                <w:rFonts w:ascii="Times New Roman" w:hAnsi="Times New Roman" w:cs="Times New Roman"/>
                <w:lang w:eastAsia="da-DK"/>
              </w:rPr>
              <w:t xml:space="preserve"> (e.g. crisps, sweets, chocolate bars, bakery goods, frozen goods) sold in one or more than one unit (i.e. within a multipack receptacle)</w:t>
            </w:r>
          </w:p>
        </w:tc>
        <w:tc>
          <w:tcPr>
            <w:tcW w:w="992" w:type="dxa"/>
            <w:shd w:val="clear" w:color="auto" w:fill="auto"/>
            <w:vAlign w:val="center"/>
          </w:tcPr>
          <w:p w14:paraId="7019F519"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2EDCAEC1"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6328E087"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323A80A6"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right w:val="nil"/>
            </w:tcBorders>
            <w:shd w:val="clear" w:color="auto" w:fill="auto"/>
            <w:vAlign w:val="center"/>
          </w:tcPr>
          <w:p w14:paraId="09661F79"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caps/>
              </w:rPr>
              <w:t>Included</w:t>
            </w:r>
            <w:r w:rsidRPr="00531A20" w:rsidDel="003D3993">
              <w:rPr>
                <w:rFonts w:ascii="Times New Roman" w:hAnsi="Times New Roman" w:cs="Times New Roman"/>
                <w:lang w:eastAsia="da-DK"/>
              </w:rPr>
              <w:t xml:space="preserve"> </w:t>
            </w:r>
          </w:p>
        </w:tc>
      </w:tr>
      <w:tr w:rsidR="00EA6EFA" w:rsidRPr="00A569C2" w14:paraId="6C5E4DDE"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70B543D9"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 xml:space="preserve">Packet containing multiple-serve portions of food for immediate consumption from the packet and which are not individually wrapped (e.g. bakery goods, biscuits, sweets, chewing gum, crisps) </w:t>
            </w:r>
          </w:p>
        </w:tc>
        <w:tc>
          <w:tcPr>
            <w:tcW w:w="992" w:type="dxa"/>
            <w:shd w:val="clear" w:color="auto" w:fill="auto"/>
            <w:vAlign w:val="center"/>
          </w:tcPr>
          <w:p w14:paraId="74F8BE23"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05A32A8C"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5FA3EAA4"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2E6D6EBF"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right w:val="nil"/>
            </w:tcBorders>
            <w:shd w:val="clear" w:color="auto" w:fill="auto"/>
            <w:vAlign w:val="center"/>
          </w:tcPr>
          <w:p w14:paraId="373E4EB5"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caps/>
              </w:rPr>
              <w:t>Included</w:t>
            </w:r>
            <w:r w:rsidRPr="00531A20" w:rsidDel="003D3993">
              <w:rPr>
                <w:rFonts w:ascii="Times New Roman" w:hAnsi="Times New Roman" w:cs="Times New Roman"/>
                <w:lang w:eastAsia="da-DK"/>
              </w:rPr>
              <w:t xml:space="preserve"> </w:t>
            </w:r>
          </w:p>
        </w:tc>
      </w:tr>
      <w:tr w:rsidR="00EA6EFA" w:rsidRPr="00A569C2" w14:paraId="10277E20"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78DE2EDD"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Sandwich wrapper</w:t>
            </w:r>
          </w:p>
        </w:tc>
        <w:tc>
          <w:tcPr>
            <w:tcW w:w="992" w:type="dxa"/>
            <w:shd w:val="clear" w:color="auto" w:fill="auto"/>
            <w:vAlign w:val="center"/>
          </w:tcPr>
          <w:p w14:paraId="7EB8BFCE"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10A334DB"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602F6224"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14D4DBD8"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right w:val="nil"/>
            </w:tcBorders>
            <w:shd w:val="clear" w:color="auto" w:fill="auto"/>
            <w:vAlign w:val="center"/>
          </w:tcPr>
          <w:p w14:paraId="45029C00"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caps/>
              </w:rPr>
              <w:t>Included</w:t>
            </w:r>
          </w:p>
        </w:tc>
      </w:tr>
      <w:tr w:rsidR="00EA6EFA" w:rsidRPr="00A569C2" w14:paraId="06ACEDF7"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561E4819"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Packet containing condiment/sauce</w:t>
            </w:r>
          </w:p>
        </w:tc>
        <w:tc>
          <w:tcPr>
            <w:tcW w:w="992" w:type="dxa"/>
            <w:shd w:val="clear" w:color="auto" w:fill="auto"/>
            <w:vAlign w:val="center"/>
          </w:tcPr>
          <w:p w14:paraId="62C0C2F1"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18038BEB"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5B1B6D38"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4639D5AF"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right w:val="nil"/>
            </w:tcBorders>
            <w:shd w:val="clear" w:color="auto" w:fill="auto"/>
            <w:vAlign w:val="center"/>
          </w:tcPr>
          <w:p w14:paraId="33C77A55"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caps/>
              </w:rPr>
              <w:t>Included</w:t>
            </w:r>
          </w:p>
        </w:tc>
      </w:tr>
      <w:tr w:rsidR="00EA6EFA" w:rsidRPr="00A569C2" w14:paraId="5E833624"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3331E377"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lastRenderedPageBreak/>
              <w:t>Packet containing dry breakfast cereals</w:t>
            </w:r>
          </w:p>
        </w:tc>
        <w:tc>
          <w:tcPr>
            <w:tcW w:w="992" w:type="dxa"/>
            <w:shd w:val="clear" w:color="auto" w:fill="auto"/>
            <w:vAlign w:val="center"/>
          </w:tcPr>
          <w:p w14:paraId="1BF011B1"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63E37563"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281B38C0"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375CD2CD"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NO</w:t>
            </w:r>
          </w:p>
        </w:tc>
        <w:tc>
          <w:tcPr>
            <w:tcW w:w="1701" w:type="dxa"/>
            <w:tcBorders>
              <w:right w:val="nil"/>
            </w:tcBorders>
            <w:shd w:val="clear" w:color="auto" w:fill="auto"/>
            <w:vAlign w:val="center"/>
          </w:tcPr>
          <w:p w14:paraId="7F0FCD06"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EXCLUDED</w:t>
            </w:r>
          </w:p>
          <w:p w14:paraId="1C39551F"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 xml:space="preserve">foodstuff is not intended for immediate consumption from the packet; milk </w:t>
            </w:r>
            <w:r w:rsidRPr="00531A20" w:rsidDel="006D4963">
              <w:rPr>
                <w:rFonts w:ascii="Times New Roman" w:hAnsi="Times New Roman" w:cs="Times New Roman"/>
                <w:lang w:eastAsia="da-DK"/>
              </w:rPr>
              <w:t xml:space="preserve">is </w:t>
            </w:r>
            <w:r w:rsidRPr="00531A20">
              <w:rPr>
                <w:rFonts w:ascii="Times New Roman" w:hAnsi="Times New Roman" w:cs="Times New Roman"/>
                <w:lang w:eastAsia="da-DK"/>
              </w:rPr>
              <w:t>typically added before consumption and outside of the packet</w:t>
            </w:r>
          </w:p>
        </w:tc>
      </w:tr>
      <w:tr w:rsidR="00EA6EFA" w:rsidRPr="00A569C2" w14:paraId="7B9375FD"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6AC0DF8A"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Packet containing fresh/dried food that requires further preparation (e.g. entire head of lettuce, uncooked pasta, uncooked lentils)</w:t>
            </w:r>
          </w:p>
        </w:tc>
        <w:tc>
          <w:tcPr>
            <w:tcW w:w="992" w:type="dxa"/>
            <w:shd w:val="clear" w:color="auto" w:fill="auto"/>
            <w:vAlign w:val="center"/>
          </w:tcPr>
          <w:p w14:paraId="044C9085"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0850FA90"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25A91B4A"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6388A977"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NO</w:t>
            </w:r>
          </w:p>
        </w:tc>
        <w:tc>
          <w:tcPr>
            <w:tcW w:w="1701" w:type="dxa"/>
            <w:tcBorders>
              <w:right w:val="nil"/>
            </w:tcBorders>
            <w:shd w:val="clear" w:color="auto" w:fill="auto"/>
            <w:vAlign w:val="center"/>
          </w:tcPr>
          <w:p w14:paraId="0CDA344B"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EXCLUDED</w:t>
            </w:r>
          </w:p>
          <w:p w14:paraId="2A14D09A"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lang w:eastAsia="da-DK"/>
              </w:rPr>
              <w:t>Foodstuff is typically not consumed directly from the packet or wrapper; Foodstuff is typically further prepared before consumption</w:t>
            </w:r>
          </w:p>
        </w:tc>
      </w:tr>
      <w:tr w:rsidR="00EA6EFA" w:rsidRPr="00A569C2" w14:paraId="28C8CBB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18" w:type="dxa"/>
            <w:tcBorders>
              <w:left w:val="nil"/>
            </w:tcBorders>
            <w:shd w:val="clear" w:color="auto" w:fill="auto"/>
          </w:tcPr>
          <w:p w14:paraId="63226724" w14:textId="77777777" w:rsidR="00EA6EFA" w:rsidRPr="00531A20" w:rsidRDefault="00EA6EFA" w:rsidP="00C01D26">
            <w:pPr>
              <w:spacing w:after="0" w:line="240" w:lineRule="auto"/>
              <w:jc w:val="both"/>
              <w:rPr>
                <w:rFonts w:ascii="Times New Roman" w:hAnsi="Times New Roman" w:cs="Times New Roman"/>
                <w:lang w:eastAsia="da-DK"/>
              </w:rPr>
            </w:pPr>
            <w:r w:rsidRPr="00531A20">
              <w:rPr>
                <w:rFonts w:ascii="Times New Roman" w:hAnsi="Times New Roman" w:cs="Times New Roman"/>
              </w:rPr>
              <w:t xml:space="preserve">Packet of cut salad leaves </w:t>
            </w:r>
            <w:r w:rsidRPr="00531A20">
              <w:rPr>
                <w:rFonts w:ascii="Times New Roman" w:hAnsi="Times New Roman" w:cs="Times New Roman"/>
                <w:lang w:eastAsia="da-DK"/>
              </w:rPr>
              <w:t>that do not require any further preparation before immediate consumption</w:t>
            </w:r>
          </w:p>
        </w:tc>
        <w:tc>
          <w:tcPr>
            <w:tcW w:w="992" w:type="dxa"/>
            <w:shd w:val="clear" w:color="auto" w:fill="auto"/>
            <w:vAlign w:val="center"/>
          </w:tcPr>
          <w:p w14:paraId="39DBB036"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993" w:type="dxa"/>
            <w:shd w:val="clear" w:color="auto" w:fill="auto"/>
            <w:vAlign w:val="center"/>
          </w:tcPr>
          <w:p w14:paraId="3C03E32E"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275" w:type="dxa"/>
            <w:shd w:val="clear" w:color="auto" w:fill="FFFFFF"/>
            <w:vAlign w:val="center"/>
          </w:tcPr>
          <w:p w14:paraId="7C2F3433"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shd w:val="clear" w:color="auto" w:fill="FFFFFF"/>
            <w:vAlign w:val="center"/>
          </w:tcPr>
          <w:p w14:paraId="39F27639"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YES</w:t>
            </w:r>
          </w:p>
        </w:tc>
        <w:tc>
          <w:tcPr>
            <w:tcW w:w="1701" w:type="dxa"/>
            <w:tcBorders>
              <w:right w:val="nil"/>
            </w:tcBorders>
            <w:shd w:val="clear" w:color="auto" w:fill="auto"/>
            <w:vAlign w:val="center"/>
          </w:tcPr>
          <w:p w14:paraId="25AE3F8D"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INCLUDED</w:t>
            </w:r>
          </w:p>
        </w:tc>
      </w:tr>
    </w:tbl>
    <w:p w14:paraId="595D262D" w14:textId="77777777" w:rsidR="002C7CD2" w:rsidRPr="001D4730" w:rsidRDefault="002C7CD2" w:rsidP="002C7CD2">
      <w:pPr>
        <w:spacing w:line="240" w:lineRule="auto"/>
        <w:jc w:val="both"/>
        <w:rPr>
          <w:lang w:eastAsia="da-DK"/>
        </w:rPr>
      </w:pPr>
    </w:p>
    <w:p w14:paraId="658E7FA9" w14:textId="77777777" w:rsidR="002C7CD2" w:rsidRPr="001D4730" w:rsidRDefault="002C7CD2" w:rsidP="002C7CD2">
      <w:pPr>
        <w:spacing w:line="240" w:lineRule="auto"/>
        <w:jc w:val="both"/>
        <w:rPr>
          <w:lang w:eastAsia="da-DK"/>
        </w:rPr>
      </w:pPr>
    </w:p>
    <w:p w14:paraId="26C46524" w14:textId="77777777" w:rsidR="002C7CD2" w:rsidRPr="001D4730" w:rsidRDefault="002C7CD2" w:rsidP="002C7CD2">
      <w:pPr>
        <w:spacing w:line="240" w:lineRule="auto"/>
        <w:jc w:val="both"/>
        <w:rPr>
          <w:lang w:eastAsia="da-DK"/>
        </w:rPr>
        <w:sectPr w:rsidR="002C7CD2" w:rsidRPr="001D4730" w:rsidSect="002C7CD2">
          <w:headerReference w:type="even" r:id="rId33"/>
          <w:headerReference w:type="default" r:id="rId34"/>
          <w:footerReference w:type="even" r:id="rId35"/>
          <w:footerReference w:type="default" r:id="rId36"/>
          <w:headerReference w:type="first" r:id="rId37"/>
          <w:footerReference w:type="first" r:id="rId38"/>
          <w:footnotePr>
            <w:pos w:val="beneathText"/>
          </w:footnotePr>
          <w:pgSz w:w="11906" w:h="16838"/>
          <w:pgMar w:top="1134" w:right="1417" w:bottom="709" w:left="1417" w:header="357" w:footer="258" w:gutter="0"/>
          <w:cols w:space="720"/>
          <w:docGrid w:linePitch="299"/>
        </w:sectPr>
      </w:pPr>
    </w:p>
    <w:p w14:paraId="5768DB63" w14:textId="524AF966" w:rsidR="002C7CD2" w:rsidRPr="002F112E" w:rsidRDefault="002C7CD2" w:rsidP="00AE2A0B">
      <w:pPr>
        <w:pStyle w:val="Heading2"/>
      </w:pPr>
      <w:bookmarkStart w:id="1001" w:name="_Toc69388237"/>
      <w:bookmarkStart w:id="1002" w:name="_Toc58977981"/>
      <w:r w:rsidRPr="002F112E">
        <w:lastRenderedPageBreak/>
        <w:t>C</w:t>
      </w:r>
      <w:r w:rsidR="00215127">
        <w:t>utlery, plates, straws and stirrers</w:t>
      </w:r>
      <w:bookmarkEnd w:id="1001"/>
      <w:r w:rsidR="00215127">
        <w:t xml:space="preserve"> </w:t>
      </w:r>
      <w:bookmarkEnd w:id="1002"/>
    </w:p>
    <w:p w14:paraId="6CB53F7A" w14:textId="77777777" w:rsidR="002C7CD2" w:rsidRPr="002F112E" w:rsidRDefault="002C7CD2" w:rsidP="00215127">
      <w:pPr>
        <w:pStyle w:val="Heading3"/>
      </w:pPr>
      <w:bookmarkStart w:id="1003" w:name="_Toc40118913"/>
      <w:bookmarkStart w:id="1004" w:name="_Toc58977982"/>
      <w:bookmarkStart w:id="1005" w:name="_Toc69388238"/>
      <w:bookmarkStart w:id="1006" w:name="_Toc36054155"/>
      <w:bookmarkStart w:id="1007" w:name="_Toc36199613"/>
      <w:r w:rsidRPr="002F112E">
        <w:t>Product descriptions in the Directive</w:t>
      </w:r>
      <w:bookmarkEnd w:id="1003"/>
      <w:bookmarkEnd w:id="1004"/>
      <w:bookmarkEnd w:id="1005"/>
      <w:r w:rsidRPr="002F112E">
        <w:t xml:space="preserve"> </w:t>
      </w:r>
    </w:p>
    <w:bookmarkEnd w:id="1006"/>
    <w:bookmarkEnd w:id="1007"/>
    <w:p w14:paraId="00511559"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Cutlery, plates, straws, and stirrers are addressed in Article 5 of the Directive but are not defined in the Directive. The Part B of Annex to the Directive provides product-specific guidance only on the definition of cutlery, namely, point (1) of Part B of the Annex provides that forks, knives, spoons, chopsticks are included in the definition of cutlery. </w:t>
      </w:r>
    </w:p>
    <w:p w14:paraId="41ACABB5"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Cutlery, plates, straws and stirrers that are made entirely of natural polymers, which have not been chemically modified </w:t>
      </w:r>
      <w:r w:rsidRPr="002F112E">
        <w:rPr>
          <w:rFonts w:ascii="Times New Roman" w:hAnsi="Times New Roman" w:cs="Times New Roman"/>
          <w:lang w:eastAsia="en-GB"/>
        </w:rPr>
        <w:t>f</w:t>
      </w:r>
      <w:r w:rsidRPr="002F112E">
        <w:rPr>
          <w:rFonts w:ascii="Times New Roman" w:hAnsi="Times New Roman" w:cs="Times New Roman"/>
          <w:lang w:eastAsia="da-DK"/>
        </w:rPr>
        <w:t>all outside the scope of the Directive.</w:t>
      </w:r>
    </w:p>
    <w:p w14:paraId="18441753" w14:textId="77777777" w:rsidR="002C7CD2" w:rsidRPr="002F112E" w:rsidRDefault="002C7CD2" w:rsidP="002C7CD2">
      <w:pPr>
        <w:spacing w:line="240" w:lineRule="auto"/>
        <w:jc w:val="both"/>
        <w:rPr>
          <w:rFonts w:ascii="Times New Roman" w:hAnsi="Times New Roman" w:cs="Times New Roman"/>
          <w:lang w:eastAsia="fr-FR"/>
        </w:rPr>
      </w:pPr>
      <w:r w:rsidRPr="002F112E">
        <w:rPr>
          <w:rFonts w:ascii="Times New Roman" w:hAnsi="Times New Roman" w:cs="Times New Roman"/>
          <w:lang w:eastAsia="da-DK"/>
        </w:rPr>
        <w:t>According to point (4) of Part B of the Annex,</w:t>
      </w:r>
      <w:bookmarkStart w:id="1008" w:name="_Toc34307319"/>
      <w:bookmarkStart w:id="1009" w:name="_Toc34328999"/>
      <w:bookmarkStart w:id="1010" w:name="_Toc36054156"/>
      <w:bookmarkStart w:id="1011" w:name="_Toc36199615"/>
      <w:r w:rsidRPr="002F112E">
        <w:rPr>
          <w:rFonts w:ascii="Times New Roman" w:hAnsi="Times New Roman" w:cs="Times New Roman"/>
          <w:lang w:eastAsia="da-DK"/>
        </w:rPr>
        <w:t xml:space="preserve"> straws </w:t>
      </w:r>
      <w:r w:rsidRPr="002F112E">
        <w:rPr>
          <w:rFonts w:ascii="Times New Roman" w:hAnsi="Times New Roman" w:cs="Times New Roman"/>
          <w:lang w:eastAsia="fr-FR"/>
        </w:rPr>
        <w:t>that fall within the scope of Council Directive 90/385/EEC</w:t>
      </w:r>
      <w:r>
        <w:rPr>
          <w:rStyle w:val="FootnoteReference"/>
          <w:rFonts w:ascii="Times New Roman" w:hAnsi="Times New Roman" w:cs="Times New Roman"/>
          <w:lang w:eastAsia="fr-FR"/>
        </w:rPr>
        <w:footnoteReference w:id="15"/>
      </w:r>
      <w:r w:rsidRPr="002F112E">
        <w:rPr>
          <w:rFonts w:ascii="Times New Roman" w:hAnsi="Times New Roman" w:cs="Times New Roman"/>
          <w:lang w:eastAsia="fr-FR"/>
        </w:rPr>
        <w:t xml:space="preserve"> or Council Directive 93/42/EEC</w:t>
      </w:r>
      <w:r w:rsidRPr="002F112E">
        <w:rPr>
          <w:rFonts w:ascii="Times New Roman" w:hAnsi="Times New Roman" w:cs="Times New Roman"/>
          <w:vertAlign w:val="superscript"/>
          <w:lang w:eastAsia="da-DK"/>
        </w:rPr>
        <w:footnoteReference w:id="16"/>
      </w:r>
      <w:r w:rsidRPr="002F112E">
        <w:rPr>
          <w:rFonts w:ascii="Times New Roman" w:hAnsi="Times New Roman" w:cs="Times New Roman"/>
          <w:lang w:eastAsia="fr-FR"/>
        </w:rPr>
        <w:t xml:space="preserve"> as medical devices are excluded from the scope of the Directive.</w:t>
      </w:r>
      <w:r>
        <w:rPr>
          <w:rStyle w:val="FootnoteReference"/>
          <w:rFonts w:ascii="Times New Roman" w:hAnsi="Times New Roman" w:cs="Times New Roman"/>
          <w:lang w:eastAsia="fr-FR"/>
        </w:rPr>
        <w:footnoteReference w:id="17"/>
      </w:r>
      <w:r w:rsidRPr="002F112E">
        <w:rPr>
          <w:rFonts w:ascii="Times New Roman" w:hAnsi="Times New Roman" w:cs="Times New Roman"/>
          <w:lang w:eastAsia="fr-FR"/>
        </w:rPr>
        <w:t xml:space="preserve"> </w:t>
      </w:r>
    </w:p>
    <w:p w14:paraId="073F817B" w14:textId="3F61DD2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fr-FR"/>
        </w:rPr>
        <w:t>EU Guidance for the application of the Council Directive 93/42/EEC</w:t>
      </w:r>
      <w:r w:rsidRPr="002F112E">
        <w:rPr>
          <w:rFonts w:ascii="Times New Roman" w:hAnsi="Times New Roman" w:cs="Times New Roman"/>
          <w:vertAlign w:val="superscript"/>
          <w:lang w:eastAsia="da-DK"/>
        </w:rPr>
        <w:footnoteReference w:id="18"/>
      </w:r>
      <w:r w:rsidRPr="002F112E">
        <w:rPr>
          <w:rFonts w:ascii="Times New Roman" w:hAnsi="Times New Roman" w:cs="Times New Roman"/>
          <w:lang w:eastAsia="da-DK"/>
        </w:rPr>
        <w:t xml:space="preserve"> provides guidelines on the classification of medical devices</w:t>
      </w:r>
      <w:r w:rsidRPr="002F112E">
        <w:rPr>
          <w:rStyle w:val="FootnoteReference"/>
          <w:rFonts w:ascii="Times New Roman" w:hAnsi="Times New Roman" w:cs="Times New Roman"/>
          <w:lang w:eastAsia="da-DK"/>
        </w:rPr>
        <w:footnoteReference w:id="19"/>
      </w:r>
      <w:r w:rsidRPr="002F112E">
        <w:rPr>
          <w:rFonts w:ascii="Times New Roman" w:hAnsi="Times New Roman" w:cs="Times New Roman"/>
          <w:lang w:eastAsia="da-DK"/>
        </w:rPr>
        <w:t xml:space="preserve"> for the purposes of risk assessment. No specific examples of straws used as medical devices are given </w:t>
      </w:r>
      <w:r w:rsidRPr="002F112E">
        <w:rPr>
          <w:rFonts w:ascii="Times New Roman" w:hAnsi="Times New Roman" w:cs="Times New Roman"/>
          <w:lang w:eastAsia="fr-FR"/>
        </w:rPr>
        <w:t xml:space="preserve">in these guidelines. However, the specific definition of medical device from Council Directive 90/385/EEC and Council Directive 93/42/EEC includes articles used specifically for alleviation of or compensation for an injury or handicap. </w:t>
      </w:r>
      <w:r w:rsidRPr="00B34CAB">
        <w:rPr>
          <w:rFonts w:ascii="Times New Roman" w:hAnsi="Times New Roman" w:cs="Times New Roman"/>
        </w:rPr>
        <w:t>Plastic straws, if considered as medical devices, must be intended by the manufacturer to be used for human beings for the purpose of diagnosis, prevention, monitoring, treatment or alleviation of disease,</w:t>
      </w:r>
      <w:r>
        <w:rPr>
          <w:rFonts w:ascii="Times New Roman" w:hAnsi="Times New Roman" w:cs="Times New Roman"/>
        </w:rPr>
        <w:t xml:space="preserve"> or </w:t>
      </w:r>
      <w:r w:rsidRPr="000A6343">
        <w:rPr>
          <w:rFonts w:ascii="Times New Roman" w:hAnsi="Times New Roman" w:cs="Times New Roman"/>
        </w:rPr>
        <w:t>diagnosis, monitoring, treatment, alleviation of or compensation for an injury or handicap,</w:t>
      </w:r>
      <w:r>
        <w:rPr>
          <w:rFonts w:ascii="Times New Roman" w:hAnsi="Times New Roman" w:cs="Times New Roman"/>
        </w:rPr>
        <w:t xml:space="preserve"> and must </w:t>
      </w:r>
      <w:r w:rsidRPr="00FB0F0F">
        <w:rPr>
          <w:rFonts w:ascii="Times New Roman" w:hAnsi="Times New Roman" w:cs="Times New Roman"/>
        </w:rPr>
        <w:t>be CE marked under D</w:t>
      </w:r>
      <w:r>
        <w:rPr>
          <w:rFonts w:ascii="Times New Roman" w:hAnsi="Times New Roman" w:cs="Times New Roman"/>
        </w:rPr>
        <w:t>irective 93/42/EC</w:t>
      </w:r>
      <w:r w:rsidRPr="00FB0F0F">
        <w:rPr>
          <w:rFonts w:ascii="Times New Roman" w:hAnsi="Times New Roman" w:cs="Times New Roman"/>
        </w:rPr>
        <w:t xml:space="preserve"> the same way as under R</w:t>
      </w:r>
      <w:r>
        <w:rPr>
          <w:rFonts w:ascii="Times New Roman" w:hAnsi="Times New Roman" w:cs="Times New Roman"/>
        </w:rPr>
        <w:t xml:space="preserve">egulation (EU) </w:t>
      </w:r>
      <w:r w:rsidRPr="00B34CAB">
        <w:rPr>
          <w:rFonts w:ascii="Times New Roman" w:hAnsi="Times New Roman" w:cs="Times New Roman"/>
        </w:rPr>
        <w:t>2017/745</w:t>
      </w:r>
      <w:r>
        <w:rPr>
          <w:rStyle w:val="FootnoteReference"/>
          <w:rFonts w:ascii="Times New Roman" w:hAnsi="Times New Roman" w:cs="Times New Roman"/>
        </w:rPr>
        <w:footnoteReference w:id="20"/>
      </w:r>
      <w:r w:rsidRPr="002F112E">
        <w:rPr>
          <w:rFonts w:ascii="Times New Roman" w:hAnsi="Times New Roman" w:cs="Times New Roman"/>
          <w:lang w:eastAsia="da-DK"/>
        </w:rPr>
        <w:t xml:space="preserve">. </w:t>
      </w:r>
    </w:p>
    <w:p w14:paraId="2A56F33F"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When placed on the market, these items are primarily included within the following CPV code</w:t>
      </w:r>
      <w:r w:rsidRPr="002F112E">
        <w:rPr>
          <w:rFonts w:ascii="Times New Roman" w:hAnsi="Times New Roman" w:cs="Times New Roman"/>
          <w:vertAlign w:val="superscript"/>
          <w:lang w:eastAsia="da-DK"/>
        </w:rPr>
        <w:footnoteReference w:id="21"/>
      </w:r>
      <w:r w:rsidRPr="002F112E">
        <w:rPr>
          <w:rFonts w:ascii="Times New Roman" w:hAnsi="Times New Roman" w:cs="Times New Roman"/>
          <w:lang w:eastAsia="da-DK"/>
        </w:rPr>
        <w:t>: Disposable catering supplies (39222100-5) and Disposable cutlery and plates (39222110-8).</w:t>
      </w:r>
    </w:p>
    <w:p w14:paraId="64BE8E21" w14:textId="77777777" w:rsidR="002C7CD2" w:rsidRPr="002F112E" w:rsidRDefault="002C7CD2" w:rsidP="00215127">
      <w:pPr>
        <w:pStyle w:val="Heading3"/>
      </w:pPr>
      <w:bookmarkStart w:id="1012" w:name="_Toc55265027"/>
      <w:bookmarkStart w:id="1013" w:name="_Toc55265902"/>
      <w:bookmarkStart w:id="1014" w:name="_Toc55266121"/>
      <w:bookmarkStart w:id="1015" w:name="_Toc56351711"/>
      <w:bookmarkStart w:id="1016" w:name="_Toc56368145"/>
      <w:bookmarkStart w:id="1017" w:name="_Toc56379055"/>
      <w:bookmarkStart w:id="1018" w:name="_Toc56379275"/>
      <w:bookmarkStart w:id="1019" w:name="_Toc56380003"/>
      <w:bookmarkStart w:id="1020" w:name="_Toc56380215"/>
      <w:bookmarkStart w:id="1021" w:name="_Toc56380426"/>
      <w:bookmarkStart w:id="1022" w:name="_Toc56380638"/>
      <w:bookmarkStart w:id="1023" w:name="_Toc56380849"/>
      <w:bookmarkStart w:id="1024" w:name="_Toc56383357"/>
      <w:bookmarkStart w:id="1025" w:name="_Toc56384002"/>
      <w:bookmarkStart w:id="1026" w:name="_Toc56384915"/>
      <w:bookmarkStart w:id="1027" w:name="_Toc56385310"/>
      <w:bookmarkStart w:id="1028" w:name="_Toc56385704"/>
      <w:bookmarkStart w:id="1029" w:name="_Toc56386098"/>
      <w:bookmarkStart w:id="1030" w:name="_Toc56386540"/>
      <w:bookmarkStart w:id="1031" w:name="_Toc56386935"/>
      <w:bookmarkStart w:id="1032" w:name="_Toc56387330"/>
      <w:bookmarkStart w:id="1033" w:name="_Toc56388720"/>
      <w:bookmarkStart w:id="1034" w:name="_Toc56389113"/>
      <w:bookmarkStart w:id="1035" w:name="_Toc56389628"/>
      <w:bookmarkStart w:id="1036" w:name="_Toc55265028"/>
      <w:bookmarkStart w:id="1037" w:name="_Toc55265903"/>
      <w:bookmarkStart w:id="1038" w:name="_Toc55266122"/>
      <w:bookmarkStart w:id="1039" w:name="_Toc56351712"/>
      <w:bookmarkStart w:id="1040" w:name="_Toc56368146"/>
      <w:bookmarkStart w:id="1041" w:name="_Toc56379056"/>
      <w:bookmarkStart w:id="1042" w:name="_Toc56379276"/>
      <w:bookmarkStart w:id="1043" w:name="_Toc56380004"/>
      <w:bookmarkStart w:id="1044" w:name="_Toc56380216"/>
      <w:bookmarkStart w:id="1045" w:name="_Toc56380427"/>
      <w:bookmarkStart w:id="1046" w:name="_Toc56380639"/>
      <w:bookmarkStart w:id="1047" w:name="_Toc56380850"/>
      <w:bookmarkStart w:id="1048" w:name="_Toc56383358"/>
      <w:bookmarkStart w:id="1049" w:name="_Toc56384003"/>
      <w:bookmarkStart w:id="1050" w:name="_Toc56384916"/>
      <w:bookmarkStart w:id="1051" w:name="_Toc56385311"/>
      <w:bookmarkStart w:id="1052" w:name="_Toc56385705"/>
      <w:bookmarkStart w:id="1053" w:name="_Toc56386099"/>
      <w:bookmarkStart w:id="1054" w:name="_Toc56386541"/>
      <w:bookmarkStart w:id="1055" w:name="_Toc56386936"/>
      <w:bookmarkStart w:id="1056" w:name="_Toc56387331"/>
      <w:bookmarkStart w:id="1057" w:name="_Toc56388721"/>
      <w:bookmarkStart w:id="1058" w:name="_Toc56389114"/>
      <w:bookmarkStart w:id="1059" w:name="_Toc56389629"/>
      <w:bookmarkStart w:id="1060" w:name="_Toc55265029"/>
      <w:bookmarkStart w:id="1061" w:name="_Toc55265904"/>
      <w:bookmarkStart w:id="1062" w:name="_Toc55266123"/>
      <w:bookmarkStart w:id="1063" w:name="_Toc56351713"/>
      <w:bookmarkStart w:id="1064" w:name="_Toc56368147"/>
      <w:bookmarkStart w:id="1065" w:name="_Toc56379057"/>
      <w:bookmarkStart w:id="1066" w:name="_Toc56379277"/>
      <w:bookmarkStart w:id="1067" w:name="_Toc56380005"/>
      <w:bookmarkStart w:id="1068" w:name="_Toc56380217"/>
      <w:bookmarkStart w:id="1069" w:name="_Toc56380428"/>
      <w:bookmarkStart w:id="1070" w:name="_Toc56380640"/>
      <w:bookmarkStart w:id="1071" w:name="_Toc56380851"/>
      <w:bookmarkStart w:id="1072" w:name="_Toc56383359"/>
      <w:bookmarkStart w:id="1073" w:name="_Toc56384004"/>
      <w:bookmarkStart w:id="1074" w:name="_Toc56384917"/>
      <w:bookmarkStart w:id="1075" w:name="_Toc56385312"/>
      <w:bookmarkStart w:id="1076" w:name="_Toc56385706"/>
      <w:bookmarkStart w:id="1077" w:name="_Toc56386100"/>
      <w:bookmarkStart w:id="1078" w:name="_Toc56386542"/>
      <w:bookmarkStart w:id="1079" w:name="_Toc56386937"/>
      <w:bookmarkStart w:id="1080" w:name="_Toc56387332"/>
      <w:bookmarkStart w:id="1081" w:name="_Toc56388722"/>
      <w:bookmarkStart w:id="1082" w:name="_Toc56389115"/>
      <w:bookmarkStart w:id="1083" w:name="_Toc56389630"/>
      <w:bookmarkStart w:id="1084" w:name="_Toc55265030"/>
      <w:bookmarkStart w:id="1085" w:name="_Toc55265905"/>
      <w:bookmarkStart w:id="1086" w:name="_Toc55266124"/>
      <w:bookmarkStart w:id="1087" w:name="_Toc56351714"/>
      <w:bookmarkStart w:id="1088" w:name="_Toc56368148"/>
      <w:bookmarkStart w:id="1089" w:name="_Toc56379058"/>
      <w:bookmarkStart w:id="1090" w:name="_Toc56379278"/>
      <w:bookmarkStart w:id="1091" w:name="_Toc56380006"/>
      <w:bookmarkStart w:id="1092" w:name="_Toc56380218"/>
      <w:bookmarkStart w:id="1093" w:name="_Toc56380429"/>
      <w:bookmarkStart w:id="1094" w:name="_Toc56380641"/>
      <w:bookmarkStart w:id="1095" w:name="_Toc56380852"/>
      <w:bookmarkStart w:id="1096" w:name="_Toc56383360"/>
      <w:bookmarkStart w:id="1097" w:name="_Toc56384005"/>
      <w:bookmarkStart w:id="1098" w:name="_Toc56384918"/>
      <w:bookmarkStart w:id="1099" w:name="_Toc56385313"/>
      <w:bookmarkStart w:id="1100" w:name="_Toc56385707"/>
      <w:bookmarkStart w:id="1101" w:name="_Toc56386101"/>
      <w:bookmarkStart w:id="1102" w:name="_Toc56386543"/>
      <w:bookmarkStart w:id="1103" w:name="_Toc56386938"/>
      <w:bookmarkStart w:id="1104" w:name="_Toc56387333"/>
      <w:bookmarkStart w:id="1105" w:name="_Toc56388723"/>
      <w:bookmarkStart w:id="1106" w:name="_Toc56389116"/>
      <w:bookmarkStart w:id="1107" w:name="_Toc56389631"/>
      <w:bookmarkStart w:id="1108" w:name="_Toc55265049"/>
      <w:bookmarkStart w:id="1109" w:name="_Toc55265924"/>
      <w:bookmarkStart w:id="1110" w:name="_Toc55266143"/>
      <w:bookmarkStart w:id="1111" w:name="_Toc56351733"/>
      <w:bookmarkStart w:id="1112" w:name="_Toc56368167"/>
      <w:bookmarkStart w:id="1113" w:name="_Toc56379077"/>
      <w:bookmarkStart w:id="1114" w:name="_Toc56379297"/>
      <w:bookmarkStart w:id="1115" w:name="_Toc56380025"/>
      <w:bookmarkStart w:id="1116" w:name="_Toc56380237"/>
      <w:bookmarkStart w:id="1117" w:name="_Toc56380448"/>
      <w:bookmarkStart w:id="1118" w:name="_Toc56380660"/>
      <w:bookmarkStart w:id="1119" w:name="_Toc56380871"/>
      <w:bookmarkStart w:id="1120" w:name="_Toc56383379"/>
      <w:bookmarkStart w:id="1121" w:name="_Toc56384024"/>
      <w:bookmarkStart w:id="1122" w:name="_Toc56384937"/>
      <w:bookmarkStart w:id="1123" w:name="_Toc56385332"/>
      <w:bookmarkStart w:id="1124" w:name="_Toc56385726"/>
      <w:bookmarkStart w:id="1125" w:name="_Toc56386120"/>
      <w:bookmarkStart w:id="1126" w:name="_Toc56386562"/>
      <w:bookmarkStart w:id="1127" w:name="_Toc56386957"/>
      <w:bookmarkStart w:id="1128" w:name="_Toc56387352"/>
      <w:bookmarkStart w:id="1129" w:name="_Toc56388742"/>
      <w:bookmarkStart w:id="1130" w:name="_Toc56389135"/>
      <w:bookmarkStart w:id="1131" w:name="_Toc56389650"/>
      <w:bookmarkStart w:id="1132" w:name="_Toc33006754"/>
      <w:bookmarkStart w:id="1133" w:name="_Toc33006755"/>
      <w:bookmarkStart w:id="1134" w:name="_Toc55265052"/>
      <w:bookmarkStart w:id="1135" w:name="_Toc55265927"/>
      <w:bookmarkStart w:id="1136" w:name="_Toc55266146"/>
      <w:bookmarkStart w:id="1137" w:name="_Toc56351736"/>
      <w:bookmarkStart w:id="1138" w:name="_Toc56368170"/>
      <w:bookmarkStart w:id="1139" w:name="_Toc56379080"/>
      <w:bookmarkStart w:id="1140" w:name="_Toc56379300"/>
      <w:bookmarkStart w:id="1141" w:name="_Toc56380028"/>
      <w:bookmarkStart w:id="1142" w:name="_Toc56380240"/>
      <w:bookmarkStart w:id="1143" w:name="_Toc56380451"/>
      <w:bookmarkStart w:id="1144" w:name="_Toc56380663"/>
      <w:bookmarkStart w:id="1145" w:name="_Toc56380874"/>
      <w:bookmarkStart w:id="1146" w:name="_Toc56383382"/>
      <w:bookmarkStart w:id="1147" w:name="_Toc56384027"/>
      <w:bookmarkStart w:id="1148" w:name="_Toc56384940"/>
      <w:bookmarkStart w:id="1149" w:name="_Toc56385335"/>
      <w:bookmarkStart w:id="1150" w:name="_Toc56385729"/>
      <w:bookmarkStart w:id="1151" w:name="_Toc56386123"/>
      <w:bookmarkStart w:id="1152" w:name="_Toc56386565"/>
      <w:bookmarkStart w:id="1153" w:name="_Toc56386960"/>
      <w:bookmarkStart w:id="1154" w:name="_Toc56387355"/>
      <w:bookmarkStart w:id="1155" w:name="_Toc56388745"/>
      <w:bookmarkStart w:id="1156" w:name="_Toc56389138"/>
      <w:bookmarkStart w:id="1157" w:name="_Toc56389653"/>
      <w:bookmarkStart w:id="1158" w:name="_Toc36573186"/>
      <w:bookmarkStart w:id="1159" w:name="_Toc36573352"/>
      <w:bookmarkStart w:id="1160" w:name="_Toc36573477"/>
      <w:bookmarkStart w:id="1161" w:name="_Toc56368171"/>
      <w:bookmarkStart w:id="1162" w:name="_Toc56379081"/>
      <w:bookmarkStart w:id="1163" w:name="_Toc56379301"/>
      <w:bookmarkStart w:id="1164" w:name="_Toc56380029"/>
      <w:bookmarkStart w:id="1165" w:name="_Toc56380241"/>
      <w:bookmarkStart w:id="1166" w:name="_Toc56380452"/>
      <w:bookmarkStart w:id="1167" w:name="_Toc56380664"/>
      <w:bookmarkStart w:id="1168" w:name="_Toc56380875"/>
      <w:bookmarkStart w:id="1169" w:name="_Toc56383383"/>
      <w:bookmarkStart w:id="1170" w:name="_Toc56384028"/>
      <w:bookmarkStart w:id="1171" w:name="_Toc56384941"/>
      <w:bookmarkStart w:id="1172" w:name="_Toc56385336"/>
      <w:bookmarkStart w:id="1173" w:name="_Toc56385730"/>
      <w:bookmarkStart w:id="1174" w:name="_Toc56386124"/>
      <w:bookmarkStart w:id="1175" w:name="_Toc56386566"/>
      <w:bookmarkStart w:id="1176" w:name="_Toc56386961"/>
      <w:bookmarkStart w:id="1177" w:name="_Toc56387356"/>
      <w:bookmarkStart w:id="1178" w:name="_Toc56388746"/>
      <w:bookmarkStart w:id="1179" w:name="_Toc56389139"/>
      <w:bookmarkStart w:id="1180" w:name="_Toc56389654"/>
      <w:bookmarkStart w:id="1181" w:name="_Toc56368172"/>
      <w:bookmarkStart w:id="1182" w:name="_Toc56379082"/>
      <w:bookmarkStart w:id="1183" w:name="_Toc56379302"/>
      <w:bookmarkStart w:id="1184" w:name="_Toc56380030"/>
      <w:bookmarkStart w:id="1185" w:name="_Toc56380242"/>
      <w:bookmarkStart w:id="1186" w:name="_Toc56380453"/>
      <w:bookmarkStart w:id="1187" w:name="_Toc56380665"/>
      <w:bookmarkStart w:id="1188" w:name="_Toc56380876"/>
      <w:bookmarkStart w:id="1189" w:name="_Toc56383384"/>
      <w:bookmarkStart w:id="1190" w:name="_Toc56384029"/>
      <w:bookmarkStart w:id="1191" w:name="_Toc56384942"/>
      <w:bookmarkStart w:id="1192" w:name="_Toc56385337"/>
      <w:bookmarkStart w:id="1193" w:name="_Toc56385731"/>
      <w:bookmarkStart w:id="1194" w:name="_Toc56386125"/>
      <w:bookmarkStart w:id="1195" w:name="_Toc56386567"/>
      <w:bookmarkStart w:id="1196" w:name="_Toc56386962"/>
      <w:bookmarkStart w:id="1197" w:name="_Toc56387357"/>
      <w:bookmarkStart w:id="1198" w:name="_Toc56388747"/>
      <w:bookmarkStart w:id="1199" w:name="_Toc56389140"/>
      <w:bookmarkStart w:id="1200" w:name="_Toc56389655"/>
      <w:bookmarkStart w:id="1201" w:name="_Toc56368173"/>
      <w:bookmarkStart w:id="1202" w:name="_Toc56379083"/>
      <w:bookmarkStart w:id="1203" w:name="_Toc56379303"/>
      <w:bookmarkStart w:id="1204" w:name="_Toc56380031"/>
      <w:bookmarkStart w:id="1205" w:name="_Toc56380243"/>
      <w:bookmarkStart w:id="1206" w:name="_Toc56380454"/>
      <w:bookmarkStart w:id="1207" w:name="_Toc56380666"/>
      <w:bookmarkStart w:id="1208" w:name="_Toc56380877"/>
      <w:bookmarkStart w:id="1209" w:name="_Toc56383385"/>
      <w:bookmarkStart w:id="1210" w:name="_Toc56384030"/>
      <w:bookmarkStart w:id="1211" w:name="_Toc56384943"/>
      <w:bookmarkStart w:id="1212" w:name="_Toc56385338"/>
      <w:bookmarkStart w:id="1213" w:name="_Toc56385732"/>
      <w:bookmarkStart w:id="1214" w:name="_Toc56386126"/>
      <w:bookmarkStart w:id="1215" w:name="_Toc56386568"/>
      <w:bookmarkStart w:id="1216" w:name="_Toc56386963"/>
      <w:bookmarkStart w:id="1217" w:name="_Toc56387358"/>
      <w:bookmarkStart w:id="1218" w:name="_Toc56388748"/>
      <w:bookmarkStart w:id="1219" w:name="_Toc56389141"/>
      <w:bookmarkStart w:id="1220" w:name="_Toc56389656"/>
      <w:bookmarkStart w:id="1221" w:name="_Toc56368174"/>
      <w:bookmarkStart w:id="1222" w:name="_Toc56379084"/>
      <w:bookmarkStart w:id="1223" w:name="_Toc56379304"/>
      <w:bookmarkStart w:id="1224" w:name="_Toc56380032"/>
      <w:bookmarkStart w:id="1225" w:name="_Toc56380244"/>
      <w:bookmarkStart w:id="1226" w:name="_Toc56380455"/>
      <w:bookmarkStart w:id="1227" w:name="_Toc56380667"/>
      <w:bookmarkStart w:id="1228" w:name="_Toc56380878"/>
      <w:bookmarkStart w:id="1229" w:name="_Toc56383386"/>
      <w:bookmarkStart w:id="1230" w:name="_Toc56384031"/>
      <w:bookmarkStart w:id="1231" w:name="_Toc56384944"/>
      <w:bookmarkStart w:id="1232" w:name="_Toc56385339"/>
      <w:bookmarkStart w:id="1233" w:name="_Toc56385733"/>
      <w:bookmarkStart w:id="1234" w:name="_Toc56386127"/>
      <w:bookmarkStart w:id="1235" w:name="_Toc56386569"/>
      <w:bookmarkStart w:id="1236" w:name="_Toc56386964"/>
      <w:bookmarkStart w:id="1237" w:name="_Toc56387359"/>
      <w:bookmarkStart w:id="1238" w:name="_Toc56388749"/>
      <w:bookmarkStart w:id="1239" w:name="_Toc56389142"/>
      <w:bookmarkStart w:id="1240" w:name="_Toc56389657"/>
      <w:bookmarkStart w:id="1241" w:name="_Toc56368175"/>
      <w:bookmarkStart w:id="1242" w:name="_Toc56379085"/>
      <w:bookmarkStart w:id="1243" w:name="_Toc56379305"/>
      <w:bookmarkStart w:id="1244" w:name="_Toc56380033"/>
      <w:bookmarkStart w:id="1245" w:name="_Toc56380245"/>
      <w:bookmarkStart w:id="1246" w:name="_Toc56380456"/>
      <w:bookmarkStart w:id="1247" w:name="_Toc56380668"/>
      <w:bookmarkStart w:id="1248" w:name="_Toc56380879"/>
      <w:bookmarkStart w:id="1249" w:name="_Toc56383387"/>
      <w:bookmarkStart w:id="1250" w:name="_Toc56384032"/>
      <w:bookmarkStart w:id="1251" w:name="_Toc56384945"/>
      <w:bookmarkStart w:id="1252" w:name="_Toc56385340"/>
      <w:bookmarkStart w:id="1253" w:name="_Toc56385734"/>
      <w:bookmarkStart w:id="1254" w:name="_Toc56386128"/>
      <w:bookmarkStart w:id="1255" w:name="_Toc56386570"/>
      <w:bookmarkStart w:id="1256" w:name="_Toc56386965"/>
      <w:bookmarkStart w:id="1257" w:name="_Toc56387360"/>
      <w:bookmarkStart w:id="1258" w:name="_Toc56388750"/>
      <w:bookmarkStart w:id="1259" w:name="_Toc56389143"/>
      <w:bookmarkStart w:id="1260" w:name="_Toc56389658"/>
      <w:bookmarkStart w:id="1261" w:name="_Toc56368176"/>
      <w:bookmarkStart w:id="1262" w:name="_Toc56379086"/>
      <w:bookmarkStart w:id="1263" w:name="_Toc56379306"/>
      <w:bookmarkStart w:id="1264" w:name="_Toc56380034"/>
      <w:bookmarkStart w:id="1265" w:name="_Toc56380246"/>
      <w:bookmarkStart w:id="1266" w:name="_Toc56380457"/>
      <w:bookmarkStart w:id="1267" w:name="_Toc56380669"/>
      <w:bookmarkStart w:id="1268" w:name="_Toc56380880"/>
      <w:bookmarkStart w:id="1269" w:name="_Toc56383388"/>
      <w:bookmarkStart w:id="1270" w:name="_Toc56384033"/>
      <w:bookmarkStart w:id="1271" w:name="_Toc56384946"/>
      <w:bookmarkStart w:id="1272" w:name="_Toc56385341"/>
      <w:bookmarkStart w:id="1273" w:name="_Toc56385735"/>
      <w:bookmarkStart w:id="1274" w:name="_Toc56386129"/>
      <w:bookmarkStart w:id="1275" w:name="_Toc56386571"/>
      <w:bookmarkStart w:id="1276" w:name="_Toc56386966"/>
      <w:bookmarkStart w:id="1277" w:name="_Toc56387361"/>
      <w:bookmarkStart w:id="1278" w:name="_Toc56388751"/>
      <w:bookmarkStart w:id="1279" w:name="_Toc56389144"/>
      <w:bookmarkStart w:id="1280" w:name="_Toc56389659"/>
      <w:bookmarkStart w:id="1281" w:name="_Toc56368177"/>
      <w:bookmarkStart w:id="1282" w:name="_Toc56379087"/>
      <w:bookmarkStart w:id="1283" w:name="_Toc56379307"/>
      <w:bookmarkStart w:id="1284" w:name="_Toc56380035"/>
      <w:bookmarkStart w:id="1285" w:name="_Toc56380247"/>
      <w:bookmarkStart w:id="1286" w:name="_Toc56380458"/>
      <w:bookmarkStart w:id="1287" w:name="_Toc56380670"/>
      <w:bookmarkStart w:id="1288" w:name="_Toc56380881"/>
      <w:bookmarkStart w:id="1289" w:name="_Toc56383389"/>
      <w:bookmarkStart w:id="1290" w:name="_Toc56384034"/>
      <w:bookmarkStart w:id="1291" w:name="_Toc56384947"/>
      <w:bookmarkStart w:id="1292" w:name="_Toc56385342"/>
      <w:bookmarkStart w:id="1293" w:name="_Toc56385736"/>
      <w:bookmarkStart w:id="1294" w:name="_Toc56386130"/>
      <w:bookmarkStart w:id="1295" w:name="_Toc56386572"/>
      <w:bookmarkStart w:id="1296" w:name="_Toc56386967"/>
      <w:bookmarkStart w:id="1297" w:name="_Toc56387362"/>
      <w:bookmarkStart w:id="1298" w:name="_Toc56388752"/>
      <w:bookmarkStart w:id="1299" w:name="_Toc56389145"/>
      <w:bookmarkStart w:id="1300" w:name="_Toc56389660"/>
      <w:bookmarkStart w:id="1301" w:name="_Toc36470220"/>
      <w:bookmarkStart w:id="1302" w:name="_Toc36471589"/>
      <w:bookmarkStart w:id="1303" w:name="_Toc36475051"/>
      <w:bookmarkStart w:id="1304" w:name="_Toc36481618"/>
      <w:bookmarkStart w:id="1305" w:name="_Toc36481800"/>
      <w:bookmarkStart w:id="1306" w:name="_Toc36482021"/>
      <w:bookmarkStart w:id="1307" w:name="_Toc36482243"/>
      <w:bookmarkStart w:id="1308" w:name="_Toc34854647"/>
      <w:bookmarkStart w:id="1309" w:name="_Toc34854772"/>
      <w:bookmarkStart w:id="1310" w:name="_Toc34899293"/>
      <w:bookmarkStart w:id="1311" w:name="_Toc36470221"/>
      <w:bookmarkStart w:id="1312" w:name="_Toc36471590"/>
      <w:bookmarkStart w:id="1313" w:name="_Toc36475052"/>
      <w:bookmarkStart w:id="1314" w:name="_Toc36481619"/>
      <w:bookmarkStart w:id="1315" w:name="_Toc36481801"/>
      <w:bookmarkStart w:id="1316" w:name="_Toc36482022"/>
      <w:bookmarkStart w:id="1317" w:name="_Toc36482244"/>
      <w:bookmarkStart w:id="1318" w:name="_Toc36470222"/>
      <w:bookmarkStart w:id="1319" w:name="_Toc36471591"/>
      <w:bookmarkStart w:id="1320" w:name="_Toc36475053"/>
      <w:bookmarkStart w:id="1321" w:name="_Toc36481620"/>
      <w:bookmarkStart w:id="1322" w:name="_Toc36481802"/>
      <w:bookmarkStart w:id="1323" w:name="_Toc36482023"/>
      <w:bookmarkStart w:id="1324" w:name="_Toc36482245"/>
      <w:bookmarkStart w:id="1325" w:name="_Toc36470223"/>
      <w:bookmarkStart w:id="1326" w:name="_Toc36471592"/>
      <w:bookmarkStart w:id="1327" w:name="_Toc36475054"/>
      <w:bookmarkStart w:id="1328" w:name="_Toc36481621"/>
      <w:bookmarkStart w:id="1329" w:name="_Toc36481803"/>
      <w:bookmarkStart w:id="1330" w:name="_Toc36482024"/>
      <w:bookmarkStart w:id="1331" w:name="_Toc36482246"/>
      <w:bookmarkStart w:id="1332" w:name="_Toc36470224"/>
      <w:bookmarkStart w:id="1333" w:name="_Toc36471593"/>
      <w:bookmarkStart w:id="1334" w:name="_Toc36475055"/>
      <w:bookmarkStart w:id="1335" w:name="_Toc36481622"/>
      <w:bookmarkStart w:id="1336" w:name="_Toc36481804"/>
      <w:bookmarkStart w:id="1337" w:name="_Toc36482025"/>
      <w:bookmarkStart w:id="1338" w:name="_Toc36482247"/>
      <w:bookmarkStart w:id="1339" w:name="_Toc34302085"/>
      <w:bookmarkStart w:id="1340" w:name="_Toc34307321"/>
      <w:bookmarkStart w:id="1341" w:name="_Toc34321536"/>
      <w:bookmarkStart w:id="1342" w:name="_Toc34328000"/>
      <w:bookmarkStart w:id="1343" w:name="_Toc34302086"/>
      <w:bookmarkStart w:id="1344" w:name="_Toc34307322"/>
      <w:bookmarkStart w:id="1345" w:name="_Toc34321537"/>
      <w:bookmarkStart w:id="1346" w:name="_Toc34328001"/>
      <w:bookmarkStart w:id="1347" w:name="_Toc34302087"/>
      <w:bookmarkStart w:id="1348" w:name="_Toc34307323"/>
      <w:bookmarkStart w:id="1349" w:name="_Toc34321538"/>
      <w:bookmarkStart w:id="1350" w:name="_Toc34328002"/>
      <w:bookmarkStart w:id="1351" w:name="_Toc34302088"/>
      <w:bookmarkStart w:id="1352" w:name="_Toc34307324"/>
      <w:bookmarkStart w:id="1353" w:name="_Toc34321539"/>
      <w:bookmarkStart w:id="1354" w:name="_Toc34328003"/>
      <w:bookmarkStart w:id="1355" w:name="_Toc34302089"/>
      <w:bookmarkStart w:id="1356" w:name="_Toc34307325"/>
      <w:bookmarkStart w:id="1357" w:name="_Toc34321540"/>
      <w:bookmarkStart w:id="1358" w:name="_Toc34328004"/>
      <w:bookmarkStart w:id="1359" w:name="_Toc34302090"/>
      <w:bookmarkStart w:id="1360" w:name="_Toc34307326"/>
      <w:bookmarkStart w:id="1361" w:name="_Toc34321541"/>
      <w:bookmarkStart w:id="1362" w:name="_Toc34328005"/>
      <w:bookmarkStart w:id="1363" w:name="_Toc34302099"/>
      <w:bookmarkStart w:id="1364" w:name="_Toc34307335"/>
      <w:bookmarkStart w:id="1365" w:name="_Toc34321550"/>
      <w:bookmarkStart w:id="1366" w:name="_Toc34328014"/>
      <w:bookmarkStart w:id="1367" w:name="_Toc34302100"/>
      <w:bookmarkStart w:id="1368" w:name="_Toc34307336"/>
      <w:bookmarkStart w:id="1369" w:name="_Toc34321551"/>
      <w:bookmarkStart w:id="1370" w:name="_Toc34328015"/>
      <w:bookmarkStart w:id="1371" w:name="_Toc34302101"/>
      <w:bookmarkStart w:id="1372" w:name="_Toc34307337"/>
      <w:bookmarkStart w:id="1373" w:name="_Toc34321552"/>
      <w:bookmarkStart w:id="1374" w:name="_Toc34328016"/>
      <w:bookmarkStart w:id="1375" w:name="_Toc33006751"/>
      <w:bookmarkStart w:id="1376" w:name="_Toc34302102"/>
      <w:bookmarkStart w:id="1377" w:name="_Toc34307338"/>
      <w:bookmarkStart w:id="1378" w:name="_Toc34321553"/>
      <w:bookmarkStart w:id="1379" w:name="_Toc34328017"/>
      <w:bookmarkStart w:id="1380" w:name="_Toc34302103"/>
      <w:bookmarkStart w:id="1381" w:name="_Toc34307339"/>
      <w:bookmarkStart w:id="1382" w:name="_Toc34321554"/>
      <w:bookmarkStart w:id="1383" w:name="_Toc34328018"/>
      <w:bookmarkStart w:id="1384" w:name="_Toc34302104"/>
      <w:bookmarkStart w:id="1385" w:name="_Toc34307340"/>
      <w:bookmarkStart w:id="1386" w:name="_Toc34321555"/>
      <w:bookmarkStart w:id="1387" w:name="_Toc34328019"/>
      <w:bookmarkStart w:id="1388" w:name="_Toc34302105"/>
      <w:bookmarkStart w:id="1389" w:name="_Toc34307341"/>
      <w:bookmarkStart w:id="1390" w:name="_Toc34321556"/>
      <w:bookmarkStart w:id="1391" w:name="_Toc34328020"/>
      <w:bookmarkStart w:id="1392" w:name="_Toc34302106"/>
      <w:bookmarkStart w:id="1393" w:name="_Toc34307342"/>
      <w:bookmarkStart w:id="1394" w:name="_Toc34321557"/>
      <w:bookmarkStart w:id="1395" w:name="_Toc34328021"/>
      <w:bookmarkStart w:id="1396" w:name="_Toc34302107"/>
      <w:bookmarkStart w:id="1397" w:name="_Toc34307343"/>
      <w:bookmarkStart w:id="1398" w:name="_Toc34321558"/>
      <w:bookmarkStart w:id="1399" w:name="_Toc34328022"/>
      <w:bookmarkStart w:id="1400" w:name="_Toc34302108"/>
      <w:bookmarkStart w:id="1401" w:name="_Toc34307344"/>
      <w:bookmarkStart w:id="1402" w:name="_Toc34321559"/>
      <w:bookmarkStart w:id="1403" w:name="_Toc34328023"/>
      <w:bookmarkStart w:id="1404" w:name="_Toc34302109"/>
      <w:bookmarkStart w:id="1405" w:name="_Toc34307345"/>
      <w:bookmarkStart w:id="1406" w:name="_Toc34321560"/>
      <w:bookmarkStart w:id="1407" w:name="_Toc34328024"/>
      <w:bookmarkStart w:id="1408" w:name="_Toc34302117"/>
      <w:bookmarkStart w:id="1409" w:name="_Toc34307353"/>
      <w:bookmarkStart w:id="1410" w:name="_Toc34302118"/>
      <w:bookmarkStart w:id="1411" w:name="_Toc34307354"/>
      <w:bookmarkStart w:id="1412" w:name="_Toc34302119"/>
      <w:bookmarkStart w:id="1413" w:name="_Toc34307355"/>
      <w:bookmarkStart w:id="1414" w:name="_Toc34302120"/>
      <w:bookmarkStart w:id="1415" w:name="_Toc34307356"/>
      <w:bookmarkStart w:id="1416" w:name="_Toc34302121"/>
      <w:bookmarkStart w:id="1417" w:name="_Toc34307357"/>
      <w:bookmarkStart w:id="1418" w:name="_Toc34302122"/>
      <w:bookmarkStart w:id="1419" w:name="_Toc34307358"/>
      <w:bookmarkStart w:id="1420" w:name="_Toc34302123"/>
      <w:bookmarkStart w:id="1421" w:name="_Toc34307359"/>
      <w:bookmarkStart w:id="1422" w:name="_Toc34302124"/>
      <w:bookmarkStart w:id="1423" w:name="_Toc34307360"/>
      <w:bookmarkStart w:id="1424" w:name="_Toc34302132"/>
      <w:bookmarkStart w:id="1425" w:name="_Toc34307368"/>
      <w:bookmarkStart w:id="1426" w:name="_Toc34302139"/>
      <w:bookmarkStart w:id="1427" w:name="_Toc34307375"/>
      <w:bookmarkStart w:id="1428" w:name="_Toc34302152"/>
      <w:bookmarkStart w:id="1429" w:name="_Toc34307388"/>
      <w:bookmarkStart w:id="1430" w:name="_Toc36279174"/>
      <w:bookmarkStart w:id="1431" w:name="_Toc36470234"/>
      <w:bookmarkStart w:id="1432" w:name="_Toc36471603"/>
      <w:bookmarkStart w:id="1433" w:name="_Toc36475065"/>
      <w:bookmarkStart w:id="1434" w:name="_Toc36481632"/>
      <w:bookmarkStart w:id="1435" w:name="_Toc36481814"/>
      <w:bookmarkStart w:id="1436" w:name="_Toc36482035"/>
      <w:bookmarkStart w:id="1437" w:name="_Toc36482257"/>
      <w:bookmarkStart w:id="1438" w:name="_Toc34302111"/>
      <w:bookmarkStart w:id="1439" w:name="_Toc34307347"/>
      <w:bookmarkStart w:id="1440" w:name="_Toc34321562"/>
      <w:bookmarkStart w:id="1441" w:name="_Toc34328026"/>
      <w:bookmarkStart w:id="1442" w:name="_Toc34302112"/>
      <w:bookmarkStart w:id="1443" w:name="_Toc34307348"/>
      <w:bookmarkStart w:id="1444" w:name="_Toc34321563"/>
      <w:bookmarkStart w:id="1445" w:name="_Toc34328027"/>
      <w:bookmarkStart w:id="1446" w:name="_Toc34302113"/>
      <w:bookmarkStart w:id="1447" w:name="_Toc34307349"/>
      <w:bookmarkStart w:id="1448" w:name="_Toc34321564"/>
      <w:bookmarkStart w:id="1449" w:name="_Toc34328028"/>
      <w:bookmarkStart w:id="1450" w:name="_Toc34302114"/>
      <w:bookmarkStart w:id="1451" w:name="_Toc34307350"/>
      <w:bookmarkStart w:id="1452" w:name="_Toc34321565"/>
      <w:bookmarkStart w:id="1453" w:name="_Toc34328029"/>
      <w:bookmarkStart w:id="1454" w:name="_Toc34302115"/>
      <w:bookmarkStart w:id="1455" w:name="_Toc34307351"/>
      <w:bookmarkStart w:id="1456" w:name="_Toc34321566"/>
      <w:bookmarkStart w:id="1457" w:name="_Toc34328030"/>
      <w:bookmarkStart w:id="1458" w:name="_Toc58977983"/>
      <w:bookmarkStart w:id="1459" w:name="_Toc69388239"/>
      <w:bookmarkStart w:id="1460" w:name="_Ref36220931"/>
      <w:bookmarkStart w:id="1461" w:name="_Toc34302232"/>
      <w:bookmarkStart w:id="1462" w:name="_Toc34328121"/>
      <w:bookmarkStart w:id="1463" w:name="_Toc36054223"/>
      <w:bookmarkStart w:id="1464" w:name="_Toc37928009"/>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r w:rsidRPr="002F112E">
        <w:t>Product overview and list of illustrative examples</w:t>
      </w:r>
      <w:bookmarkEnd w:id="1458"/>
      <w:bookmarkEnd w:id="1459"/>
      <w:r w:rsidRPr="002F112E">
        <w:t xml:space="preserve"> </w:t>
      </w:r>
    </w:p>
    <w:p w14:paraId="7D5F6472"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b/>
        </w:rPr>
        <w:fldChar w:fldCharType="begin"/>
      </w:r>
      <w:r w:rsidRPr="002F112E">
        <w:rPr>
          <w:rFonts w:ascii="Times New Roman" w:hAnsi="Times New Roman" w:cs="Times New Roman"/>
          <w:b/>
        </w:rPr>
        <w:instrText xml:space="preserve"> REF _Ref59007143 \h  \* MERGEFORMAT </w:instrText>
      </w:r>
      <w:r w:rsidRPr="002F112E">
        <w:rPr>
          <w:rFonts w:ascii="Times New Roman" w:hAnsi="Times New Roman" w:cs="Times New Roman"/>
          <w:b/>
        </w:rPr>
      </w:r>
      <w:r w:rsidRPr="002F112E">
        <w:rPr>
          <w:rFonts w:ascii="Times New Roman" w:hAnsi="Times New Roman" w:cs="Times New Roman"/>
          <w:b/>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4</w:t>
      </w:r>
      <w:r w:rsidRPr="002F112E">
        <w:rPr>
          <w:rFonts w:ascii="Times New Roman" w:hAnsi="Times New Roman" w:cs="Times New Roman"/>
          <w:b/>
        </w:rPr>
        <w:fldChar w:fldCharType="end"/>
      </w:r>
      <w:r w:rsidRPr="002F112E">
        <w:rPr>
          <w:rFonts w:ascii="Times New Roman" w:hAnsi="Times New Roman" w:cs="Times New Roman"/>
        </w:rPr>
        <w:t xml:space="preserve"> provides some examples of single use plastic</w:t>
      </w:r>
      <w:r w:rsidRPr="002F112E">
        <w:rPr>
          <w:rFonts w:ascii="Times New Roman" w:hAnsi="Times New Roman" w:cs="Times New Roman"/>
          <w:bCs/>
        </w:rPr>
        <w:t xml:space="preserve"> </w:t>
      </w:r>
      <w:r w:rsidRPr="002F112E">
        <w:rPr>
          <w:rFonts w:ascii="Times New Roman" w:hAnsi="Times New Roman" w:cs="Times New Roman"/>
          <w:lang w:val="da-DK" w:eastAsia="en-GB"/>
        </w:rPr>
        <w:t>cutlery, plates, straws, stirrers</w:t>
      </w:r>
      <w:r w:rsidRPr="002F112E">
        <w:rPr>
          <w:rFonts w:ascii="Times New Roman" w:hAnsi="Times New Roman" w:cs="Times New Roman"/>
        </w:rPr>
        <w:t xml:space="preserve"> that are considered included in or excluded from the scope of the Directive. </w:t>
      </w:r>
    </w:p>
    <w:bookmarkEnd w:id="1460"/>
    <w:bookmarkEnd w:id="1461"/>
    <w:bookmarkEnd w:id="1462"/>
    <w:bookmarkEnd w:id="1463"/>
    <w:bookmarkEnd w:id="1464"/>
    <w:p w14:paraId="4F9D6F29" w14:textId="77777777" w:rsidR="002C7CD2" w:rsidRPr="00327D07" w:rsidRDefault="002C7CD2" w:rsidP="002C7CD2">
      <w:pPr>
        <w:spacing w:line="240" w:lineRule="auto"/>
        <w:jc w:val="both"/>
        <w:rPr>
          <w:lang w:eastAsia="da-DK"/>
        </w:rPr>
        <w:sectPr w:rsidR="002C7CD2" w:rsidRPr="00327D07" w:rsidSect="002C7CD2">
          <w:headerReference w:type="even" r:id="rId39"/>
          <w:headerReference w:type="default" r:id="rId40"/>
          <w:footerReference w:type="even" r:id="rId41"/>
          <w:footerReference w:type="default" r:id="rId42"/>
          <w:headerReference w:type="first" r:id="rId43"/>
          <w:footerReference w:type="first" r:id="rId44"/>
          <w:footnotePr>
            <w:pos w:val="beneathText"/>
          </w:footnotePr>
          <w:pgSz w:w="11906" w:h="16838" w:code="9"/>
          <w:pgMar w:top="1134" w:right="1417" w:bottom="709" w:left="1417" w:header="357" w:footer="258" w:gutter="0"/>
          <w:cols w:space="708"/>
          <w:docGrid w:linePitch="360"/>
        </w:sectPr>
      </w:pPr>
    </w:p>
    <w:p w14:paraId="65BE5A93" w14:textId="77777777" w:rsidR="002C7CD2" w:rsidRPr="002F112E" w:rsidRDefault="002C7CD2" w:rsidP="002C7CD2">
      <w:pPr>
        <w:pStyle w:val="Caption"/>
        <w:rPr>
          <w:rFonts w:ascii="Times New Roman" w:hAnsi="Times New Roman" w:cs="Times New Roman"/>
          <w:color w:val="auto"/>
          <w:lang w:eastAsia="da-DK"/>
        </w:rPr>
      </w:pPr>
      <w:bookmarkStart w:id="1465" w:name="_Ref59007143"/>
      <w:bookmarkStart w:id="1466" w:name="_Ref36220948"/>
      <w:bookmarkStart w:id="1467" w:name="_Toc34302233"/>
      <w:bookmarkStart w:id="1468" w:name="_Toc34328122"/>
      <w:bookmarkStart w:id="1469" w:name="_Toc36054224"/>
      <w:bookmarkStart w:id="1470" w:name="_Toc37928010"/>
      <w:bookmarkStart w:id="1471" w:name="_Toc56389347"/>
      <w:r w:rsidRPr="002F112E">
        <w:rPr>
          <w:rFonts w:ascii="Times New Roman" w:hAnsi="Times New Roman" w:cs="Times New Roman"/>
          <w:color w:val="auto"/>
        </w:rPr>
        <w:lastRenderedPageBreak/>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bookmarkEnd w:id="1465"/>
      <w:r w:rsidRPr="002F112E">
        <w:rPr>
          <w:rFonts w:ascii="Times New Roman" w:hAnsi="Times New Roman" w:cs="Times New Roman"/>
          <w:color w:val="auto"/>
        </w:rPr>
        <w:t>: Illustrative application of the criteria to interpret the definition of single use plastic cutlery, plates, straws, stirrers</w:t>
      </w:r>
      <w:bookmarkEnd w:id="1466"/>
      <w:bookmarkEnd w:id="1467"/>
      <w:bookmarkEnd w:id="1468"/>
      <w:bookmarkEnd w:id="1469"/>
      <w:bookmarkEnd w:id="1470"/>
      <w:bookmarkEnd w:id="1471"/>
    </w:p>
    <w:p w14:paraId="0E418EFA" w14:textId="797DB05A" w:rsidR="002C7CD2" w:rsidRDefault="002C7CD2" w:rsidP="002C7CD2">
      <w:pPr>
        <w:spacing w:line="240" w:lineRule="auto"/>
        <w:jc w:val="both"/>
        <w:rPr>
          <w:lang w:eastAsia="da-DK"/>
        </w:rPr>
      </w:pPr>
      <w:bookmarkStart w:id="1472" w:name="_Toc36470267"/>
      <w:bookmarkStart w:id="1473" w:name="_Toc36471636"/>
      <w:bookmarkStart w:id="1474" w:name="_Toc36475098"/>
      <w:bookmarkStart w:id="1475" w:name="_Toc36481665"/>
      <w:bookmarkStart w:id="1476" w:name="_Toc36481847"/>
      <w:bookmarkStart w:id="1477" w:name="_Toc36482068"/>
      <w:bookmarkStart w:id="1478" w:name="_Toc36482290"/>
      <w:bookmarkStart w:id="1479" w:name="_Toc34321577"/>
      <w:bookmarkStart w:id="1480" w:name="_Toc34328041"/>
      <w:bookmarkStart w:id="1481" w:name="_Toc34329008"/>
      <w:bookmarkStart w:id="1482" w:name="_Toc34321578"/>
      <w:bookmarkStart w:id="1483" w:name="_Toc34328042"/>
      <w:bookmarkStart w:id="1484" w:name="_Toc34329009"/>
      <w:bookmarkStart w:id="1485" w:name="_Toc34321579"/>
      <w:bookmarkStart w:id="1486" w:name="_Toc34328043"/>
      <w:bookmarkStart w:id="1487" w:name="_Toc34329010"/>
      <w:bookmarkStart w:id="1488" w:name="_Toc33006757"/>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tbl>
      <w:tblPr>
        <w:tblW w:w="14957" w:type="dxa"/>
        <w:jc w:val="center"/>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CellMar>
          <w:left w:w="0" w:type="dxa"/>
          <w:right w:w="0" w:type="dxa"/>
        </w:tblCellMar>
        <w:tblLook w:val="04A0" w:firstRow="1" w:lastRow="0" w:firstColumn="1" w:lastColumn="0" w:noHBand="0" w:noVBand="1"/>
      </w:tblPr>
      <w:tblGrid>
        <w:gridCol w:w="6982"/>
        <w:gridCol w:w="1056"/>
        <w:gridCol w:w="1392"/>
        <w:gridCol w:w="1549"/>
        <w:gridCol w:w="1578"/>
        <w:gridCol w:w="2400"/>
      </w:tblGrid>
      <w:tr w:rsidR="00EA6EFA" w:rsidRPr="00531A20" w14:paraId="79D3662D" w14:textId="77777777" w:rsidTr="00C01D26">
        <w:trPr>
          <w:cantSplit/>
          <w:tblHeader/>
          <w:jc w:val="center"/>
        </w:trPr>
        <w:tc>
          <w:tcPr>
            <w:tcW w:w="6982" w:type="dxa"/>
            <w:vMerge w:val="restart"/>
            <w:tcBorders>
              <w:top w:val="single" w:sz="4" w:space="0" w:color="auto"/>
              <w:left w:val="nil"/>
              <w:bottom w:val="single" w:sz="4" w:space="0" w:color="auto"/>
              <w:right w:val="single" w:sz="4" w:space="0" w:color="auto"/>
            </w:tcBorders>
            <w:shd w:val="clear" w:color="auto" w:fill="auto"/>
            <w:vAlign w:val="center"/>
            <w:hideMark/>
          </w:tcPr>
          <w:p w14:paraId="083980C4" w14:textId="77777777" w:rsidR="00EA6EFA" w:rsidRPr="00531A20" w:rsidRDefault="00EA6EFA" w:rsidP="00C01D26">
            <w:pPr>
              <w:spacing w:line="240" w:lineRule="auto"/>
              <w:jc w:val="both"/>
              <w:rPr>
                <w:rFonts w:ascii="Times New Roman" w:hAnsi="Times New Roman" w:cs="Times New Roman"/>
                <w:lang w:eastAsia="en-GB"/>
              </w:rPr>
            </w:pPr>
            <w:r w:rsidRPr="00531A20">
              <w:rPr>
                <w:rFonts w:ascii="Times New Roman" w:hAnsi="Times New Roman" w:cs="Times New Roman"/>
                <w:lang w:val="da-DK" w:eastAsia="en-GB"/>
              </w:rPr>
              <w:t>Types of cutlery; plates; straws; stirrers</w:t>
            </w:r>
          </w:p>
        </w:tc>
        <w:tc>
          <w:tcPr>
            <w:tcW w:w="24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0D978D" w14:textId="77777777" w:rsidR="00EA6EFA" w:rsidRPr="00531A20" w:rsidRDefault="00EA6EFA" w:rsidP="00C01D26">
            <w:pPr>
              <w:spacing w:line="240" w:lineRule="auto"/>
              <w:jc w:val="center"/>
              <w:rPr>
                <w:rFonts w:ascii="Times New Roman" w:hAnsi="Times New Roman" w:cs="Times New Roman"/>
                <w:lang w:eastAsia="en-GB"/>
              </w:rPr>
            </w:pPr>
            <w:r w:rsidRPr="00531A20">
              <w:rPr>
                <w:rFonts w:ascii="Times New Roman" w:hAnsi="Times New Roman" w:cs="Times New Roman"/>
                <w:lang w:val="da-DK" w:eastAsia="en-GB"/>
              </w:rPr>
              <w:t>General criteria</w:t>
            </w:r>
          </w:p>
        </w:tc>
        <w:tc>
          <w:tcPr>
            <w:tcW w:w="3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BC67B" w14:textId="77777777" w:rsidR="00EA6EFA" w:rsidRPr="00531A20" w:rsidRDefault="00EA6EFA" w:rsidP="00C01D26">
            <w:pPr>
              <w:spacing w:line="240" w:lineRule="auto"/>
              <w:jc w:val="center"/>
              <w:rPr>
                <w:rFonts w:ascii="Times New Roman" w:hAnsi="Times New Roman" w:cs="Times New Roman"/>
                <w:lang w:eastAsia="en-GB"/>
              </w:rPr>
            </w:pPr>
            <w:r w:rsidRPr="00531A20">
              <w:rPr>
                <w:rFonts w:ascii="Times New Roman" w:hAnsi="Times New Roman" w:cs="Times New Roman"/>
                <w:lang w:val="da-DK" w:eastAsia="en-GB"/>
              </w:rPr>
              <w:t>Product-specific criteria</w:t>
            </w:r>
          </w:p>
        </w:tc>
        <w:tc>
          <w:tcPr>
            <w:tcW w:w="2400" w:type="dxa"/>
            <w:vMerge w:val="restart"/>
            <w:tcBorders>
              <w:top w:val="single" w:sz="4" w:space="0" w:color="auto"/>
              <w:left w:val="single" w:sz="4" w:space="0" w:color="auto"/>
              <w:bottom w:val="single" w:sz="4" w:space="0" w:color="auto"/>
              <w:right w:val="nil"/>
            </w:tcBorders>
            <w:shd w:val="clear" w:color="auto" w:fill="auto"/>
            <w:vAlign w:val="center"/>
            <w:hideMark/>
          </w:tcPr>
          <w:p w14:paraId="247A1063" w14:textId="77777777" w:rsidR="00EA6EFA" w:rsidRPr="00531A20" w:rsidRDefault="00EA6EFA" w:rsidP="00C01D26">
            <w:pPr>
              <w:spacing w:line="240" w:lineRule="auto"/>
              <w:jc w:val="both"/>
              <w:rPr>
                <w:rFonts w:ascii="Times New Roman" w:hAnsi="Times New Roman" w:cs="Times New Roman"/>
                <w:lang w:eastAsia="en-GB"/>
              </w:rPr>
            </w:pPr>
            <w:r w:rsidRPr="00531A20">
              <w:rPr>
                <w:rFonts w:ascii="Times New Roman" w:hAnsi="Times New Roman" w:cs="Times New Roman"/>
              </w:rPr>
              <w:t>Included in or excluded from the scope of the Directive (fulfilment of all general and product-specific criteria?)</w:t>
            </w:r>
          </w:p>
        </w:tc>
      </w:tr>
      <w:tr w:rsidR="00EA6EFA" w:rsidRPr="00531A20" w14:paraId="3AC937AE" w14:textId="77777777" w:rsidTr="00C01D26">
        <w:trPr>
          <w:cantSplit/>
          <w:jc w:val="center"/>
        </w:trPr>
        <w:tc>
          <w:tcPr>
            <w:tcW w:w="6982" w:type="dxa"/>
            <w:vMerge/>
            <w:tcBorders>
              <w:top w:val="single" w:sz="4" w:space="0" w:color="auto"/>
              <w:left w:val="nil"/>
              <w:bottom w:val="single" w:sz="4" w:space="0" w:color="auto"/>
              <w:right w:val="single" w:sz="4" w:space="0" w:color="auto"/>
            </w:tcBorders>
            <w:vAlign w:val="center"/>
            <w:hideMark/>
          </w:tcPr>
          <w:p w14:paraId="3E03BFBD" w14:textId="77777777" w:rsidR="00EA6EFA" w:rsidRPr="00531A20" w:rsidRDefault="00EA6EFA" w:rsidP="00C01D26">
            <w:pPr>
              <w:spacing w:line="240" w:lineRule="auto"/>
              <w:jc w:val="both"/>
              <w:rPr>
                <w:rFonts w:ascii="Times New Roman" w:hAnsi="Times New Roman" w:cs="Times New Roman"/>
                <w:lang w:eastAsia="da-DK"/>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F8503" w14:textId="77777777" w:rsidR="00EA6EFA" w:rsidRPr="00531A20" w:rsidRDefault="00EA6EFA" w:rsidP="00C01D26">
            <w:pPr>
              <w:spacing w:line="240" w:lineRule="auto"/>
              <w:jc w:val="center"/>
              <w:rPr>
                <w:rFonts w:ascii="Times New Roman" w:hAnsi="Times New Roman" w:cs="Times New Roman"/>
                <w:lang w:eastAsia="en-GB"/>
              </w:rPr>
            </w:pPr>
            <w:r w:rsidRPr="00531A20">
              <w:rPr>
                <w:rFonts w:ascii="Times New Roman" w:hAnsi="Times New Roman" w:cs="Times New Roman"/>
                <w:lang w:val="da-DK" w:eastAsia="en-GB"/>
              </w:rPr>
              <w:t>Plastic</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E8548" w14:textId="77777777" w:rsidR="00EA6EFA" w:rsidRPr="00531A20" w:rsidRDefault="00EA6EFA" w:rsidP="00C01D26">
            <w:pPr>
              <w:spacing w:line="240" w:lineRule="auto"/>
              <w:jc w:val="center"/>
              <w:rPr>
                <w:rFonts w:ascii="Times New Roman" w:hAnsi="Times New Roman" w:cs="Times New Roman"/>
                <w:lang w:eastAsia="en-GB"/>
              </w:rPr>
            </w:pPr>
            <w:r w:rsidRPr="00531A20">
              <w:rPr>
                <w:rFonts w:ascii="Times New Roman" w:hAnsi="Times New Roman" w:cs="Times New Roman"/>
                <w:lang w:val="da-DK" w:eastAsia="en-GB"/>
              </w:rPr>
              <w:t>Single-use</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044BCFAF" w14:textId="77777777" w:rsidR="00EA6EFA" w:rsidRPr="00531A20" w:rsidRDefault="00EA6EFA" w:rsidP="00C01D26">
            <w:pPr>
              <w:spacing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Non-durable material</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B2CB6" w14:textId="77777777" w:rsidR="00EA6EFA" w:rsidRPr="00531A20" w:rsidRDefault="00EA6EFA" w:rsidP="00C01D26">
            <w:pPr>
              <w:spacing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 xml:space="preserve">Not a medical </w:t>
            </w:r>
            <w:r w:rsidRPr="00531A20">
              <w:rPr>
                <w:rFonts w:ascii="Times New Roman" w:hAnsi="Times New Roman" w:cs="Times New Roman"/>
                <w:lang w:val="da-DK" w:eastAsia="en-GB"/>
              </w:rPr>
              <w:br/>
              <w:t>device</w:t>
            </w:r>
          </w:p>
        </w:tc>
        <w:tc>
          <w:tcPr>
            <w:tcW w:w="2400" w:type="dxa"/>
            <w:vMerge/>
            <w:tcBorders>
              <w:top w:val="single" w:sz="4" w:space="0" w:color="auto"/>
              <w:left w:val="single" w:sz="4" w:space="0" w:color="auto"/>
              <w:bottom w:val="single" w:sz="4" w:space="0" w:color="auto"/>
              <w:right w:val="nil"/>
            </w:tcBorders>
            <w:shd w:val="clear" w:color="auto" w:fill="auto"/>
            <w:vAlign w:val="center"/>
            <w:hideMark/>
          </w:tcPr>
          <w:p w14:paraId="099F2E8B" w14:textId="77777777" w:rsidR="00EA6EFA" w:rsidRPr="00531A20" w:rsidRDefault="00EA6EFA" w:rsidP="00C01D26">
            <w:pPr>
              <w:spacing w:line="240" w:lineRule="auto"/>
              <w:jc w:val="both"/>
              <w:rPr>
                <w:rFonts w:ascii="Times New Roman" w:hAnsi="Times New Roman" w:cs="Times New Roman"/>
                <w:lang w:eastAsia="da-DK"/>
              </w:rPr>
            </w:pPr>
          </w:p>
        </w:tc>
      </w:tr>
      <w:tr w:rsidR="00EA6EFA" w:rsidRPr="00531A20" w14:paraId="02F31C09"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top w:val="single" w:sz="4" w:space="0" w:color="auto"/>
              <w:left w:val="nil"/>
            </w:tcBorders>
            <w:shd w:val="clear" w:color="auto" w:fill="auto"/>
            <w:hideMark/>
          </w:tcPr>
          <w:p w14:paraId="5469D5FE"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Single-use cutlery, plates, straws, stirrers made wholly of plastic</w:t>
            </w:r>
          </w:p>
        </w:tc>
        <w:tc>
          <w:tcPr>
            <w:tcW w:w="1056" w:type="dxa"/>
            <w:tcBorders>
              <w:top w:val="single" w:sz="4" w:space="0" w:color="auto"/>
            </w:tcBorders>
            <w:shd w:val="clear" w:color="auto" w:fill="auto"/>
            <w:vAlign w:val="center"/>
            <w:hideMark/>
          </w:tcPr>
          <w:p w14:paraId="7B434B8F"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392" w:type="dxa"/>
            <w:tcBorders>
              <w:top w:val="single" w:sz="4" w:space="0" w:color="auto"/>
            </w:tcBorders>
            <w:shd w:val="clear" w:color="auto" w:fill="auto"/>
            <w:vAlign w:val="center"/>
            <w:hideMark/>
          </w:tcPr>
          <w:p w14:paraId="5FB6A86E"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549" w:type="dxa"/>
            <w:tcBorders>
              <w:top w:val="single" w:sz="4" w:space="0" w:color="auto"/>
            </w:tcBorders>
            <w:shd w:val="clear" w:color="auto" w:fill="FFFFFF"/>
            <w:vAlign w:val="center"/>
          </w:tcPr>
          <w:p w14:paraId="7D686AFC"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578" w:type="dxa"/>
            <w:tcBorders>
              <w:top w:val="single" w:sz="4" w:space="0" w:color="auto"/>
            </w:tcBorders>
            <w:shd w:val="clear" w:color="auto" w:fill="FFFFFF"/>
            <w:vAlign w:val="center"/>
            <w:hideMark/>
          </w:tcPr>
          <w:p w14:paraId="29DD3C63"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hideMark/>
          </w:tcPr>
          <w:p w14:paraId="276258BD"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INCLUDED</w:t>
            </w:r>
          </w:p>
        </w:tc>
      </w:tr>
      <w:tr w:rsidR="00EA6EFA" w:rsidRPr="00531A20" w14:paraId="1F6307C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tcPr>
          <w:p w14:paraId="438742C9"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Single-use cutlery, plates, straws, stirrers made partly of plastic, e.g. made predominantly of non-plastic material but with a plastic lining / coating</w:t>
            </w:r>
          </w:p>
        </w:tc>
        <w:tc>
          <w:tcPr>
            <w:tcW w:w="1056" w:type="dxa"/>
            <w:shd w:val="clear" w:color="auto" w:fill="auto"/>
            <w:vAlign w:val="center"/>
          </w:tcPr>
          <w:p w14:paraId="3719F7BB"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392" w:type="dxa"/>
            <w:shd w:val="clear" w:color="auto" w:fill="auto"/>
            <w:vAlign w:val="center"/>
          </w:tcPr>
          <w:p w14:paraId="7A41A230"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549" w:type="dxa"/>
            <w:shd w:val="clear" w:color="auto" w:fill="FFFFFF"/>
            <w:vAlign w:val="center"/>
          </w:tcPr>
          <w:p w14:paraId="42F802CC"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578" w:type="dxa"/>
            <w:shd w:val="clear" w:color="auto" w:fill="FFFFFF"/>
            <w:vAlign w:val="center"/>
          </w:tcPr>
          <w:p w14:paraId="3F903396"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tcPr>
          <w:p w14:paraId="1A17D56A"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INCLUDED</w:t>
            </w:r>
          </w:p>
        </w:tc>
      </w:tr>
      <w:tr w:rsidR="00EA6EFA" w:rsidRPr="00531A20" w14:paraId="5E91CB9F"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vAlign w:val="center"/>
          </w:tcPr>
          <w:p w14:paraId="352DD640"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Single-use plastic straws attached to / integrated into a beverage container</w:t>
            </w:r>
          </w:p>
        </w:tc>
        <w:tc>
          <w:tcPr>
            <w:tcW w:w="1056" w:type="dxa"/>
            <w:shd w:val="clear" w:color="auto" w:fill="auto"/>
            <w:vAlign w:val="center"/>
          </w:tcPr>
          <w:p w14:paraId="3A812C3E"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392" w:type="dxa"/>
            <w:shd w:val="clear" w:color="auto" w:fill="auto"/>
            <w:vAlign w:val="center"/>
          </w:tcPr>
          <w:p w14:paraId="088B1BF2"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549" w:type="dxa"/>
            <w:vAlign w:val="center"/>
          </w:tcPr>
          <w:p w14:paraId="5BBBC916"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1578" w:type="dxa"/>
            <w:shd w:val="clear" w:color="auto" w:fill="auto"/>
            <w:vAlign w:val="center"/>
          </w:tcPr>
          <w:p w14:paraId="4E1E3758"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tcPr>
          <w:p w14:paraId="783E0973"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INCLUDED</w:t>
            </w:r>
          </w:p>
          <w:p w14:paraId="7EFD82D9"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val="da-DK" w:eastAsia="en-GB"/>
              </w:rPr>
              <w:t>(under Art 5)</w:t>
            </w:r>
          </w:p>
        </w:tc>
      </w:tr>
      <w:tr w:rsidR="00EA6EFA" w:rsidRPr="00531A20" w14:paraId="2A0AFC0B"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vAlign w:val="center"/>
          </w:tcPr>
          <w:p w14:paraId="1A3D784B"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 xml:space="preserve">Single-use plastic cutlery attached to / integrated into food packaging </w:t>
            </w:r>
          </w:p>
        </w:tc>
        <w:tc>
          <w:tcPr>
            <w:tcW w:w="1056" w:type="dxa"/>
            <w:shd w:val="clear" w:color="auto" w:fill="auto"/>
            <w:vAlign w:val="center"/>
          </w:tcPr>
          <w:p w14:paraId="433C8D71"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1392" w:type="dxa"/>
            <w:shd w:val="clear" w:color="auto" w:fill="auto"/>
            <w:vAlign w:val="center"/>
          </w:tcPr>
          <w:p w14:paraId="050B0ABC"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1549" w:type="dxa"/>
            <w:vAlign w:val="center"/>
          </w:tcPr>
          <w:p w14:paraId="13A78A3E"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1578" w:type="dxa"/>
            <w:shd w:val="clear" w:color="auto" w:fill="auto"/>
            <w:vAlign w:val="center"/>
          </w:tcPr>
          <w:p w14:paraId="1D6F2BFD"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tcPr>
          <w:p w14:paraId="4CF75CFB"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INCLUDED</w:t>
            </w:r>
          </w:p>
          <w:p w14:paraId="48B6DB61"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(under Art 5)</w:t>
            </w:r>
          </w:p>
        </w:tc>
      </w:tr>
      <w:tr w:rsidR="00EA6EFA" w:rsidRPr="00531A20" w14:paraId="27D4602E"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vAlign w:val="center"/>
          </w:tcPr>
          <w:p w14:paraId="027409BE"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Single-use cutlery, plates, straws, stirrers not made of plastic, e.g. paper- or wood-based without a plastic lining / coating</w:t>
            </w:r>
          </w:p>
        </w:tc>
        <w:tc>
          <w:tcPr>
            <w:tcW w:w="1056" w:type="dxa"/>
            <w:shd w:val="clear" w:color="auto" w:fill="auto"/>
            <w:vAlign w:val="center"/>
          </w:tcPr>
          <w:p w14:paraId="38A66609"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NO</w:t>
            </w:r>
          </w:p>
        </w:tc>
        <w:tc>
          <w:tcPr>
            <w:tcW w:w="1392" w:type="dxa"/>
            <w:shd w:val="clear" w:color="auto" w:fill="auto"/>
            <w:vAlign w:val="center"/>
          </w:tcPr>
          <w:p w14:paraId="62A540F6"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1549" w:type="dxa"/>
            <w:vAlign w:val="center"/>
          </w:tcPr>
          <w:p w14:paraId="78B9F81A"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1578" w:type="dxa"/>
            <w:shd w:val="clear" w:color="auto" w:fill="auto"/>
            <w:vAlign w:val="center"/>
          </w:tcPr>
          <w:p w14:paraId="116FFC61" w14:textId="77777777" w:rsidR="00EA6EFA" w:rsidRPr="00531A20" w:rsidRDefault="00EA6EFA" w:rsidP="00C01D26">
            <w:pPr>
              <w:spacing w:after="0" w:line="240" w:lineRule="auto"/>
              <w:jc w:val="center"/>
              <w:rPr>
                <w:rFonts w:ascii="Times New Roman" w:hAnsi="Times New Roman" w:cs="Times New Roman"/>
                <w:lang w:val="da-DK" w:eastAsia="en-GB"/>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tcPr>
          <w:p w14:paraId="1031BD54"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 xml:space="preserve">EXCLUDED: </w:t>
            </w:r>
          </w:p>
          <w:p w14:paraId="5F38F9CF"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eastAsia="da-DK"/>
              </w:rPr>
              <w:t>Product does not contain plastic</w:t>
            </w:r>
          </w:p>
        </w:tc>
      </w:tr>
      <w:tr w:rsidR="00EA6EFA" w:rsidRPr="00531A20" w14:paraId="79BF79F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tcPr>
          <w:p w14:paraId="197A805B"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Multiple-use cutlery, plates, straws, stirrers not made of plastic but of durable material, e.g. ceramics or metal, with plastic lining / coating</w:t>
            </w:r>
          </w:p>
        </w:tc>
        <w:tc>
          <w:tcPr>
            <w:tcW w:w="1056" w:type="dxa"/>
            <w:shd w:val="clear" w:color="auto" w:fill="auto"/>
            <w:vAlign w:val="center"/>
          </w:tcPr>
          <w:p w14:paraId="0B9AED04"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NO</w:t>
            </w:r>
          </w:p>
        </w:tc>
        <w:tc>
          <w:tcPr>
            <w:tcW w:w="1392" w:type="dxa"/>
            <w:shd w:val="clear" w:color="auto" w:fill="auto"/>
            <w:vAlign w:val="center"/>
          </w:tcPr>
          <w:p w14:paraId="518370A5"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NO</w:t>
            </w:r>
          </w:p>
        </w:tc>
        <w:tc>
          <w:tcPr>
            <w:tcW w:w="1549" w:type="dxa"/>
            <w:vAlign w:val="center"/>
          </w:tcPr>
          <w:p w14:paraId="3A853AA4"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NO</w:t>
            </w:r>
          </w:p>
        </w:tc>
        <w:tc>
          <w:tcPr>
            <w:tcW w:w="1578" w:type="dxa"/>
            <w:shd w:val="clear" w:color="auto" w:fill="auto"/>
            <w:vAlign w:val="center"/>
          </w:tcPr>
          <w:p w14:paraId="2427711C"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tcPr>
          <w:p w14:paraId="182AF63F"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EXCLUDED:</w:t>
            </w:r>
          </w:p>
          <w:p w14:paraId="433595C5"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Product not intended for single-use</w:t>
            </w:r>
          </w:p>
        </w:tc>
      </w:tr>
      <w:tr w:rsidR="00EA6EFA" w:rsidRPr="00531A20" w14:paraId="2411636C"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vAlign w:val="center"/>
          </w:tcPr>
          <w:p w14:paraId="41B6B293"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 xml:space="preserve">Multiple-use durable plastic cutlery, plates, straws, stirrers </w:t>
            </w:r>
            <w:r w:rsidRPr="00531A20">
              <w:rPr>
                <w:rFonts w:ascii="Times New Roman" w:hAnsi="Times New Roman" w:cs="Times New Roman"/>
                <w:lang w:eastAsia="en-GB"/>
              </w:rPr>
              <w:t>purposely designed and placed on the market with the objective to be used more than once and typically conceived and used by consumer as such</w:t>
            </w:r>
          </w:p>
        </w:tc>
        <w:tc>
          <w:tcPr>
            <w:tcW w:w="1056" w:type="dxa"/>
            <w:shd w:val="clear" w:color="auto" w:fill="auto"/>
            <w:vAlign w:val="center"/>
          </w:tcPr>
          <w:p w14:paraId="18ED93F0"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da-DK"/>
              </w:rPr>
              <w:t>YES</w:t>
            </w:r>
          </w:p>
        </w:tc>
        <w:tc>
          <w:tcPr>
            <w:tcW w:w="1392" w:type="dxa"/>
            <w:shd w:val="clear" w:color="auto" w:fill="auto"/>
            <w:vAlign w:val="center"/>
          </w:tcPr>
          <w:p w14:paraId="6D510C31"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da-DK"/>
              </w:rPr>
              <w:t>NO</w:t>
            </w:r>
          </w:p>
        </w:tc>
        <w:tc>
          <w:tcPr>
            <w:tcW w:w="1549" w:type="dxa"/>
            <w:vAlign w:val="center"/>
          </w:tcPr>
          <w:p w14:paraId="594DA1DF"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da-DK"/>
              </w:rPr>
              <w:t>NO</w:t>
            </w:r>
          </w:p>
        </w:tc>
        <w:tc>
          <w:tcPr>
            <w:tcW w:w="1578" w:type="dxa"/>
            <w:shd w:val="clear" w:color="auto" w:fill="auto"/>
            <w:vAlign w:val="center"/>
          </w:tcPr>
          <w:p w14:paraId="1247BB69"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YES</w:t>
            </w:r>
          </w:p>
        </w:tc>
        <w:tc>
          <w:tcPr>
            <w:tcW w:w="2400" w:type="dxa"/>
            <w:tcBorders>
              <w:right w:val="nil"/>
            </w:tcBorders>
            <w:shd w:val="clear" w:color="auto" w:fill="auto"/>
            <w:vAlign w:val="center"/>
          </w:tcPr>
          <w:p w14:paraId="64ED64FD"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EXCLUDED:</w:t>
            </w:r>
          </w:p>
          <w:p w14:paraId="02482072"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Product not intended for single-use</w:t>
            </w:r>
          </w:p>
        </w:tc>
      </w:tr>
      <w:tr w:rsidR="00EA6EFA" w:rsidRPr="00531A20" w14:paraId="082703FF"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982" w:type="dxa"/>
            <w:tcBorders>
              <w:left w:val="nil"/>
            </w:tcBorders>
            <w:shd w:val="clear" w:color="auto" w:fill="auto"/>
            <w:vAlign w:val="center"/>
          </w:tcPr>
          <w:p w14:paraId="4A1FEDF1" w14:textId="77777777" w:rsidR="00EA6EFA" w:rsidRPr="00531A20" w:rsidRDefault="00EA6EFA" w:rsidP="00C01D26">
            <w:pPr>
              <w:spacing w:after="0" w:line="240" w:lineRule="auto"/>
              <w:rPr>
                <w:rFonts w:ascii="Times New Roman" w:hAnsi="Times New Roman" w:cs="Times New Roman"/>
                <w:lang w:eastAsia="da-DK"/>
              </w:rPr>
            </w:pPr>
            <w:r w:rsidRPr="00531A20">
              <w:rPr>
                <w:rFonts w:ascii="Times New Roman" w:hAnsi="Times New Roman" w:cs="Times New Roman"/>
                <w:lang w:eastAsia="da-DK"/>
              </w:rPr>
              <w:t>Plastic straws intended for use as medical device and carrying respective CE marking</w:t>
            </w:r>
          </w:p>
        </w:tc>
        <w:tc>
          <w:tcPr>
            <w:tcW w:w="1056" w:type="dxa"/>
            <w:shd w:val="clear" w:color="auto" w:fill="auto"/>
            <w:vAlign w:val="center"/>
          </w:tcPr>
          <w:p w14:paraId="45F820E0"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YES</w:t>
            </w:r>
          </w:p>
        </w:tc>
        <w:tc>
          <w:tcPr>
            <w:tcW w:w="1392" w:type="dxa"/>
            <w:shd w:val="clear" w:color="auto" w:fill="auto"/>
            <w:vAlign w:val="center"/>
          </w:tcPr>
          <w:p w14:paraId="5B12018C"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YES</w:t>
            </w:r>
          </w:p>
        </w:tc>
        <w:tc>
          <w:tcPr>
            <w:tcW w:w="1549" w:type="dxa"/>
            <w:vAlign w:val="center"/>
          </w:tcPr>
          <w:p w14:paraId="5CD23F55"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en-GB"/>
              </w:rPr>
              <w:t>YES</w:t>
            </w:r>
          </w:p>
        </w:tc>
        <w:tc>
          <w:tcPr>
            <w:tcW w:w="1578" w:type="dxa"/>
            <w:shd w:val="clear" w:color="auto" w:fill="auto"/>
            <w:vAlign w:val="center"/>
          </w:tcPr>
          <w:p w14:paraId="08D49A2A" w14:textId="77777777" w:rsidR="00EA6EFA" w:rsidRPr="00531A20" w:rsidRDefault="00EA6EFA" w:rsidP="00C01D26">
            <w:pPr>
              <w:spacing w:after="0" w:line="240" w:lineRule="auto"/>
              <w:jc w:val="center"/>
              <w:rPr>
                <w:rFonts w:ascii="Times New Roman" w:hAnsi="Times New Roman" w:cs="Times New Roman"/>
                <w:lang w:val="da-DK" w:eastAsia="da-DK"/>
              </w:rPr>
            </w:pPr>
            <w:r w:rsidRPr="00531A20">
              <w:rPr>
                <w:rFonts w:ascii="Times New Roman" w:hAnsi="Times New Roman" w:cs="Times New Roman"/>
                <w:lang w:val="da-DK" w:eastAsia="da-DK"/>
              </w:rPr>
              <w:t>NO</w:t>
            </w:r>
          </w:p>
        </w:tc>
        <w:tc>
          <w:tcPr>
            <w:tcW w:w="2400" w:type="dxa"/>
            <w:tcBorders>
              <w:right w:val="nil"/>
            </w:tcBorders>
            <w:shd w:val="clear" w:color="auto" w:fill="auto"/>
            <w:vAlign w:val="center"/>
          </w:tcPr>
          <w:p w14:paraId="5F2B0184"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EXCLUDED:</w:t>
            </w:r>
          </w:p>
          <w:p w14:paraId="0FE61101" w14:textId="77777777" w:rsidR="00EA6EFA" w:rsidRPr="00531A20" w:rsidRDefault="00EA6EFA" w:rsidP="00C01D26">
            <w:pPr>
              <w:spacing w:after="0" w:line="240" w:lineRule="auto"/>
              <w:jc w:val="center"/>
              <w:rPr>
                <w:rFonts w:ascii="Times New Roman" w:hAnsi="Times New Roman" w:cs="Times New Roman"/>
                <w:lang w:eastAsia="da-DK"/>
              </w:rPr>
            </w:pPr>
            <w:r w:rsidRPr="00531A20">
              <w:rPr>
                <w:rFonts w:ascii="Times New Roman" w:hAnsi="Times New Roman" w:cs="Times New Roman"/>
                <w:lang w:eastAsia="da-DK"/>
              </w:rPr>
              <w:t>Product intended for use as medical device</w:t>
            </w:r>
          </w:p>
        </w:tc>
      </w:tr>
    </w:tbl>
    <w:p w14:paraId="65E37643" w14:textId="77777777" w:rsidR="00EA6EFA" w:rsidRDefault="00EA6EFA" w:rsidP="002C7CD2">
      <w:pPr>
        <w:spacing w:line="240" w:lineRule="auto"/>
        <w:jc w:val="both"/>
        <w:rPr>
          <w:lang w:eastAsia="da-DK"/>
        </w:rPr>
        <w:sectPr w:rsidR="00EA6EFA" w:rsidSect="002C7CD2">
          <w:headerReference w:type="even" r:id="rId45"/>
          <w:headerReference w:type="default" r:id="rId46"/>
          <w:footerReference w:type="even" r:id="rId47"/>
          <w:footerReference w:type="default" r:id="rId48"/>
          <w:headerReference w:type="first" r:id="rId49"/>
          <w:footerReference w:type="first" r:id="rId50"/>
          <w:footnotePr>
            <w:pos w:val="beneathText"/>
          </w:footnotePr>
          <w:pgSz w:w="16838" w:h="11906" w:orient="landscape"/>
          <w:pgMar w:top="1418" w:right="1134" w:bottom="1418" w:left="709" w:header="357" w:footer="255" w:gutter="0"/>
          <w:cols w:space="720"/>
        </w:sectPr>
      </w:pPr>
    </w:p>
    <w:p w14:paraId="0416C924" w14:textId="44941F34" w:rsidR="002C7CD2" w:rsidRPr="002F112E" w:rsidRDefault="002C7CD2" w:rsidP="00AE2A0B">
      <w:pPr>
        <w:pStyle w:val="Heading2"/>
      </w:pPr>
      <w:bookmarkStart w:id="1489" w:name="_Toc69388240"/>
      <w:bookmarkStart w:id="1490" w:name="_Toc58977984"/>
      <w:r w:rsidRPr="002F112E">
        <w:lastRenderedPageBreak/>
        <w:t>B</w:t>
      </w:r>
      <w:r w:rsidR="00215127">
        <w:t>everage containers, beverage bottles and cups for beverages (including their caps, covers and lids)</w:t>
      </w:r>
      <w:bookmarkEnd w:id="1489"/>
      <w:r w:rsidR="00215127">
        <w:t xml:space="preserve"> </w:t>
      </w:r>
      <w:bookmarkEnd w:id="847"/>
      <w:bookmarkEnd w:id="848"/>
      <w:bookmarkEnd w:id="849"/>
      <w:bookmarkEnd w:id="1490"/>
    </w:p>
    <w:p w14:paraId="792F2605"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This Chapter provides further clarification of the criteria for defining the following single use product groups: (1) beverage containers, (2) beverage bottles, and (3) cups for beverages.</w:t>
      </w:r>
    </w:p>
    <w:p w14:paraId="20D273A5" w14:textId="77777777" w:rsidR="002C7CD2" w:rsidRPr="00215127" w:rsidRDefault="002C7CD2" w:rsidP="00215127">
      <w:pPr>
        <w:pStyle w:val="Heading3"/>
      </w:pPr>
      <w:bookmarkStart w:id="1491" w:name="_Toc36482179"/>
      <w:bookmarkStart w:id="1492" w:name="_Toc40118887"/>
      <w:bookmarkStart w:id="1493" w:name="_Toc58977985"/>
      <w:bookmarkStart w:id="1494" w:name="_Toc69388241"/>
      <w:bookmarkStart w:id="1495" w:name="_Toc34899259"/>
      <w:bookmarkStart w:id="1496" w:name="_Ref36465837"/>
      <w:r w:rsidRPr="00215127">
        <w:t>Product descriptions</w:t>
      </w:r>
      <w:bookmarkEnd w:id="1491"/>
      <w:bookmarkEnd w:id="1492"/>
      <w:r w:rsidRPr="00215127">
        <w:t xml:space="preserve"> and criteria in the Directive</w:t>
      </w:r>
      <w:bookmarkEnd w:id="1493"/>
      <w:bookmarkEnd w:id="1494"/>
    </w:p>
    <w:bookmarkEnd w:id="1495"/>
    <w:bookmarkEnd w:id="1496"/>
    <w:p w14:paraId="44AB551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b/>
          <w:lang w:eastAsia="da-DK"/>
        </w:rPr>
        <w:fldChar w:fldCharType="begin"/>
      </w:r>
      <w:r w:rsidRPr="002F112E">
        <w:rPr>
          <w:rFonts w:ascii="Times New Roman" w:hAnsi="Times New Roman" w:cs="Times New Roman"/>
          <w:b/>
          <w:lang w:eastAsia="da-DK"/>
        </w:rPr>
        <w:instrText xml:space="preserve"> REF _Ref59007236 \h  \* MERGEFORMAT </w:instrText>
      </w:r>
      <w:r w:rsidRPr="002F112E">
        <w:rPr>
          <w:rFonts w:ascii="Times New Roman" w:hAnsi="Times New Roman" w:cs="Times New Roman"/>
          <w:b/>
          <w:lang w:eastAsia="da-DK"/>
        </w:rPr>
      </w:r>
      <w:r w:rsidRPr="002F112E">
        <w:rPr>
          <w:rFonts w:ascii="Times New Roman" w:hAnsi="Times New Roman" w:cs="Times New Roman"/>
          <w:b/>
          <w:lang w:eastAsia="da-DK"/>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5</w:t>
      </w:r>
      <w:r w:rsidRPr="002F112E">
        <w:rPr>
          <w:rFonts w:ascii="Times New Roman" w:hAnsi="Times New Roman" w:cs="Times New Roman"/>
          <w:b/>
          <w:lang w:eastAsia="da-DK"/>
        </w:rPr>
        <w:fldChar w:fldCharType="end"/>
      </w:r>
      <w:r w:rsidRPr="002F112E">
        <w:rPr>
          <w:rFonts w:ascii="Times New Roman" w:hAnsi="Times New Roman" w:cs="Times New Roman"/>
          <w:lang w:eastAsia="da-DK"/>
        </w:rPr>
        <w:t xml:space="preserve"> provides an overview of the product criteria relating to beverage containers, beverage bottles, and cups for beverages, provided in the Directive.</w:t>
      </w:r>
    </w:p>
    <w:p w14:paraId="7BEC0627" w14:textId="77777777" w:rsidR="002C7CD2" w:rsidRPr="002F112E" w:rsidRDefault="002C7CD2" w:rsidP="002C7CD2">
      <w:pPr>
        <w:pStyle w:val="Caption"/>
        <w:rPr>
          <w:rFonts w:ascii="Times New Roman" w:hAnsi="Times New Roman" w:cs="Times New Roman"/>
          <w:color w:val="auto"/>
          <w:lang w:eastAsia="da-DK"/>
        </w:rPr>
      </w:pPr>
      <w:bookmarkStart w:id="1497" w:name="_Ref59007236"/>
      <w:bookmarkStart w:id="1498" w:name="_Toc34900296"/>
      <w:bookmarkStart w:id="1499" w:name="_Toc36482132"/>
      <w:bookmarkStart w:id="1500" w:name="_Toc37927990"/>
      <w:bookmarkStart w:id="1501" w:name="_Toc56389348"/>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5</w:t>
      </w:r>
      <w:r w:rsidRPr="002F112E">
        <w:rPr>
          <w:rFonts w:ascii="Times New Roman" w:hAnsi="Times New Roman" w:cs="Times New Roman"/>
          <w:noProof/>
          <w:color w:val="auto"/>
        </w:rPr>
        <w:fldChar w:fldCharType="end"/>
      </w:r>
      <w:bookmarkEnd w:id="1497"/>
      <w:r w:rsidRPr="002F112E">
        <w:rPr>
          <w:rFonts w:ascii="Times New Roman" w:hAnsi="Times New Roman" w:cs="Times New Roman"/>
          <w:color w:val="auto"/>
        </w:rPr>
        <w:t>: Relevant descriptions of beverage containers; beverage bottles; and cups for beverages, including their caps and lids in the Directive</w:t>
      </w:r>
      <w:bookmarkEnd w:id="1498"/>
      <w:bookmarkEnd w:id="1499"/>
      <w:bookmarkEnd w:id="1500"/>
      <w:bookmarkEnd w:id="1501"/>
    </w:p>
    <w:tbl>
      <w:tblPr>
        <w:tblW w:w="0" w:type="auto"/>
        <w:tblLook w:val="04A0" w:firstRow="1" w:lastRow="0" w:firstColumn="1" w:lastColumn="0" w:noHBand="0" w:noVBand="1"/>
      </w:tblPr>
      <w:tblGrid>
        <w:gridCol w:w="9062"/>
      </w:tblGrid>
      <w:tr w:rsidR="002C7CD2" w:rsidRPr="00536C6E" w14:paraId="0B4A89BA" w14:textId="77777777" w:rsidTr="002C7CD2">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28B50C37" w14:textId="77777777" w:rsidR="002C7CD2" w:rsidRPr="00E5423F" w:rsidRDefault="002C7CD2" w:rsidP="002C7CD2">
            <w:pPr>
              <w:spacing w:before="120" w:after="120"/>
              <w:jc w:val="both"/>
              <w:rPr>
                <w:rFonts w:ascii="Times New Roman" w:hAnsi="Times New Roman" w:cs="Times New Roman"/>
              </w:rPr>
            </w:pPr>
            <w:r w:rsidRPr="00E5423F">
              <w:rPr>
                <w:rFonts w:ascii="Times New Roman" w:hAnsi="Times New Roman"/>
              </w:rPr>
              <w:t>Beverage containers:</w:t>
            </w:r>
          </w:p>
          <w:p w14:paraId="44A2722C" w14:textId="77777777" w:rsidR="002C7CD2" w:rsidRPr="00E5423F" w:rsidRDefault="002C7CD2" w:rsidP="002C7CD2">
            <w:pPr>
              <w:jc w:val="both"/>
              <w:rPr>
                <w:rFonts w:ascii="Times New Roman" w:hAnsi="Times New Roman" w:cs="Times New Roman"/>
              </w:rPr>
            </w:pPr>
            <w:r w:rsidRPr="00E5423F">
              <w:rPr>
                <w:rFonts w:ascii="Times New Roman" w:hAnsi="Times New Roman"/>
              </w:rPr>
              <w:t xml:space="preserve"> Parts C and F of the Annex describe beverage containers as follows: </w:t>
            </w:r>
          </w:p>
          <w:p w14:paraId="2702D3CF" w14:textId="77777777" w:rsidR="002C7CD2" w:rsidRPr="00E5423F" w:rsidRDefault="002C7CD2" w:rsidP="002C7CD2">
            <w:pPr>
              <w:jc w:val="both"/>
              <w:rPr>
                <w:rFonts w:ascii="Times New Roman" w:hAnsi="Times New Roman" w:cs="Times New Roman"/>
                <w:i/>
              </w:rPr>
            </w:pPr>
            <w:r w:rsidRPr="00E5423F">
              <w:rPr>
                <w:rFonts w:ascii="Times New Roman" w:hAnsi="Times New Roman"/>
                <w:i/>
              </w:rPr>
              <w:t>“Beverage containers with a capacity of up to three litres, i.e. receptacles used to contain liquid, such as beverage bottles including their caps and lids and composite beverage packaging including their caps and lids, but not:</w:t>
            </w:r>
          </w:p>
          <w:p w14:paraId="32846D2A" w14:textId="77777777" w:rsidR="002C7CD2" w:rsidRPr="00E5423F" w:rsidRDefault="002C7CD2" w:rsidP="002C7CD2">
            <w:pPr>
              <w:jc w:val="both"/>
              <w:rPr>
                <w:rFonts w:ascii="Times New Roman" w:hAnsi="Times New Roman" w:cs="Times New Roman"/>
                <w:i/>
              </w:rPr>
            </w:pPr>
            <w:r w:rsidRPr="00E5423F">
              <w:rPr>
                <w:rFonts w:ascii="Times New Roman" w:hAnsi="Times New Roman"/>
                <w:i/>
              </w:rPr>
              <w:t>(a) glass or metal beverage containers that have caps and lids made from plastic,</w:t>
            </w:r>
          </w:p>
          <w:p w14:paraId="1D5CAA3E" w14:textId="77777777" w:rsidR="002C7CD2" w:rsidRPr="00E5423F" w:rsidRDefault="002C7CD2" w:rsidP="002C7CD2">
            <w:pPr>
              <w:jc w:val="both"/>
              <w:rPr>
                <w:rFonts w:ascii="Times New Roman" w:hAnsi="Times New Roman" w:cs="Times New Roman"/>
                <w:i/>
              </w:rPr>
            </w:pPr>
            <w:r w:rsidRPr="00E5423F">
              <w:rPr>
                <w:rFonts w:ascii="Times New Roman" w:hAnsi="Times New Roman"/>
                <w:i/>
              </w:rPr>
              <w:t>(b) beverage containers intended and used for food for special medical purposes as defined in point (g) of Article 2 of Regulation (EU) No 609/2013 of the European Parliament and of the Council that is in liquid form.”</w:t>
            </w:r>
          </w:p>
          <w:p w14:paraId="06FBD907" w14:textId="77777777" w:rsidR="002C7CD2" w:rsidRPr="00E5423F" w:rsidRDefault="002C7CD2" w:rsidP="002C7CD2">
            <w:pPr>
              <w:spacing w:before="120" w:after="120"/>
              <w:jc w:val="both"/>
              <w:rPr>
                <w:rFonts w:ascii="Times New Roman" w:hAnsi="Times New Roman" w:cs="Times New Roman"/>
              </w:rPr>
            </w:pPr>
            <w:r w:rsidRPr="00E5423F">
              <w:rPr>
                <w:rFonts w:ascii="Times New Roman" w:hAnsi="Times New Roman"/>
              </w:rPr>
              <w:t>Point (3) of Section I of Part E and point (3) of Part G of the Annex describe beverage containers as follows:</w:t>
            </w:r>
          </w:p>
          <w:p w14:paraId="06C1A67B" w14:textId="59D1E152" w:rsidR="002C7CD2" w:rsidRPr="00E5423F" w:rsidRDefault="002C7CD2" w:rsidP="002C7CD2">
            <w:pPr>
              <w:jc w:val="both"/>
              <w:rPr>
                <w:rFonts w:ascii="Times New Roman" w:hAnsi="Times New Roman" w:cs="Times New Roman"/>
                <w:i/>
              </w:rPr>
            </w:pPr>
            <w:r w:rsidRPr="00E5423F">
              <w:rPr>
                <w:rFonts w:ascii="Times New Roman" w:hAnsi="Times New Roman"/>
                <w:i/>
              </w:rPr>
              <w:t>“Beverage containers with a capacity of up to three litres, i.e. receptacles used to contain liquid such as beverage bottles including their caps and lids and composite beverage packaging including their caps and lids, but not glass or metal beverage containers that have caps and lids made from plastic”</w:t>
            </w:r>
            <w:r w:rsidR="003616CD">
              <w:rPr>
                <w:rFonts w:ascii="Times New Roman" w:hAnsi="Times New Roman"/>
                <w:i/>
              </w:rPr>
              <w:t>.</w:t>
            </w:r>
          </w:p>
          <w:p w14:paraId="4E1C745B" w14:textId="77777777" w:rsidR="002C7CD2" w:rsidRPr="00E5423F" w:rsidRDefault="002C7CD2" w:rsidP="002C7CD2">
            <w:pPr>
              <w:spacing w:before="120" w:after="120"/>
              <w:jc w:val="both"/>
              <w:rPr>
                <w:rFonts w:ascii="Times New Roman" w:hAnsi="Times New Roman" w:cs="Times New Roman"/>
              </w:rPr>
            </w:pPr>
            <w:r w:rsidRPr="00E5423F">
              <w:rPr>
                <w:rFonts w:ascii="Times New Roman" w:hAnsi="Times New Roman"/>
              </w:rPr>
              <w:t xml:space="preserve">Beverage bottles are referred to in Part F of the Annex, as follows: </w:t>
            </w:r>
          </w:p>
          <w:p w14:paraId="34A89F53" w14:textId="77777777" w:rsidR="002C7CD2" w:rsidRPr="00E5423F" w:rsidRDefault="002C7CD2" w:rsidP="002C7CD2">
            <w:pPr>
              <w:jc w:val="both"/>
              <w:rPr>
                <w:rFonts w:ascii="Times New Roman" w:hAnsi="Times New Roman" w:cs="Times New Roman"/>
                <w:i/>
              </w:rPr>
            </w:pPr>
            <w:r w:rsidRPr="00E5423F">
              <w:rPr>
                <w:rFonts w:ascii="Times New Roman" w:hAnsi="Times New Roman"/>
                <w:i/>
              </w:rPr>
              <w:t>“Beverage bottles with a capacity of up to three litres, including their caps and lids, but not:</w:t>
            </w:r>
          </w:p>
          <w:p w14:paraId="43F50BF1" w14:textId="77777777" w:rsidR="002C7CD2" w:rsidRPr="00E5423F" w:rsidRDefault="002C7CD2" w:rsidP="002C7CD2">
            <w:pPr>
              <w:jc w:val="both"/>
              <w:rPr>
                <w:rFonts w:ascii="Times New Roman" w:hAnsi="Times New Roman" w:cs="Times New Roman"/>
                <w:i/>
              </w:rPr>
            </w:pPr>
            <w:r w:rsidRPr="00E5423F">
              <w:rPr>
                <w:rFonts w:ascii="Times New Roman" w:hAnsi="Times New Roman"/>
                <w:i/>
              </w:rPr>
              <w:t>(a) glass or metal beverage bottles that have caps and lids made from plastic,</w:t>
            </w:r>
          </w:p>
          <w:p w14:paraId="2AD7FFC2" w14:textId="77777777" w:rsidR="002C7CD2" w:rsidRPr="00E5423F" w:rsidRDefault="002C7CD2" w:rsidP="002C7CD2">
            <w:pPr>
              <w:spacing w:before="120" w:after="120"/>
              <w:jc w:val="both"/>
              <w:rPr>
                <w:rFonts w:ascii="Times New Roman" w:hAnsi="Times New Roman" w:cs="Times New Roman"/>
                <w:i/>
              </w:rPr>
            </w:pPr>
            <w:r w:rsidRPr="00E5423F">
              <w:rPr>
                <w:rFonts w:ascii="Times New Roman" w:hAnsi="Times New Roman"/>
                <w:i/>
              </w:rPr>
              <w:t>(b) beverage bottles intended and used for food for special medical purposes as defined in point (g) of Article 2 of Regulation (EU) No 609/2013 that is in liquid form.”</w:t>
            </w:r>
          </w:p>
          <w:p w14:paraId="3B7B7BD6" w14:textId="77777777" w:rsidR="002C7CD2" w:rsidRPr="00685B34" w:rsidRDefault="002C7CD2" w:rsidP="002C7CD2">
            <w:pPr>
              <w:jc w:val="both"/>
              <w:rPr>
                <w:rFonts w:cstheme="minorHAnsi"/>
              </w:rPr>
            </w:pPr>
            <w:r w:rsidRPr="00E5423F">
              <w:rPr>
                <w:rFonts w:ascii="Times New Roman" w:hAnsi="Times New Roman"/>
              </w:rPr>
              <w:t>Cups for beverages are defined in point (1) of Part A, point (4) of Section I of Part E and point (4) of Part G of the Annex Directive as cups for beverages, including their covers and lids. In addition Part D(4) of the Annex refers to  cups for beverages, but without referring to covers and lids.</w:t>
            </w:r>
            <w:r w:rsidRPr="00685B34">
              <w:rPr>
                <w:rFonts w:cstheme="minorHAnsi"/>
              </w:rPr>
              <w:t xml:space="preserve"> </w:t>
            </w:r>
          </w:p>
        </w:tc>
      </w:tr>
    </w:tbl>
    <w:p w14:paraId="459254E6" w14:textId="77777777" w:rsidR="002C7CD2" w:rsidRDefault="002C7CD2" w:rsidP="002C7CD2">
      <w:pPr>
        <w:spacing w:line="240" w:lineRule="auto"/>
        <w:jc w:val="both"/>
        <w:rPr>
          <w:lang w:eastAsia="da-DK"/>
        </w:rPr>
      </w:pPr>
    </w:p>
    <w:p w14:paraId="19CFDB77"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following two main descriptors are used to define both single</w:t>
      </w:r>
      <w:r>
        <w:rPr>
          <w:rFonts w:ascii="Times New Roman" w:hAnsi="Times New Roman" w:cs="Times New Roman"/>
          <w:lang w:eastAsia="da-DK"/>
        </w:rPr>
        <w:t>-</w:t>
      </w:r>
      <w:r w:rsidRPr="002F112E">
        <w:rPr>
          <w:rFonts w:ascii="Times New Roman" w:hAnsi="Times New Roman" w:cs="Times New Roman"/>
          <w:lang w:eastAsia="da-DK"/>
        </w:rPr>
        <w:t xml:space="preserve">use plastic beverage containers and beverage bottles: </w:t>
      </w:r>
    </w:p>
    <w:p w14:paraId="56232AE3"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(1) capacity of up to three litres, and </w:t>
      </w:r>
    </w:p>
    <w:p w14:paraId="1E312B52"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(2) receptacles used to contain liquid. </w:t>
      </w:r>
    </w:p>
    <w:p w14:paraId="5F57AEFF"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lastRenderedPageBreak/>
        <w:t xml:space="preserve">A beverage container is, in principle, sold and consumed for a product that is in liquid form, and consumed by drinking. In addition, Part C, </w:t>
      </w:r>
      <w:r w:rsidRPr="002F112E">
        <w:rPr>
          <w:rFonts w:ascii="Times New Roman" w:hAnsi="Times New Roman" w:cs="Times New Roman"/>
        </w:rPr>
        <w:t>point (</w:t>
      </w:r>
      <w:r>
        <w:rPr>
          <w:rFonts w:ascii="Times New Roman" w:hAnsi="Times New Roman" w:cs="Times New Roman"/>
        </w:rPr>
        <w:t>3</w:t>
      </w:r>
      <w:r w:rsidRPr="002F112E">
        <w:rPr>
          <w:rFonts w:ascii="Times New Roman" w:hAnsi="Times New Roman" w:cs="Times New Roman"/>
        </w:rPr>
        <w:t>) of Section I of Part E</w:t>
      </w:r>
      <w:r w:rsidRPr="002F112E">
        <w:rPr>
          <w:rFonts w:ascii="Times New Roman" w:hAnsi="Times New Roman" w:cs="Times New Roman"/>
          <w:lang w:eastAsia="da-DK"/>
        </w:rPr>
        <w:t xml:space="preserve">, </w:t>
      </w:r>
      <w:r w:rsidRPr="002F112E">
        <w:rPr>
          <w:rFonts w:ascii="Times New Roman" w:hAnsi="Times New Roman" w:cs="Times New Roman"/>
        </w:rPr>
        <w:t>point (</w:t>
      </w:r>
      <w:r>
        <w:rPr>
          <w:rFonts w:ascii="Times New Roman" w:hAnsi="Times New Roman" w:cs="Times New Roman"/>
        </w:rPr>
        <w:t>3</w:t>
      </w:r>
      <w:r w:rsidRPr="002F112E">
        <w:rPr>
          <w:rFonts w:ascii="Times New Roman" w:hAnsi="Times New Roman" w:cs="Times New Roman"/>
        </w:rPr>
        <w:t>) of Part</w:t>
      </w:r>
      <w:r>
        <w:rPr>
          <w:rFonts w:ascii="Times New Roman" w:hAnsi="Times New Roman" w:cs="Times New Roman"/>
        </w:rPr>
        <w:t xml:space="preserve"> G</w:t>
      </w:r>
      <w:r w:rsidRPr="002F112E">
        <w:rPr>
          <w:rFonts w:ascii="Times New Roman" w:hAnsi="Times New Roman" w:cs="Times New Roman"/>
          <w:lang w:eastAsia="da-DK"/>
        </w:rPr>
        <w:t xml:space="preserve">, and </w:t>
      </w:r>
      <w:r>
        <w:rPr>
          <w:rFonts w:ascii="Times New Roman" w:hAnsi="Times New Roman" w:cs="Times New Roman"/>
          <w:lang w:eastAsia="da-DK"/>
        </w:rPr>
        <w:t xml:space="preserve">Part </w:t>
      </w:r>
      <w:r w:rsidRPr="002F112E">
        <w:rPr>
          <w:rFonts w:ascii="Times New Roman" w:hAnsi="Times New Roman" w:cs="Times New Roman"/>
          <w:lang w:eastAsia="da-DK"/>
        </w:rPr>
        <w:t>F (beverage bottles only) of the Annex specify that caps and lids are included in the definition of beverage containers and beverage bottles. Furthermore, composite beverage packaging is also included in the scope of the Directive.</w:t>
      </w:r>
    </w:p>
    <w:p w14:paraId="41E14E0B" w14:textId="77777777" w:rsidR="002C7CD2" w:rsidRPr="002F112E" w:rsidRDefault="002C7CD2" w:rsidP="002C7CD2">
      <w:pPr>
        <w:spacing w:after="240" w:line="240" w:lineRule="auto"/>
        <w:jc w:val="both"/>
        <w:rPr>
          <w:rFonts w:ascii="Times New Roman" w:hAnsi="Times New Roman" w:cs="Times New Roman"/>
        </w:rPr>
      </w:pPr>
      <w:r w:rsidRPr="002F112E">
        <w:rPr>
          <w:rFonts w:ascii="Times New Roman" w:hAnsi="Times New Roman" w:cs="Times New Roman"/>
          <w:lang w:eastAsia="da-DK"/>
        </w:rPr>
        <w:t>With regard to cups for beverages, the Directive does not provide for a specific description, criteria or examples. P</w:t>
      </w:r>
      <w:r>
        <w:rPr>
          <w:rFonts w:ascii="Times New Roman" w:hAnsi="Times New Roman" w:cs="Times New Roman"/>
          <w:lang w:eastAsia="da-DK"/>
        </w:rPr>
        <w:t>oint (1) of P</w:t>
      </w:r>
      <w:r w:rsidRPr="002F112E">
        <w:rPr>
          <w:rFonts w:ascii="Times New Roman" w:hAnsi="Times New Roman" w:cs="Times New Roman"/>
          <w:lang w:eastAsia="da-DK"/>
        </w:rPr>
        <w:t>art</w:t>
      </w:r>
      <w:r>
        <w:rPr>
          <w:rFonts w:ascii="Times New Roman" w:hAnsi="Times New Roman" w:cs="Times New Roman"/>
          <w:lang w:eastAsia="da-DK"/>
        </w:rPr>
        <w:t xml:space="preserve"> </w:t>
      </w:r>
      <w:r w:rsidRPr="002F112E">
        <w:rPr>
          <w:rFonts w:ascii="Times New Roman" w:hAnsi="Times New Roman" w:cs="Times New Roman"/>
          <w:lang w:eastAsia="da-DK"/>
        </w:rPr>
        <w:t xml:space="preserve">A, </w:t>
      </w:r>
      <w:r w:rsidRPr="002F112E">
        <w:rPr>
          <w:rFonts w:ascii="Times New Roman" w:hAnsi="Times New Roman" w:cs="Times New Roman"/>
        </w:rPr>
        <w:t>point (</w:t>
      </w:r>
      <w:r>
        <w:rPr>
          <w:rFonts w:ascii="Times New Roman" w:hAnsi="Times New Roman" w:cs="Times New Roman"/>
        </w:rPr>
        <w:t>4</w:t>
      </w:r>
      <w:r w:rsidRPr="002F112E">
        <w:rPr>
          <w:rFonts w:ascii="Times New Roman" w:hAnsi="Times New Roman" w:cs="Times New Roman"/>
        </w:rPr>
        <w:t xml:space="preserve">) of Section I of Part </w:t>
      </w:r>
      <w:r>
        <w:rPr>
          <w:rFonts w:ascii="Times New Roman" w:hAnsi="Times New Roman" w:cs="Times New Roman"/>
        </w:rPr>
        <w:t>E</w:t>
      </w:r>
      <w:r w:rsidRPr="002F112E">
        <w:rPr>
          <w:rFonts w:ascii="Times New Roman" w:hAnsi="Times New Roman" w:cs="Times New Roman"/>
          <w:lang w:eastAsia="da-DK"/>
        </w:rPr>
        <w:t xml:space="preserve"> and </w:t>
      </w:r>
      <w:r w:rsidRPr="002F112E">
        <w:rPr>
          <w:rFonts w:ascii="Times New Roman" w:hAnsi="Times New Roman" w:cs="Times New Roman"/>
        </w:rPr>
        <w:t>point (</w:t>
      </w:r>
      <w:r>
        <w:rPr>
          <w:rFonts w:ascii="Times New Roman" w:hAnsi="Times New Roman" w:cs="Times New Roman"/>
        </w:rPr>
        <w:t>4</w:t>
      </w:r>
      <w:r w:rsidRPr="002F112E">
        <w:rPr>
          <w:rFonts w:ascii="Times New Roman" w:hAnsi="Times New Roman" w:cs="Times New Roman"/>
        </w:rPr>
        <w:t>) of Part</w:t>
      </w:r>
      <w:r>
        <w:rPr>
          <w:rFonts w:ascii="Times New Roman" w:hAnsi="Times New Roman" w:cs="Times New Roman"/>
        </w:rPr>
        <w:t xml:space="preserve"> G</w:t>
      </w:r>
      <w:r w:rsidRPr="002F112E">
        <w:rPr>
          <w:rFonts w:ascii="Times New Roman" w:hAnsi="Times New Roman" w:cs="Times New Roman"/>
          <w:lang w:eastAsia="da-DK"/>
        </w:rPr>
        <w:t xml:space="preserve"> of the Annex merely specify that covers and lids are also to be included in this product category. </w:t>
      </w:r>
      <w:bookmarkStart w:id="1502" w:name="_Toc34899261"/>
      <w:bookmarkStart w:id="1503" w:name="_Toc36482180"/>
      <w:bookmarkStart w:id="1504" w:name="_Toc40118888"/>
      <w:r w:rsidRPr="002F112E">
        <w:rPr>
          <w:rFonts w:ascii="Times New Roman" w:hAnsi="Times New Roman" w:cs="Times New Roman"/>
          <w:lang w:eastAsia="da-DK"/>
        </w:rPr>
        <w:t>Examples of beverages as per Recital 12 of the Directive include beer, wine, water, liquid refreshments, juices and nectars, instant beverages or milk</w:t>
      </w:r>
      <w:r w:rsidRPr="002F112E">
        <w:rPr>
          <w:rFonts w:ascii="Times New Roman" w:hAnsi="Times New Roman" w:cs="Times New Roman"/>
          <w:vertAlign w:val="superscript"/>
          <w:lang w:eastAsia="da-DK"/>
        </w:rPr>
        <w:footnoteReference w:id="22"/>
      </w:r>
      <w:r w:rsidRPr="002F112E">
        <w:rPr>
          <w:rFonts w:ascii="Times New Roman" w:hAnsi="Times New Roman" w:cs="Times New Roman"/>
          <w:lang w:eastAsia="da-DK"/>
        </w:rPr>
        <w:t xml:space="preserve">. Further clarifications in relation to the definition of beverage are provided in section 4.5.1. of this document (i.e. liquid that is ingested/consumed through drinking). </w:t>
      </w:r>
      <w:r w:rsidRPr="002F112E">
        <w:rPr>
          <w:rFonts w:ascii="Times New Roman" w:hAnsi="Times New Roman" w:cs="Times New Roman"/>
        </w:rPr>
        <w:t>It should be pointed out that cups for beverages used to contain a liquid meeting the requirements set out above, which are sold empty, are also covered by the Directive.</w:t>
      </w:r>
    </w:p>
    <w:p w14:paraId="598ABB9E" w14:textId="77777777" w:rsidR="002C7CD2" w:rsidRPr="002F112E" w:rsidRDefault="002C7CD2" w:rsidP="00215127">
      <w:pPr>
        <w:pStyle w:val="Heading3"/>
      </w:pPr>
      <w:bookmarkStart w:id="1505" w:name="_Toc55265932"/>
      <w:bookmarkStart w:id="1506" w:name="_Toc55266151"/>
      <w:bookmarkStart w:id="1507" w:name="_Toc56351741"/>
      <w:bookmarkStart w:id="1508" w:name="_Toc56368181"/>
      <w:bookmarkStart w:id="1509" w:name="_Toc56379091"/>
      <w:bookmarkStart w:id="1510" w:name="_Toc56379311"/>
      <w:bookmarkStart w:id="1511" w:name="_Toc56380039"/>
      <w:bookmarkStart w:id="1512" w:name="_Toc56380251"/>
      <w:bookmarkStart w:id="1513" w:name="_Toc56380462"/>
      <w:bookmarkStart w:id="1514" w:name="_Toc56380674"/>
      <w:bookmarkStart w:id="1515" w:name="_Toc56380885"/>
      <w:bookmarkStart w:id="1516" w:name="_Toc56383393"/>
      <w:bookmarkStart w:id="1517" w:name="_Toc56384038"/>
      <w:bookmarkStart w:id="1518" w:name="_Toc56384951"/>
      <w:bookmarkStart w:id="1519" w:name="_Toc56385346"/>
      <w:bookmarkStart w:id="1520" w:name="_Toc56385740"/>
      <w:bookmarkStart w:id="1521" w:name="_Toc56386134"/>
      <w:bookmarkStart w:id="1522" w:name="_Toc56386576"/>
      <w:bookmarkStart w:id="1523" w:name="_Toc56386971"/>
      <w:bookmarkStart w:id="1524" w:name="_Toc56387366"/>
      <w:bookmarkStart w:id="1525" w:name="_Toc56388756"/>
      <w:bookmarkStart w:id="1526" w:name="_Toc56389149"/>
      <w:bookmarkStart w:id="1527" w:name="_Toc56389664"/>
      <w:bookmarkStart w:id="1528" w:name="_Toc55265933"/>
      <w:bookmarkStart w:id="1529" w:name="_Toc55266152"/>
      <w:bookmarkStart w:id="1530" w:name="_Toc56351742"/>
      <w:bookmarkStart w:id="1531" w:name="_Toc56368182"/>
      <w:bookmarkStart w:id="1532" w:name="_Toc56379092"/>
      <w:bookmarkStart w:id="1533" w:name="_Toc56379312"/>
      <w:bookmarkStart w:id="1534" w:name="_Toc56380040"/>
      <w:bookmarkStart w:id="1535" w:name="_Toc56380252"/>
      <w:bookmarkStart w:id="1536" w:name="_Toc56380463"/>
      <w:bookmarkStart w:id="1537" w:name="_Toc56380675"/>
      <w:bookmarkStart w:id="1538" w:name="_Toc56380886"/>
      <w:bookmarkStart w:id="1539" w:name="_Toc56383394"/>
      <w:bookmarkStart w:id="1540" w:name="_Toc56384039"/>
      <w:bookmarkStart w:id="1541" w:name="_Toc56384952"/>
      <w:bookmarkStart w:id="1542" w:name="_Toc56385347"/>
      <w:bookmarkStart w:id="1543" w:name="_Toc56385741"/>
      <w:bookmarkStart w:id="1544" w:name="_Toc56386135"/>
      <w:bookmarkStart w:id="1545" w:name="_Toc56386577"/>
      <w:bookmarkStart w:id="1546" w:name="_Toc56386972"/>
      <w:bookmarkStart w:id="1547" w:name="_Toc56387367"/>
      <w:bookmarkStart w:id="1548" w:name="_Toc56388757"/>
      <w:bookmarkStart w:id="1549" w:name="_Toc56389150"/>
      <w:bookmarkStart w:id="1550" w:name="_Toc56389665"/>
      <w:bookmarkStart w:id="1551" w:name="_Toc55265934"/>
      <w:bookmarkStart w:id="1552" w:name="_Toc55266153"/>
      <w:bookmarkStart w:id="1553" w:name="_Toc56351743"/>
      <w:bookmarkStart w:id="1554" w:name="_Toc56368183"/>
      <w:bookmarkStart w:id="1555" w:name="_Toc56379093"/>
      <w:bookmarkStart w:id="1556" w:name="_Toc56379313"/>
      <w:bookmarkStart w:id="1557" w:name="_Toc56380041"/>
      <w:bookmarkStart w:id="1558" w:name="_Toc56380253"/>
      <w:bookmarkStart w:id="1559" w:name="_Toc56380464"/>
      <w:bookmarkStart w:id="1560" w:name="_Toc56380676"/>
      <w:bookmarkStart w:id="1561" w:name="_Toc56380887"/>
      <w:bookmarkStart w:id="1562" w:name="_Toc56383395"/>
      <w:bookmarkStart w:id="1563" w:name="_Toc56384040"/>
      <w:bookmarkStart w:id="1564" w:name="_Toc56384953"/>
      <w:bookmarkStart w:id="1565" w:name="_Toc56385348"/>
      <w:bookmarkStart w:id="1566" w:name="_Toc56385742"/>
      <w:bookmarkStart w:id="1567" w:name="_Toc56386136"/>
      <w:bookmarkStart w:id="1568" w:name="_Toc56386578"/>
      <w:bookmarkStart w:id="1569" w:name="_Toc56386973"/>
      <w:bookmarkStart w:id="1570" w:name="_Toc56387368"/>
      <w:bookmarkStart w:id="1571" w:name="_Toc56388758"/>
      <w:bookmarkStart w:id="1572" w:name="_Toc56389151"/>
      <w:bookmarkStart w:id="1573" w:name="_Toc56389666"/>
      <w:bookmarkStart w:id="1574" w:name="_Toc55265935"/>
      <w:bookmarkStart w:id="1575" w:name="_Toc55266154"/>
      <w:bookmarkStart w:id="1576" w:name="_Toc56351744"/>
      <w:bookmarkStart w:id="1577" w:name="_Toc56368184"/>
      <w:bookmarkStart w:id="1578" w:name="_Toc56379094"/>
      <w:bookmarkStart w:id="1579" w:name="_Toc56379314"/>
      <w:bookmarkStart w:id="1580" w:name="_Toc56380042"/>
      <w:bookmarkStart w:id="1581" w:name="_Toc56380254"/>
      <w:bookmarkStart w:id="1582" w:name="_Toc56380465"/>
      <w:bookmarkStart w:id="1583" w:name="_Toc56380677"/>
      <w:bookmarkStart w:id="1584" w:name="_Toc56380888"/>
      <w:bookmarkStart w:id="1585" w:name="_Toc56383396"/>
      <w:bookmarkStart w:id="1586" w:name="_Toc56384041"/>
      <w:bookmarkStart w:id="1587" w:name="_Toc56384954"/>
      <w:bookmarkStart w:id="1588" w:name="_Toc56385349"/>
      <w:bookmarkStart w:id="1589" w:name="_Toc56385743"/>
      <w:bookmarkStart w:id="1590" w:name="_Toc56386137"/>
      <w:bookmarkStart w:id="1591" w:name="_Toc56386579"/>
      <w:bookmarkStart w:id="1592" w:name="_Toc56386974"/>
      <w:bookmarkStart w:id="1593" w:name="_Toc56387369"/>
      <w:bookmarkStart w:id="1594" w:name="_Toc56388759"/>
      <w:bookmarkStart w:id="1595" w:name="_Toc56389152"/>
      <w:bookmarkStart w:id="1596" w:name="_Toc56389667"/>
      <w:bookmarkStart w:id="1597" w:name="_Toc55265936"/>
      <w:bookmarkStart w:id="1598" w:name="_Toc55266155"/>
      <w:bookmarkStart w:id="1599" w:name="_Toc56351745"/>
      <w:bookmarkStart w:id="1600" w:name="_Toc56368185"/>
      <w:bookmarkStart w:id="1601" w:name="_Toc56379095"/>
      <w:bookmarkStart w:id="1602" w:name="_Toc56379315"/>
      <w:bookmarkStart w:id="1603" w:name="_Toc56380043"/>
      <w:bookmarkStart w:id="1604" w:name="_Toc56380255"/>
      <w:bookmarkStart w:id="1605" w:name="_Toc56380466"/>
      <w:bookmarkStart w:id="1606" w:name="_Toc56380678"/>
      <w:bookmarkStart w:id="1607" w:name="_Toc56380889"/>
      <w:bookmarkStart w:id="1608" w:name="_Toc56383397"/>
      <w:bookmarkStart w:id="1609" w:name="_Toc56384042"/>
      <w:bookmarkStart w:id="1610" w:name="_Toc56384955"/>
      <w:bookmarkStart w:id="1611" w:name="_Toc56385350"/>
      <w:bookmarkStart w:id="1612" w:name="_Toc56385744"/>
      <w:bookmarkStart w:id="1613" w:name="_Toc56386138"/>
      <w:bookmarkStart w:id="1614" w:name="_Toc56386580"/>
      <w:bookmarkStart w:id="1615" w:name="_Toc56386975"/>
      <w:bookmarkStart w:id="1616" w:name="_Toc56387370"/>
      <w:bookmarkStart w:id="1617" w:name="_Toc56388760"/>
      <w:bookmarkStart w:id="1618" w:name="_Toc56389153"/>
      <w:bookmarkStart w:id="1619" w:name="_Toc56389668"/>
      <w:bookmarkStart w:id="1620" w:name="_Toc55265937"/>
      <w:bookmarkStart w:id="1621" w:name="_Toc55266156"/>
      <w:bookmarkStart w:id="1622" w:name="_Toc56351746"/>
      <w:bookmarkStart w:id="1623" w:name="_Toc56368186"/>
      <w:bookmarkStart w:id="1624" w:name="_Toc56379096"/>
      <w:bookmarkStart w:id="1625" w:name="_Toc56379316"/>
      <w:bookmarkStart w:id="1626" w:name="_Toc56380044"/>
      <w:bookmarkStart w:id="1627" w:name="_Toc56380256"/>
      <w:bookmarkStart w:id="1628" w:name="_Toc56380467"/>
      <w:bookmarkStart w:id="1629" w:name="_Toc56380679"/>
      <w:bookmarkStart w:id="1630" w:name="_Toc56380890"/>
      <w:bookmarkStart w:id="1631" w:name="_Toc56383398"/>
      <w:bookmarkStart w:id="1632" w:name="_Toc56384043"/>
      <w:bookmarkStart w:id="1633" w:name="_Toc56384956"/>
      <w:bookmarkStart w:id="1634" w:name="_Toc56385351"/>
      <w:bookmarkStart w:id="1635" w:name="_Toc56385745"/>
      <w:bookmarkStart w:id="1636" w:name="_Toc56386139"/>
      <w:bookmarkStart w:id="1637" w:name="_Toc56386581"/>
      <w:bookmarkStart w:id="1638" w:name="_Toc56386976"/>
      <w:bookmarkStart w:id="1639" w:name="_Toc56387371"/>
      <w:bookmarkStart w:id="1640" w:name="_Toc56388761"/>
      <w:bookmarkStart w:id="1641" w:name="_Toc56389154"/>
      <w:bookmarkStart w:id="1642" w:name="_Toc56389669"/>
      <w:bookmarkStart w:id="1643" w:name="_Toc55265938"/>
      <w:bookmarkStart w:id="1644" w:name="_Toc55266157"/>
      <w:bookmarkStart w:id="1645" w:name="_Toc56351747"/>
      <w:bookmarkStart w:id="1646" w:name="_Toc56368187"/>
      <w:bookmarkStart w:id="1647" w:name="_Toc56379097"/>
      <w:bookmarkStart w:id="1648" w:name="_Toc56379317"/>
      <w:bookmarkStart w:id="1649" w:name="_Toc56380045"/>
      <w:bookmarkStart w:id="1650" w:name="_Toc56380257"/>
      <w:bookmarkStart w:id="1651" w:name="_Toc56380468"/>
      <w:bookmarkStart w:id="1652" w:name="_Toc56380680"/>
      <w:bookmarkStart w:id="1653" w:name="_Toc56380891"/>
      <w:bookmarkStart w:id="1654" w:name="_Toc56383399"/>
      <w:bookmarkStart w:id="1655" w:name="_Toc56384044"/>
      <w:bookmarkStart w:id="1656" w:name="_Toc56384957"/>
      <w:bookmarkStart w:id="1657" w:name="_Toc56385352"/>
      <w:bookmarkStart w:id="1658" w:name="_Toc56385746"/>
      <w:bookmarkStart w:id="1659" w:name="_Toc56386140"/>
      <w:bookmarkStart w:id="1660" w:name="_Toc56386582"/>
      <w:bookmarkStart w:id="1661" w:name="_Toc56386977"/>
      <w:bookmarkStart w:id="1662" w:name="_Toc56387372"/>
      <w:bookmarkStart w:id="1663" w:name="_Toc56388762"/>
      <w:bookmarkStart w:id="1664" w:name="_Toc56389155"/>
      <w:bookmarkStart w:id="1665" w:name="_Toc56389670"/>
      <w:bookmarkStart w:id="1666" w:name="_Toc55265939"/>
      <w:bookmarkStart w:id="1667" w:name="_Toc55266158"/>
      <w:bookmarkStart w:id="1668" w:name="_Toc56351748"/>
      <w:bookmarkStart w:id="1669" w:name="_Toc56368188"/>
      <w:bookmarkStart w:id="1670" w:name="_Toc56379098"/>
      <w:bookmarkStart w:id="1671" w:name="_Toc56379318"/>
      <w:bookmarkStart w:id="1672" w:name="_Toc56380046"/>
      <w:bookmarkStart w:id="1673" w:name="_Toc56380258"/>
      <w:bookmarkStart w:id="1674" w:name="_Toc56380469"/>
      <w:bookmarkStart w:id="1675" w:name="_Toc56380681"/>
      <w:bookmarkStart w:id="1676" w:name="_Toc56380892"/>
      <w:bookmarkStart w:id="1677" w:name="_Toc56383400"/>
      <w:bookmarkStart w:id="1678" w:name="_Toc56384045"/>
      <w:bookmarkStart w:id="1679" w:name="_Toc56384958"/>
      <w:bookmarkStart w:id="1680" w:name="_Toc56385353"/>
      <w:bookmarkStart w:id="1681" w:name="_Toc56385747"/>
      <w:bookmarkStart w:id="1682" w:name="_Toc56386141"/>
      <w:bookmarkStart w:id="1683" w:name="_Toc56386583"/>
      <w:bookmarkStart w:id="1684" w:name="_Toc56386978"/>
      <w:bookmarkStart w:id="1685" w:name="_Toc56387373"/>
      <w:bookmarkStart w:id="1686" w:name="_Toc56388763"/>
      <w:bookmarkStart w:id="1687" w:name="_Toc56389156"/>
      <w:bookmarkStart w:id="1688" w:name="_Toc56389671"/>
      <w:bookmarkStart w:id="1689" w:name="_Toc55265940"/>
      <w:bookmarkStart w:id="1690" w:name="_Toc55266159"/>
      <w:bookmarkStart w:id="1691" w:name="_Toc56351749"/>
      <w:bookmarkStart w:id="1692" w:name="_Toc56368189"/>
      <w:bookmarkStart w:id="1693" w:name="_Toc56379099"/>
      <w:bookmarkStart w:id="1694" w:name="_Toc56379319"/>
      <w:bookmarkStart w:id="1695" w:name="_Toc56380047"/>
      <w:bookmarkStart w:id="1696" w:name="_Toc56380259"/>
      <w:bookmarkStart w:id="1697" w:name="_Toc56380470"/>
      <w:bookmarkStart w:id="1698" w:name="_Toc56380682"/>
      <w:bookmarkStart w:id="1699" w:name="_Toc56380893"/>
      <w:bookmarkStart w:id="1700" w:name="_Toc56383401"/>
      <w:bookmarkStart w:id="1701" w:name="_Toc56384046"/>
      <w:bookmarkStart w:id="1702" w:name="_Toc56384959"/>
      <w:bookmarkStart w:id="1703" w:name="_Toc56385354"/>
      <w:bookmarkStart w:id="1704" w:name="_Toc56385748"/>
      <w:bookmarkStart w:id="1705" w:name="_Toc56386142"/>
      <w:bookmarkStart w:id="1706" w:name="_Toc56386584"/>
      <w:bookmarkStart w:id="1707" w:name="_Toc56386979"/>
      <w:bookmarkStart w:id="1708" w:name="_Toc56387374"/>
      <w:bookmarkStart w:id="1709" w:name="_Toc56388764"/>
      <w:bookmarkStart w:id="1710" w:name="_Toc56389157"/>
      <w:bookmarkStart w:id="1711" w:name="_Toc56389672"/>
      <w:bookmarkStart w:id="1712" w:name="_Toc55265949"/>
      <w:bookmarkStart w:id="1713" w:name="_Toc55266168"/>
      <w:bookmarkStart w:id="1714" w:name="_Toc56351758"/>
      <w:bookmarkStart w:id="1715" w:name="_Toc56368198"/>
      <w:bookmarkStart w:id="1716" w:name="_Toc56379108"/>
      <w:bookmarkStart w:id="1717" w:name="_Toc56379328"/>
      <w:bookmarkStart w:id="1718" w:name="_Toc56380056"/>
      <w:bookmarkStart w:id="1719" w:name="_Toc56380268"/>
      <w:bookmarkStart w:id="1720" w:name="_Toc56380479"/>
      <w:bookmarkStart w:id="1721" w:name="_Toc56380691"/>
      <w:bookmarkStart w:id="1722" w:name="_Toc56380902"/>
      <w:bookmarkStart w:id="1723" w:name="_Toc56383410"/>
      <w:bookmarkStart w:id="1724" w:name="_Toc56384055"/>
      <w:bookmarkStart w:id="1725" w:name="_Toc56384968"/>
      <w:bookmarkStart w:id="1726" w:name="_Toc56385363"/>
      <w:bookmarkStart w:id="1727" w:name="_Toc56385757"/>
      <w:bookmarkStart w:id="1728" w:name="_Toc56386151"/>
      <w:bookmarkStart w:id="1729" w:name="_Toc56386593"/>
      <w:bookmarkStart w:id="1730" w:name="_Toc56386988"/>
      <w:bookmarkStart w:id="1731" w:name="_Toc56387383"/>
      <w:bookmarkStart w:id="1732" w:name="_Toc56388773"/>
      <w:bookmarkStart w:id="1733" w:name="_Toc56389166"/>
      <w:bookmarkStart w:id="1734" w:name="_Toc56389681"/>
      <w:bookmarkStart w:id="1735" w:name="_Toc55265963"/>
      <w:bookmarkStart w:id="1736" w:name="_Toc55266182"/>
      <w:bookmarkStart w:id="1737" w:name="_Toc56351772"/>
      <w:bookmarkStart w:id="1738" w:name="_Toc56368212"/>
      <w:bookmarkStart w:id="1739" w:name="_Toc56379122"/>
      <w:bookmarkStart w:id="1740" w:name="_Toc56379342"/>
      <w:bookmarkStart w:id="1741" w:name="_Toc56380070"/>
      <w:bookmarkStart w:id="1742" w:name="_Toc56380282"/>
      <w:bookmarkStart w:id="1743" w:name="_Toc56380493"/>
      <w:bookmarkStart w:id="1744" w:name="_Toc56380705"/>
      <w:bookmarkStart w:id="1745" w:name="_Toc56380916"/>
      <w:bookmarkStart w:id="1746" w:name="_Toc56383424"/>
      <w:bookmarkStart w:id="1747" w:name="_Toc56384069"/>
      <w:bookmarkStart w:id="1748" w:name="_Toc56384982"/>
      <w:bookmarkStart w:id="1749" w:name="_Toc56385377"/>
      <w:bookmarkStart w:id="1750" w:name="_Toc56385771"/>
      <w:bookmarkStart w:id="1751" w:name="_Toc56386165"/>
      <w:bookmarkStart w:id="1752" w:name="_Toc56386607"/>
      <w:bookmarkStart w:id="1753" w:name="_Toc56387002"/>
      <w:bookmarkStart w:id="1754" w:name="_Toc56387397"/>
      <w:bookmarkStart w:id="1755" w:name="_Toc56388787"/>
      <w:bookmarkStart w:id="1756" w:name="_Toc56389180"/>
      <w:bookmarkStart w:id="1757" w:name="_Toc56389695"/>
      <w:bookmarkStart w:id="1758" w:name="_Toc58977986"/>
      <w:bookmarkStart w:id="1759" w:name="_Toc69388242"/>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2F112E">
        <w:t>Caps, lids and covers</w:t>
      </w:r>
      <w:bookmarkEnd w:id="1758"/>
      <w:bookmarkEnd w:id="1759"/>
    </w:p>
    <w:p w14:paraId="3A4C909D"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Directive refers to caps and lids as closures for beverage containers and beverage bottles, whereas for cups for beverages</w:t>
      </w:r>
      <w:r w:rsidRPr="002F112E">
        <w:rPr>
          <w:rFonts w:ascii="Times New Roman" w:hAnsi="Times New Roman" w:cs="Times New Roman"/>
          <w:b/>
          <w:lang w:eastAsia="da-DK"/>
        </w:rPr>
        <w:t xml:space="preserve"> </w:t>
      </w:r>
      <w:r w:rsidRPr="002F112E">
        <w:rPr>
          <w:rFonts w:ascii="Times New Roman" w:hAnsi="Times New Roman" w:cs="Times New Roman"/>
          <w:lang w:eastAsia="da-DK"/>
        </w:rPr>
        <w:t>the Directive refers to lids and covers.</w:t>
      </w:r>
    </w:p>
    <w:p w14:paraId="2654A650"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Caps, lids and covers close beverage containers with the objective to retain its contents. They are used in combination with beverage containers, beverage bottles, and cups for beverages to ensure that the liquid product contained does not overflow and can be transported. The Directive does not provide a clear definition, nor does any existing EU legislation or technical standards. Nevertheless, the following guidance can be used to define them:</w:t>
      </w:r>
    </w:p>
    <w:p w14:paraId="187D0549" w14:textId="77777777" w:rsidR="002C7CD2" w:rsidRPr="006A5B60" w:rsidRDefault="002C7CD2" w:rsidP="005846EA">
      <w:pPr>
        <w:pStyle w:val="ListParagraph"/>
        <w:numPr>
          <w:ilvl w:val="0"/>
          <w:numId w:val="20"/>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 xml:space="preserve">Caps: closures that are fitted onto beverage containers or beverage bottles, for example, in order to prevent the contained liquid from leaking (also after for example a lid has been removed) and to allow for safe transportation. </w:t>
      </w:r>
      <w:bookmarkStart w:id="1760" w:name="_Hlk42096827"/>
      <w:r w:rsidRPr="006A5B60">
        <w:rPr>
          <w:rFonts w:ascii="Times New Roman" w:hAnsi="Times New Roman" w:cs="Times New Roman"/>
          <w:lang w:eastAsia="da-DK"/>
        </w:rPr>
        <w:t>Caps are currently typically of screw or hinged snap types. Screw caps can be flat top, which is the most common form, or be the base support for e.g. a drinking spout generally termed a sports cap. Sports caps can in turn be</w:t>
      </w:r>
      <w:r w:rsidRPr="00327D07">
        <w:rPr>
          <w:lang w:eastAsia="da-DK"/>
        </w:rPr>
        <w:t xml:space="preserve"> </w:t>
      </w:r>
      <w:r w:rsidRPr="006A5B60">
        <w:rPr>
          <w:rFonts w:ascii="Times New Roman" w:hAnsi="Times New Roman" w:cs="Times New Roman"/>
          <w:lang w:eastAsia="da-DK"/>
        </w:rPr>
        <w:t>either of the push-pull shutter or flip-top types which by nature are designed to remain attached</w:t>
      </w:r>
      <w:bookmarkEnd w:id="1760"/>
      <w:r w:rsidRPr="006A5B60">
        <w:rPr>
          <w:rFonts w:ascii="Times New Roman" w:hAnsi="Times New Roman" w:cs="Times New Roman"/>
          <w:lang w:eastAsia="da-DK"/>
        </w:rPr>
        <w:t xml:space="preserve"> to the beverage container. </w:t>
      </w:r>
      <w:r w:rsidRPr="006A5B60">
        <w:rPr>
          <w:rFonts w:ascii="Times New Roman" w:hAnsi="Times New Roman" w:cs="Times New Roman"/>
        </w:rPr>
        <w:t xml:space="preserve">This type of cap will often include </w:t>
      </w:r>
      <w:r w:rsidRPr="006A5B60">
        <w:rPr>
          <w:rFonts w:ascii="Times New Roman" w:hAnsi="Times New Roman" w:cs="Times New Roman"/>
          <w:lang w:eastAsia="da-DK"/>
        </w:rPr>
        <w:t>a tamper-evident feature.</w:t>
      </w:r>
    </w:p>
    <w:p w14:paraId="0F407A2B" w14:textId="3FDB0BC6" w:rsidR="002C7CD2" w:rsidRPr="006A5B60" w:rsidRDefault="002C7CD2" w:rsidP="005846EA">
      <w:pPr>
        <w:pStyle w:val="ListParagraph"/>
        <w:numPr>
          <w:ilvl w:val="0"/>
          <w:numId w:val="20"/>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 xml:space="preserve">Lids: plastic or composite material that include plastic films sealed onto beverage containers; beverage bottles and cups for beverages. They can be peeled or torn-off. Once </w:t>
      </w:r>
      <w:r w:rsidRPr="006A5B60">
        <w:rPr>
          <w:rFonts w:ascii="Times New Roman" w:hAnsi="Times New Roman" w:cs="Times New Roman"/>
        </w:rPr>
        <w:t>such a lid is removed on first opening</w:t>
      </w:r>
      <w:r w:rsidRPr="006A5B60">
        <w:rPr>
          <w:rFonts w:ascii="Times New Roman" w:hAnsi="Times New Roman" w:cs="Times New Roman"/>
          <w:lang w:eastAsia="da-DK"/>
        </w:rPr>
        <w:t xml:space="preserve"> by a consumer it cannot be placed back on the product. Lids can also refer to certain larger diameter or non-round caps.</w:t>
      </w:r>
    </w:p>
    <w:p w14:paraId="379B8363" w14:textId="77777777" w:rsidR="002C7CD2" w:rsidRPr="006A5B60" w:rsidRDefault="002C7CD2" w:rsidP="005846EA">
      <w:pPr>
        <w:pStyle w:val="ListParagraph"/>
        <w:numPr>
          <w:ilvl w:val="0"/>
          <w:numId w:val="20"/>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Covers: Closure used on cups for beverages which protect the liquid contained but generally do not provide a complete seal. They can be re-placed on the product after having been removed without losing their closure function. Some covers may have a tamper-evident feature, which is considered part of the closure assembly.</w:t>
      </w:r>
    </w:p>
    <w:p w14:paraId="640C368B" w14:textId="0A96C456" w:rsidR="00A26FB5"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rPr>
        <w:t xml:space="preserve">Illustrative examples of caps and lids for single-use plastic beverage containers and beverage bottles, and covers and lids for single-use plastic cups for beverages and whether they are considered included in or excluded from the scope of the Directive are provided in </w:t>
      </w:r>
      <w:r w:rsidRPr="002F112E">
        <w:rPr>
          <w:rFonts w:ascii="Times New Roman" w:hAnsi="Times New Roman" w:cs="Times New Roman"/>
          <w:b/>
        </w:rPr>
        <w:fldChar w:fldCharType="begin"/>
      </w:r>
      <w:r w:rsidRPr="002F112E">
        <w:rPr>
          <w:rFonts w:ascii="Times New Roman" w:hAnsi="Times New Roman" w:cs="Times New Roman"/>
          <w:b/>
        </w:rPr>
        <w:instrText xml:space="preserve"> REF _Ref59007606 \h  \* MERGEFORMAT </w:instrText>
      </w:r>
      <w:r w:rsidRPr="002F112E">
        <w:rPr>
          <w:rFonts w:ascii="Times New Roman" w:hAnsi="Times New Roman" w:cs="Times New Roman"/>
          <w:b/>
        </w:rPr>
      </w:r>
      <w:r w:rsidRPr="002F112E">
        <w:rPr>
          <w:rFonts w:ascii="Times New Roman" w:hAnsi="Times New Roman" w:cs="Times New Roman"/>
          <w:b/>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6</w:t>
      </w:r>
      <w:r w:rsidRPr="002F112E">
        <w:rPr>
          <w:rFonts w:ascii="Times New Roman" w:hAnsi="Times New Roman" w:cs="Times New Roman"/>
          <w:b/>
        </w:rPr>
        <w:fldChar w:fldCharType="end"/>
      </w:r>
      <w:r w:rsidRPr="002F112E">
        <w:rPr>
          <w:rFonts w:ascii="Times New Roman" w:hAnsi="Times New Roman" w:cs="Times New Roman"/>
        </w:rPr>
        <w:t>.</w:t>
      </w:r>
      <w:r w:rsidRPr="002F112E">
        <w:rPr>
          <w:rFonts w:ascii="Times New Roman" w:hAnsi="Times New Roman" w:cs="Times New Roman"/>
          <w:lang w:eastAsia="da-DK"/>
        </w:rPr>
        <w:t xml:space="preserve"> </w:t>
      </w:r>
    </w:p>
    <w:p w14:paraId="54F6CAA4" w14:textId="77777777" w:rsidR="00A26FB5" w:rsidRDefault="00A26FB5">
      <w:pPr>
        <w:rPr>
          <w:rFonts w:ascii="Times New Roman" w:hAnsi="Times New Roman" w:cs="Times New Roman"/>
          <w:lang w:eastAsia="da-DK"/>
        </w:rPr>
      </w:pPr>
      <w:r>
        <w:rPr>
          <w:rFonts w:ascii="Times New Roman" w:hAnsi="Times New Roman" w:cs="Times New Roman"/>
          <w:lang w:eastAsia="da-DK"/>
        </w:rPr>
        <w:br w:type="page"/>
      </w:r>
    </w:p>
    <w:p w14:paraId="16DBD568" w14:textId="77777777" w:rsidR="002C7CD2" w:rsidRPr="002F112E" w:rsidRDefault="002C7CD2" w:rsidP="002C7CD2">
      <w:pPr>
        <w:spacing w:line="240" w:lineRule="auto"/>
        <w:jc w:val="both"/>
        <w:rPr>
          <w:rFonts w:ascii="Times New Roman" w:hAnsi="Times New Roman" w:cs="Times New Roman"/>
          <w:lang w:eastAsia="da-DK"/>
        </w:rPr>
      </w:pPr>
    </w:p>
    <w:p w14:paraId="43955A92" w14:textId="2A0D3C46" w:rsidR="002C7CD2" w:rsidRDefault="002C7CD2" w:rsidP="002C7CD2">
      <w:pPr>
        <w:pStyle w:val="Caption"/>
        <w:rPr>
          <w:rFonts w:ascii="Times New Roman" w:hAnsi="Times New Roman" w:cs="Times New Roman"/>
          <w:color w:val="auto"/>
        </w:rPr>
      </w:pPr>
      <w:bookmarkStart w:id="1761" w:name="_Ref59007606"/>
      <w:bookmarkStart w:id="1762" w:name="_Ref56357179"/>
      <w:bookmarkStart w:id="1763" w:name="_Toc56389349"/>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6</w:t>
      </w:r>
      <w:r w:rsidRPr="002F112E">
        <w:rPr>
          <w:rFonts w:ascii="Times New Roman" w:hAnsi="Times New Roman" w:cs="Times New Roman"/>
          <w:noProof/>
          <w:color w:val="auto"/>
        </w:rPr>
        <w:fldChar w:fldCharType="end"/>
      </w:r>
      <w:bookmarkEnd w:id="1761"/>
      <w:r w:rsidRPr="002F112E">
        <w:rPr>
          <w:rFonts w:ascii="Times New Roman" w:hAnsi="Times New Roman" w:cs="Times New Roman"/>
          <w:color w:val="auto"/>
        </w:rPr>
        <w:t>: Illustrative examples of different types of caps, lids and covers</w:t>
      </w:r>
      <w:bookmarkEnd w:id="1762"/>
      <w:bookmarkEnd w:id="1763"/>
    </w:p>
    <w:tbl>
      <w:tblPr>
        <w:tblStyle w:val="MediumGrid1-Accent2"/>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5817"/>
        <w:gridCol w:w="3817"/>
      </w:tblGrid>
      <w:tr w:rsidR="00EA6EFA" w:rsidRPr="00531A20" w14:paraId="663BC421"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vAlign w:val="center"/>
          </w:tcPr>
          <w:p w14:paraId="1F52657C" w14:textId="77777777" w:rsidR="00EA6EFA" w:rsidRPr="00531A20" w:rsidRDefault="00EA6EFA" w:rsidP="00C01D26">
            <w:pPr>
              <w:jc w:val="center"/>
              <w:rPr>
                <w:rFonts w:ascii="Times New Roman" w:hAnsi="Times New Roman"/>
                <w:b w:val="0"/>
                <w:bCs w:val="0"/>
                <w:sz w:val="22"/>
                <w:szCs w:val="22"/>
              </w:rPr>
            </w:pPr>
            <w:r w:rsidRPr="00531A20">
              <w:rPr>
                <w:rFonts w:ascii="Times New Roman" w:hAnsi="Times New Roman"/>
                <w:b w:val="0"/>
                <w:sz w:val="22"/>
                <w:szCs w:val="22"/>
              </w:rPr>
              <w:t>Type of caps, lids and covers</w:t>
            </w:r>
          </w:p>
        </w:tc>
        <w:tc>
          <w:tcPr>
            <w:tcW w:w="0" w:type="auto"/>
            <w:tcBorders>
              <w:right w:val="nil"/>
            </w:tcBorders>
            <w:shd w:val="clear" w:color="auto" w:fill="auto"/>
          </w:tcPr>
          <w:p w14:paraId="370C1985"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 in or excluded from the scope of the Directive</w:t>
            </w:r>
          </w:p>
        </w:tc>
      </w:tr>
      <w:tr w:rsidR="00EA6EFA" w:rsidRPr="00531A20" w14:paraId="7C144D6F"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1DE00466"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t>Caps made of plastic, used in combination with single-use plastic beverage bottles (illustration) and beverage cartons (no illustration)</w:t>
            </w:r>
          </w:p>
          <w:p w14:paraId="361591CD"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4359A2EC" wp14:editId="60CC0668">
                  <wp:extent cx="874644" cy="718491"/>
                  <wp:effectExtent l="0" t="0" r="0" b="5715"/>
                  <wp:docPr id="1" name="Picture 1" descr="\\NET1.cec.eu.int\homes\085\pantrra\Desktop\Input stakeholders after TAC June 18 meeting\A2 pictures\plastic 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T1.cec.eu.int\homes\085\pantrra\Desktop\Input stakeholders after TAC June 18 meeting\A2 pictures\plastic cap.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83223" cy="725538"/>
                          </a:xfrm>
                          <a:prstGeom prst="rect">
                            <a:avLst/>
                          </a:prstGeom>
                          <a:noFill/>
                          <a:ln>
                            <a:noFill/>
                          </a:ln>
                        </pic:spPr>
                      </pic:pic>
                    </a:graphicData>
                  </a:graphic>
                </wp:inline>
              </w:drawing>
            </w:r>
          </w:p>
          <w:p w14:paraId="748729A8"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0055F71D"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w:t>
            </w:r>
          </w:p>
          <w:p w14:paraId="7CF5C85B"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4010FE4F"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31EB85A6" w14:textId="77777777" w:rsidR="00EA6EFA" w:rsidRPr="00531A20" w:rsidRDefault="00EA6EFA" w:rsidP="00C01D26">
            <w:pPr>
              <w:rPr>
                <w:rFonts w:ascii="Times New Roman" w:hAnsi="Times New Roman"/>
                <w:b w:val="0"/>
                <w:bCs w:val="0"/>
                <w:sz w:val="22"/>
                <w:szCs w:val="22"/>
                <w:lang w:eastAsia="en-GB"/>
              </w:rPr>
            </w:pPr>
            <w:r w:rsidRPr="00531A20">
              <w:rPr>
                <w:rFonts w:ascii="Times New Roman" w:hAnsi="Times New Roman"/>
                <w:b w:val="0"/>
                <w:sz w:val="22"/>
                <w:szCs w:val="22"/>
                <w:lang w:eastAsia="en-GB"/>
              </w:rPr>
              <w:t xml:space="preserve">Sports caps </w:t>
            </w:r>
            <w:r w:rsidRPr="00531A20">
              <w:rPr>
                <w:rFonts w:ascii="Times New Roman" w:hAnsi="Times New Roman"/>
                <w:b w:val="0"/>
                <w:sz w:val="22"/>
                <w:szCs w:val="22"/>
              </w:rPr>
              <w:t>made of plastic, used in combination with  single-use plastic beverage bottles</w:t>
            </w:r>
          </w:p>
          <w:p w14:paraId="3373018E" w14:textId="77777777" w:rsidR="00EA6EFA" w:rsidRPr="00531A20" w:rsidRDefault="00EA6EFA" w:rsidP="00C01D26">
            <w:pPr>
              <w:rPr>
                <w:rFonts w:ascii="Times New Roman" w:hAnsi="Times New Roman"/>
                <w:b w:val="0"/>
                <w:bCs w:val="0"/>
                <w:sz w:val="22"/>
                <w:szCs w:val="22"/>
              </w:rPr>
            </w:pPr>
          </w:p>
          <w:p w14:paraId="5E0F6CAA"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0E1EB959" wp14:editId="4BB93E95">
                  <wp:extent cx="675640" cy="815883"/>
                  <wp:effectExtent l="0" t="0" r="0" b="3810"/>
                  <wp:docPr id="13" name="Picture 13" descr="\\NET1.cec.eu.int\homes\085\pantrra\Desktop\Input stakeholders after TAC June 18 meeting\A2 pictures\sport bot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1.cec.eu.int\homes\085\pantrra\Desktop\Input stakeholders after TAC June 18 meeting\A2 pictures\sport bottle.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6221" cy="840737"/>
                          </a:xfrm>
                          <a:prstGeom prst="rect">
                            <a:avLst/>
                          </a:prstGeom>
                          <a:noFill/>
                          <a:ln>
                            <a:noFill/>
                          </a:ln>
                        </pic:spPr>
                      </pic:pic>
                    </a:graphicData>
                  </a:graphic>
                </wp:inline>
              </w:drawing>
            </w:r>
          </w:p>
          <w:p w14:paraId="10C8ABEC"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7D78415E"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 xml:space="preserve"> INCLUDED</w:t>
            </w:r>
          </w:p>
          <w:p w14:paraId="09709BAD"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6DED84D5"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66F8FAF5"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t xml:space="preserve">Caps made of plastic, used in combination with single-use plastic beverage pouches </w:t>
            </w:r>
          </w:p>
          <w:p w14:paraId="78C0762C" w14:textId="77777777" w:rsidR="00EA6EFA" w:rsidRPr="00531A20" w:rsidRDefault="00EA6EFA" w:rsidP="00C01D26">
            <w:pPr>
              <w:rPr>
                <w:rFonts w:ascii="Times New Roman" w:hAnsi="Times New Roman"/>
                <w:b w:val="0"/>
                <w:bCs w:val="0"/>
                <w:sz w:val="22"/>
                <w:szCs w:val="22"/>
              </w:rPr>
            </w:pPr>
          </w:p>
          <w:p w14:paraId="0A8268C7"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1CA2BD43" wp14:editId="2A4372BB">
                  <wp:extent cx="675861" cy="783964"/>
                  <wp:effectExtent l="0" t="0" r="0" b="0"/>
                  <wp:docPr id="19" name="Picture 19" descr="\\NET1.cec.eu.int\homes\085\pantrra\Desktop\Input stakeholders after TAC June 18 meeting\A2 pictures\Cap-plastic-comb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1.cec.eu.int\homes\085\pantrra\Desktop\Input stakeholders after TAC June 18 meeting\A2 pictures\Cap-plastic-combination.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4948" cy="794504"/>
                          </a:xfrm>
                          <a:prstGeom prst="rect">
                            <a:avLst/>
                          </a:prstGeom>
                          <a:noFill/>
                          <a:ln>
                            <a:noFill/>
                          </a:ln>
                        </pic:spPr>
                      </pic:pic>
                    </a:graphicData>
                  </a:graphic>
                </wp:inline>
              </w:drawing>
            </w:r>
          </w:p>
          <w:p w14:paraId="47FA5842"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6A18BE21"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w:t>
            </w:r>
          </w:p>
          <w:p w14:paraId="5242F63E"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32921F68"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4C0DD730"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t>Flip-top caps for single-use plastic beverage containers</w:t>
            </w:r>
          </w:p>
          <w:p w14:paraId="4A05375C" w14:textId="77777777" w:rsidR="00EA6EFA" w:rsidRPr="00531A20" w:rsidRDefault="00EA6EFA" w:rsidP="00C01D26">
            <w:pPr>
              <w:rPr>
                <w:rFonts w:ascii="Times New Roman" w:hAnsi="Times New Roman"/>
                <w:b w:val="0"/>
                <w:bCs w:val="0"/>
                <w:sz w:val="22"/>
                <w:szCs w:val="22"/>
              </w:rPr>
            </w:pPr>
          </w:p>
          <w:p w14:paraId="4529A5FB"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78953D08" wp14:editId="10535897">
                  <wp:extent cx="1732150" cy="816015"/>
                  <wp:effectExtent l="0" t="0" r="1905" b="3175"/>
                  <wp:docPr id="21" name="Picture 21" descr="\\NET1.cec.eu.int\homes\085\pantrra\Desktop\Input stakeholders after TAC June 18 meeting\A2 pictures\flip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T1.cec.eu.int\homes\085\pantrra\Desktop\Input stakeholders after TAC June 18 meeting\A2 pictures\flip top.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74678" cy="836050"/>
                          </a:xfrm>
                          <a:prstGeom prst="rect">
                            <a:avLst/>
                          </a:prstGeom>
                          <a:noFill/>
                          <a:ln>
                            <a:noFill/>
                          </a:ln>
                        </pic:spPr>
                      </pic:pic>
                    </a:graphicData>
                  </a:graphic>
                </wp:inline>
              </w:drawing>
            </w:r>
          </w:p>
          <w:p w14:paraId="69D154B0"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1EAAE138"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w:t>
            </w:r>
          </w:p>
          <w:p w14:paraId="1C8EEFCC"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5E655CC4"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2ACB9866" w14:textId="77777777" w:rsidR="00EA6EFA" w:rsidRPr="00531A20" w:rsidRDefault="00EA6EFA" w:rsidP="00C01D26">
            <w:pPr>
              <w:rPr>
                <w:rFonts w:ascii="Times New Roman" w:hAnsi="Times New Roman"/>
                <w:b w:val="0"/>
                <w:bCs w:val="0"/>
                <w:sz w:val="22"/>
                <w:szCs w:val="22"/>
                <w:lang w:eastAsia="en-GB"/>
              </w:rPr>
            </w:pPr>
            <w:r w:rsidRPr="00531A20">
              <w:rPr>
                <w:rFonts w:ascii="Times New Roman" w:hAnsi="Times New Roman"/>
                <w:b w:val="0"/>
                <w:sz w:val="22"/>
                <w:szCs w:val="22"/>
              </w:rPr>
              <w:t>Plastic cap with separate sealing membrane (two-step closure) used in combination with a single-use plastic beverage container</w:t>
            </w:r>
            <w:r w:rsidRPr="00531A20">
              <w:rPr>
                <w:rFonts w:ascii="Times New Roman" w:hAnsi="Times New Roman"/>
                <w:b w:val="0"/>
                <w:sz w:val="22"/>
                <w:szCs w:val="22"/>
                <w:lang w:eastAsia="en-GB"/>
              </w:rPr>
              <w:t xml:space="preserve"> </w:t>
            </w:r>
          </w:p>
          <w:p w14:paraId="5FA23CB2"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687A55EB" wp14:editId="383F19FF">
                  <wp:extent cx="893510" cy="755014"/>
                  <wp:effectExtent l="0" t="0" r="1905" b="762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lustration 2 step closure.jpg"/>
                          <pic:cNvPicPr/>
                        </pic:nvPicPr>
                        <pic:blipFill>
                          <a:blip r:embed="rId55">
                            <a:extLst>
                              <a:ext uri="{28A0092B-C50C-407E-A947-70E740481C1C}">
                                <a14:useLocalDpi xmlns:a14="http://schemas.microsoft.com/office/drawing/2010/main" val="0"/>
                              </a:ext>
                            </a:extLst>
                          </a:blip>
                          <a:stretch>
                            <a:fillRect/>
                          </a:stretch>
                        </pic:blipFill>
                        <pic:spPr>
                          <a:xfrm>
                            <a:off x="0" y="0"/>
                            <a:ext cx="899769" cy="760302"/>
                          </a:xfrm>
                          <a:prstGeom prst="rect">
                            <a:avLst/>
                          </a:prstGeom>
                        </pic:spPr>
                      </pic:pic>
                    </a:graphicData>
                  </a:graphic>
                </wp:inline>
              </w:drawing>
            </w:r>
          </w:p>
          <w:p w14:paraId="6DFF68FB"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7A6B49BC"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w:t>
            </w:r>
          </w:p>
          <w:p w14:paraId="00F8A883"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7AF96A5E"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71A4A75D"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lastRenderedPageBreak/>
              <w:t>Covers made of plastic, used with single-use plastic cups for beverages</w:t>
            </w:r>
          </w:p>
          <w:p w14:paraId="54B5901F" w14:textId="77777777" w:rsidR="00EA6EFA" w:rsidRPr="00531A20" w:rsidRDefault="00EA6EFA" w:rsidP="00C01D26">
            <w:pPr>
              <w:rPr>
                <w:rFonts w:ascii="Times New Roman" w:hAnsi="Times New Roman"/>
                <w:b w:val="0"/>
                <w:bCs w:val="0"/>
                <w:sz w:val="22"/>
                <w:szCs w:val="22"/>
                <w:lang w:eastAsia="en-GB"/>
              </w:rPr>
            </w:pPr>
          </w:p>
          <w:p w14:paraId="5466E07C" w14:textId="77777777" w:rsidR="00EA6EFA" w:rsidRPr="00531A20" w:rsidRDefault="00EA6EFA" w:rsidP="00C01D26">
            <w:pPr>
              <w:rPr>
                <w:rFonts w:ascii="Times New Roman" w:hAnsi="Times New Roman"/>
                <w:b w:val="0"/>
                <w:bCs w:val="0"/>
                <w:sz w:val="22"/>
                <w:szCs w:val="22"/>
                <w:lang w:eastAsia="en-GB"/>
              </w:rPr>
            </w:pPr>
            <w:r w:rsidRPr="00531A20">
              <w:rPr>
                <w:rFonts w:ascii="Times New Roman" w:hAnsi="Times New Roman"/>
                <w:noProof/>
                <w:lang w:val="en-US"/>
              </w:rPr>
              <w:drawing>
                <wp:inline distT="0" distB="0" distL="0" distR="0" wp14:anchorId="67D52E9D" wp14:editId="786A3B36">
                  <wp:extent cx="1057524" cy="766869"/>
                  <wp:effectExtent l="0" t="0" r="0" b="0"/>
                  <wp:docPr id="23" name="Picture 23" descr="\\NET1.cec.eu.int\homes\085\pantrra\Desktop\Input stakeholders after TAC June 18 meeting\A2 pictures\Cover made of pla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T1.cec.eu.int\homes\085\pantrra\Desktop\Input stakeholders after TAC June 18 meeting\A2 pictures\Cover made of plastic.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73445" cy="778414"/>
                          </a:xfrm>
                          <a:prstGeom prst="rect">
                            <a:avLst/>
                          </a:prstGeom>
                          <a:noFill/>
                          <a:ln>
                            <a:noFill/>
                          </a:ln>
                        </pic:spPr>
                      </pic:pic>
                    </a:graphicData>
                  </a:graphic>
                </wp:inline>
              </w:drawing>
            </w:r>
          </w:p>
          <w:p w14:paraId="09BECC1E" w14:textId="77777777" w:rsidR="00EA6EFA" w:rsidRPr="00531A20" w:rsidRDefault="00EA6EFA" w:rsidP="00C01D26">
            <w:pPr>
              <w:rPr>
                <w:rFonts w:ascii="Times New Roman" w:hAnsi="Times New Roman"/>
                <w:b w:val="0"/>
                <w:bCs w:val="0"/>
                <w:sz w:val="22"/>
                <w:szCs w:val="22"/>
              </w:rPr>
            </w:pPr>
            <w:r>
              <w:rPr>
                <w:rFonts w:ascii="Times New Roman" w:hAnsi="Times New Roman"/>
                <w:b w:val="0"/>
                <w:sz w:val="22"/>
                <w:szCs w:val="22"/>
              </w:rPr>
              <w:t xml:space="preserve"> </w:t>
            </w:r>
          </w:p>
        </w:tc>
        <w:tc>
          <w:tcPr>
            <w:tcW w:w="0" w:type="auto"/>
            <w:tcBorders>
              <w:right w:val="nil"/>
            </w:tcBorders>
            <w:shd w:val="clear" w:color="auto" w:fill="auto"/>
          </w:tcPr>
          <w:p w14:paraId="77A950EB"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w:t>
            </w:r>
          </w:p>
          <w:p w14:paraId="35924627"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p w14:paraId="479A0688"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596CA472"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4D72859E"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t>Roll on pilfer proof aluminium cap with plastic seal and plastic tamper evident band used in combination with single-use plastic beverage containers and beverage bottles</w:t>
            </w:r>
          </w:p>
          <w:p w14:paraId="3D7CE6C6" w14:textId="77777777" w:rsidR="00EA6EFA" w:rsidRPr="00531A20" w:rsidRDefault="00EA6EFA" w:rsidP="00C01D26">
            <w:pPr>
              <w:rPr>
                <w:rFonts w:ascii="Times New Roman" w:hAnsi="Times New Roman"/>
                <w:b w:val="0"/>
                <w:bCs w:val="0"/>
                <w:sz w:val="22"/>
                <w:szCs w:val="22"/>
              </w:rPr>
            </w:pPr>
          </w:p>
          <w:p w14:paraId="7BAE14BD"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1E6E8254" wp14:editId="108A7FCC">
                  <wp:extent cx="850790" cy="751317"/>
                  <wp:effectExtent l="0" t="0" r="6985" b="0"/>
                  <wp:docPr id="24" name="Picture 24" descr="\\NET1.cec.eu.int\homes\085\pantrra\Desktop\Input stakeholders after TAC June 18 meeting\A2 pictures\roll on p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1.cec.eu.int\homes\085\pantrra\Desktop\Input stakeholders after TAC June 18 meeting\A2 pictures\roll on pil.pn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65690" cy="764475"/>
                          </a:xfrm>
                          <a:prstGeom prst="rect">
                            <a:avLst/>
                          </a:prstGeom>
                          <a:noFill/>
                          <a:ln>
                            <a:noFill/>
                          </a:ln>
                        </pic:spPr>
                      </pic:pic>
                    </a:graphicData>
                  </a:graphic>
                </wp:inline>
              </w:drawing>
            </w:r>
          </w:p>
          <w:p w14:paraId="605E9C8E"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28A8E434"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PARTIALLY INCLUDED</w:t>
            </w:r>
          </w:p>
          <w:p w14:paraId="724778F4"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Metal caps or lids with plastic seals are subject to the requirements of the Directive, except the product requirements in Article 6.</w:t>
            </w:r>
          </w:p>
          <w:p w14:paraId="3AF80F38"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7D8C4180"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37ED7FBB"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t>Pull ring caps with plastic seal and plastic pull tab used in combination with single-use plastic beverage containers and beverage bottles</w:t>
            </w:r>
          </w:p>
          <w:p w14:paraId="2D4A0C5D" w14:textId="77777777" w:rsidR="00EA6EFA" w:rsidRPr="00531A20" w:rsidRDefault="00EA6EFA" w:rsidP="00C01D26">
            <w:pPr>
              <w:rPr>
                <w:rFonts w:ascii="Times New Roman" w:hAnsi="Times New Roman"/>
                <w:b w:val="0"/>
                <w:bCs w:val="0"/>
                <w:sz w:val="22"/>
                <w:szCs w:val="22"/>
              </w:rPr>
            </w:pPr>
          </w:p>
          <w:p w14:paraId="0CC9270D"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2C558030" wp14:editId="67238B6D">
                  <wp:extent cx="962108" cy="816649"/>
                  <wp:effectExtent l="0" t="0" r="0" b="2540"/>
                  <wp:docPr id="25" name="Picture 25" descr="\\NET1.cec.eu.int\homes\085\pantrra\Desktop\Input stakeholders after TAC June 18 meeting\A2 pictures\pull ringbot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1.cec.eu.int\homes\085\pantrra\Desktop\Input stakeholders after TAC June 18 meeting\A2 pictures\pull ringbottle.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72100" cy="825130"/>
                          </a:xfrm>
                          <a:prstGeom prst="rect">
                            <a:avLst/>
                          </a:prstGeom>
                          <a:noFill/>
                          <a:ln>
                            <a:noFill/>
                          </a:ln>
                        </pic:spPr>
                      </pic:pic>
                    </a:graphicData>
                  </a:graphic>
                </wp:inline>
              </w:drawing>
            </w:r>
          </w:p>
          <w:p w14:paraId="1BEBDA58"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4224136C"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PARTIALLY INCLUDED</w:t>
            </w:r>
          </w:p>
          <w:p w14:paraId="7D09EB93"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Metal caps or lids with plastic seals are subject to the requirements of the Directive, except the product requirements in Article 6.</w:t>
            </w:r>
          </w:p>
          <w:p w14:paraId="009F6257"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r w:rsidR="00EA6EFA" w:rsidRPr="00531A20" w14:paraId="66FAECC1" w14:textId="77777777" w:rsidTr="00C01D2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shd w:val="clear" w:color="auto" w:fill="auto"/>
          </w:tcPr>
          <w:p w14:paraId="08B9B78D" w14:textId="77777777" w:rsidR="00EA6EFA" w:rsidRPr="00531A20" w:rsidRDefault="00EA6EFA" w:rsidP="00C01D26">
            <w:pPr>
              <w:rPr>
                <w:rFonts w:ascii="Times New Roman" w:hAnsi="Times New Roman"/>
                <w:b w:val="0"/>
                <w:bCs w:val="0"/>
                <w:sz w:val="22"/>
                <w:szCs w:val="22"/>
              </w:rPr>
            </w:pPr>
            <w:r w:rsidRPr="00531A20">
              <w:rPr>
                <w:rFonts w:ascii="Times New Roman" w:hAnsi="Times New Roman"/>
                <w:b w:val="0"/>
                <w:sz w:val="22"/>
                <w:szCs w:val="22"/>
              </w:rPr>
              <w:t>Foil lid seal on a single-use plastic beverage container</w:t>
            </w:r>
          </w:p>
          <w:p w14:paraId="57C35864" w14:textId="77777777" w:rsidR="00EA6EFA" w:rsidRDefault="00EA6EFA" w:rsidP="00C01D26">
            <w:pPr>
              <w:rPr>
                <w:rFonts w:ascii="Times New Roman" w:hAnsi="Times New Roman"/>
                <w:b w:val="0"/>
                <w:bCs w:val="0"/>
                <w:sz w:val="22"/>
                <w:szCs w:val="22"/>
              </w:rPr>
            </w:pPr>
            <w:r w:rsidRPr="00531A20">
              <w:rPr>
                <w:rFonts w:ascii="Times New Roman" w:hAnsi="Times New Roman"/>
                <w:noProof/>
                <w:lang w:val="en-US"/>
              </w:rPr>
              <w:drawing>
                <wp:inline distT="0" distB="0" distL="0" distR="0" wp14:anchorId="59A8B434" wp14:editId="56EB5860">
                  <wp:extent cx="1065475" cy="799107"/>
                  <wp:effectExtent l="0" t="0" r="0" b="1270"/>
                  <wp:docPr id="2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ullTab_TBA_Closed no TM no BG.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065475" cy="799107"/>
                          </a:xfrm>
                          <a:prstGeom prst="rect">
                            <a:avLst/>
                          </a:prstGeom>
                        </pic:spPr>
                      </pic:pic>
                    </a:graphicData>
                  </a:graphic>
                </wp:inline>
              </w:drawing>
            </w:r>
          </w:p>
          <w:p w14:paraId="7C22C8B2" w14:textId="77777777" w:rsidR="00EA6EFA" w:rsidRPr="00531A20" w:rsidRDefault="00EA6EFA" w:rsidP="00C01D26">
            <w:pPr>
              <w:rPr>
                <w:rFonts w:ascii="Times New Roman" w:hAnsi="Times New Roman"/>
                <w:b w:val="0"/>
                <w:bCs w:val="0"/>
                <w:sz w:val="22"/>
                <w:szCs w:val="22"/>
              </w:rPr>
            </w:pPr>
          </w:p>
        </w:tc>
        <w:tc>
          <w:tcPr>
            <w:tcW w:w="0" w:type="auto"/>
            <w:tcBorders>
              <w:right w:val="nil"/>
            </w:tcBorders>
            <w:shd w:val="clear" w:color="auto" w:fill="auto"/>
          </w:tcPr>
          <w:p w14:paraId="5D7A42BB"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INCLUDED</w:t>
            </w:r>
          </w:p>
          <w:p w14:paraId="365EF9B1" w14:textId="77777777" w:rsidR="00EA6EFA" w:rsidRPr="00531A20" w:rsidRDefault="00EA6EFA" w:rsidP="00C01D2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31A20">
              <w:rPr>
                <w:rFonts w:ascii="Times New Roman" w:hAnsi="Times New Roman"/>
                <w:b w:val="0"/>
                <w:sz w:val="22"/>
                <w:szCs w:val="22"/>
              </w:rPr>
              <w:t>The sealing membrane does not enter into the definition of “cap” or “lid” and is not in the scope of Article 6.</w:t>
            </w:r>
          </w:p>
          <w:p w14:paraId="749DDB81" w14:textId="77777777" w:rsidR="00EA6EFA" w:rsidRPr="00531A20" w:rsidRDefault="00EA6EFA" w:rsidP="00C01D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
        </w:tc>
      </w:tr>
    </w:tbl>
    <w:p w14:paraId="7DF2061A" w14:textId="71EA5BE2" w:rsidR="002C7CD2" w:rsidRDefault="002C7CD2" w:rsidP="002C7CD2">
      <w:pPr>
        <w:spacing w:line="240" w:lineRule="auto"/>
        <w:jc w:val="both"/>
        <w:rPr>
          <w:lang w:eastAsia="da-DK"/>
        </w:rPr>
      </w:pPr>
    </w:p>
    <w:p w14:paraId="46D3EA62" w14:textId="11D8C2CA" w:rsidR="00917F43" w:rsidRDefault="00917F43">
      <w:pPr>
        <w:rPr>
          <w:lang w:eastAsia="da-DK"/>
        </w:rPr>
      </w:pPr>
      <w:r>
        <w:rPr>
          <w:lang w:eastAsia="da-DK"/>
        </w:rPr>
        <w:br w:type="page"/>
      </w:r>
    </w:p>
    <w:p w14:paraId="43B56DC3" w14:textId="77777777" w:rsidR="00917F43" w:rsidRDefault="00917F43" w:rsidP="002C7CD2">
      <w:pPr>
        <w:spacing w:line="240" w:lineRule="auto"/>
        <w:jc w:val="both"/>
        <w:rPr>
          <w:lang w:eastAsia="da-DK"/>
        </w:rPr>
      </w:pPr>
    </w:p>
    <w:p w14:paraId="48E1216F" w14:textId="77777777" w:rsidR="002C7CD2" w:rsidRPr="002F112E" w:rsidRDefault="002C7CD2" w:rsidP="00215127">
      <w:pPr>
        <w:pStyle w:val="Heading3"/>
      </w:pPr>
      <w:bookmarkStart w:id="1764" w:name="_Toc34899262"/>
      <w:bookmarkStart w:id="1765" w:name="_Toc36482181"/>
      <w:bookmarkStart w:id="1766" w:name="_Toc40118889"/>
      <w:bookmarkStart w:id="1767" w:name="_Ref42069189"/>
      <w:bookmarkStart w:id="1768" w:name="_Toc58977987"/>
      <w:bookmarkStart w:id="1769" w:name="_Toc69388243"/>
      <w:r w:rsidRPr="002F112E">
        <w:t>Product-specific exemptions</w:t>
      </w:r>
      <w:bookmarkEnd w:id="1764"/>
      <w:bookmarkEnd w:id="1765"/>
      <w:bookmarkEnd w:id="1766"/>
      <w:bookmarkEnd w:id="1767"/>
      <w:bookmarkEnd w:id="1768"/>
      <w:bookmarkEnd w:id="1769"/>
    </w:p>
    <w:p w14:paraId="7FCC8140"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P</w:t>
      </w:r>
      <w:r w:rsidRPr="002F112E">
        <w:rPr>
          <w:rFonts w:ascii="Times New Roman" w:hAnsi="Times New Roman" w:cs="Times New Roman"/>
        </w:rPr>
        <w:t>oint (</w:t>
      </w:r>
      <w:r>
        <w:rPr>
          <w:rFonts w:ascii="Times New Roman" w:hAnsi="Times New Roman" w:cs="Times New Roman"/>
        </w:rPr>
        <w:t>a</w:t>
      </w:r>
      <w:r w:rsidRPr="002F112E">
        <w:rPr>
          <w:rFonts w:ascii="Times New Roman" w:hAnsi="Times New Roman" w:cs="Times New Roman"/>
        </w:rPr>
        <w:t xml:space="preserve">) of Part </w:t>
      </w:r>
      <w:r>
        <w:rPr>
          <w:rFonts w:ascii="Times New Roman" w:hAnsi="Times New Roman" w:cs="Times New Roman"/>
        </w:rPr>
        <w:t>C</w:t>
      </w:r>
      <w:r w:rsidRPr="002F112E">
        <w:rPr>
          <w:rFonts w:ascii="Times New Roman" w:hAnsi="Times New Roman" w:cs="Times New Roman"/>
          <w:lang w:eastAsia="da-DK"/>
        </w:rPr>
        <w:t xml:space="preserve">, </w:t>
      </w:r>
      <w:r w:rsidRPr="002F112E">
        <w:rPr>
          <w:rFonts w:ascii="Times New Roman" w:hAnsi="Times New Roman" w:cs="Times New Roman"/>
        </w:rPr>
        <w:t>point (</w:t>
      </w:r>
      <w:r>
        <w:rPr>
          <w:rFonts w:ascii="Times New Roman" w:hAnsi="Times New Roman" w:cs="Times New Roman"/>
        </w:rPr>
        <w:t>3</w:t>
      </w:r>
      <w:r w:rsidRPr="002F112E">
        <w:rPr>
          <w:rFonts w:ascii="Times New Roman" w:hAnsi="Times New Roman" w:cs="Times New Roman"/>
        </w:rPr>
        <w:t>) of Section I of Part E</w:t>
      </w:r>
      <w:r w:rsidRPr="002F112E">
        <w:rPr>
          <w:rFonts w:ascii="Times New Roman" w:hAnsi="Times New Roman" w:cs="Times New Roman"/>
          <w:lang w:eastAsia="da-DK"/>
        </w:rPr>
        <w:t xml:space="preserve">, </w:t>
      </w:r>
      <w:r w:rsidRPr="002F112E">
        <w:rPr>
          <w:rFonts w:ascii="Times New Roman" w:hAnsi="Times New Roman" w:cs="Times New Roman"/>
        </w:rPr>
        <w:t>point (</w:t>
      </w:r>
      <w:r>
        <w:rPr>
          <w:rFonts w:ascii="Times New Roman" w:hAnsi="Times New Roman" w:cs="Times New Roman"/>
        </w:rPr>
        <w:t>a</w:t>
      </w:r>
      <w:r w:rsidRPr="002F112E">
        <w:rPr>
          <w:rFonts w:ascii="Times New Roman" w:hAnsi="Times New Roman" w:cs="Times New Roman"/>
        </w:rPr>
        <w:t xml:space="preserve">) of Part </w:t>
      </w:r>
      <w:r>
        <w:rPr>
          <w:rFonts w:ascii="Times New Roman" w:hAnsi="Times New Roman" w:cs="Times New Roman"/>
        </w:rPr>
        <w:t>F</w:t>
      </w:r>
      <w:r w:rsidRPr="002F112E">
        <w:rPr>
          <w:rFonts w:ascii="Times New Roman" w:hAnsi="Times New Roman" w:cs="Times New Roman"/>
          <w:lang w:eastAsia="da-DK"/>
        </w:rPr>
        <w:t xml:space="preserve"> and </w:t>
      </w:r>
      <w:r w:rsidRPr="002F112E">
        <w:rPr>
          <w:rFonts w:ascii="Times New Roman" w:hAnsi="Times New Roman" w:cs="Times New Roman"/>
        </w:rPr>
        <w:t>point (</w:t>
      </w:r>
      <w:r>
        <w:rPr>
          <w:rFonts w:ascii="Times New Roman" w:hAnsi="Times New Roman" w:cs="Times New Roman"/>
        </w:rPr>
        <w:t>3</w:t>
      </w:r>
      <w:r w:rsidRPr="002F112E">
        <w:rPr>
          <w:rFonts w:ascii="Times New Roman" w:hAnsi="Times New Roman" w:cs="Times New Roman"/>
        </w:rPr>
        <w:t xml:space="preserve">) of Part </w:t>
      </w:r>
      <w:r>
        <w:rPr>
          <w:rFonts w:ascii="Times New Roman" w:hAnsi="Times New Roman" w:cs="Times New Roman"/>
        </w:rPr>
        <w:t>G</w:t>
      </w:r>
      <w:r w:rsidRPr="002F112E">
        <w:rPr>
          <w:rFonts w:ascii="Times New Roman" w:hAnsi="Times New Roman" w:cs="Times New Roman"/>
          <w:lang w:eastAsia="da-DK"/>
        </w:rPr>
        <w:t xml:space="preserve"> of the Annex of the Directive explicitly exclude glass or metal beverage containers that have caps and lids made from plastic, from the requirements of the Directive applicable to single-use plastic beverage containers.</w:t>
      </w:r>
    </w:p>
    <w:p w14:paraId="638783F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Beverage containers and beverage bottles used for food for special medical purposes as defined in point (g) of Article 2 of Regulation (EU) No 609/2013 of the European Parliament and of the Council</w:t>
      </w:r>
      <w:r w:rsidRPr="002F112E">
        <w:rPr>
          <w:rFonts w:ascii="Times New Roman" w:hAnsi="Times New Roman" w:cs="Times New Roman"/>
          <w:vertAlign w:val="superscript"/>
          <w:lang w:eastAsia="da-DK"/>
        </w:rPr>
        <w:footnoteReference w:id="23"/>
      </w:r>
      <w:r w:rsidRPr="002F112E">
        <w:rPr>
          <w:rFonts w:ascii="Times New Roman" w:hAnsi="Times New Roman" w:cs="Times New Roman"/>
          <w:lang w:eastAsia="da-DK"/>
        </w:rPr>
        <w:t xml:space="preserve"> that is in liquid form are exempted from Article 6 pursuant to </w:t>
      </w:r>
      <w:r w:rsidRPr="002F112E">
        <w:rPr>
          <w:rFonts w:ascii="Times New Roman" w:hAnsi="Times New Roman" w:cs="Times New Roman"/>
        </w:rPr>
        <w:t>point (</w:t>
      </w:r>
      <w:r>
        <w:rPr>
          <w:rFonts w:ascii="Times New Roman" w:hAnsi="Times New Roman" w:cs="Times New Roman"/>
        </w:rPr>
        <w:t>c</w:t>
      </w:r>
      <w:r w:rsidRPr="002F112E">
        <w:rPr>
          <w:rFonts w:ascii="Times New Roman" w:hAnsi="Times New Roman" w:cs="Times New Roman"/>
        </w:rPr>
        <w:t xml:space="preserve">) of Part </w:t>
      </w:r>
      <w:r>
        <w:rPr>
          <w:rFonts w:ascii="Times New Roman" w:hAnsi="Times New Roman" w:cs="Times New Roman"/>
        </w:rPr>
        <w:t>B</w:t>
      </w:r>
      <w:r w:rsidRPr="002F112E">
        <w:rPr>
          <w:rFonts w:ascii="Times New Roman" w:hAnsi="Times New Roman" w:cs="Times New Roman"/>
          <w:lang w:eastAsia="da-DK"/>
        </w:rPr>
        <w:t xml:space="preserve"> and </w:t>
      </w:r>
      <w:r w:rsidRPr="002F112E">
        <w:rPr>
          <w:rFonts w:ascii="Times New Roman" w:hAnsi="Times New Roman" w:cs="Times New Roman"/>
        </w:rPr>
        <w:t>point (</w:t>
      </w:r>
      <w:r>
        <w:rPr>
          <w:rFonts w:ascii="Times New Roman" w:hAnsi="Times New Roman" w:cs="Times New Roman"/>
        </w:rPr>
        <w:t>b</w:t>
      </w:r>
      <w:r w:rsidRPr="002F112E">
        <w:rPr>
          <w:rFonts w:ascii="Times New Roman" w:hAnsi="Times New Roman" w:cs="Times New Roman"/>
        </w:rPr>
        <w:t xml:space="preserve">) of Part </w:t>
      </w:r>
      <w:r>
        <w:rPr>
          <w:rFonts w:ascii="Times New Roman" w:hAnsi="Times New Roman" w:cs="Times New Roman"/>
        </w:rPr>
        <w:t>F</w:t>
      </w:r>
      <w:r w:rsidRPr="002F112E">
        <w:rPr>
          <w:rFonts w:ascii="Times New Roman" w:hAnsi="Times New Roman" w:cs="Times New Roman"/>
          <w:lang w:eastAsia="da-DK"/>
        </w:rPr>
        <w:t xml:space="preserve"> of the Annex.</w:t>
      </w:r>
    </w:p>
    <w:p w14:paraId="60DE5D31" w14:textId="77777777" w:rsidR="002C7CD2"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product’s volume and size are also relevant. Beverage containers and beverage bottles with the capacity above 3 litres will fall outside the scope of the Directive. </w:t>
      </w:r>
    </w:p>
    <w:p w14:paraId="4DA9FF0F" w14:textId="6687BF1B"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Directive does not set a specific </w:t>
      </w:r>
      <w:r w:rsidRPr="004220C0">
        <w:rPr>
          <w:rFonts w:ascii="Times New Roman" w:hAnsi="Times New Roman" w:cs="Times New Roman"/>
          <w:lang w:eastAsia="da-DK"/>
        </w:rPr>
        <w:t xml:space="preserve">threshold on the volume or size of cups for beverages. </w:t>
      </w:r>
      <w:r w:rsidRPr="004220C0">
        <w:rPr>
          <w:rFonts w:ascii="Times New Roman" w:hAnsi="Times New Roman" w:cs="Times New Roman"/>
        </w:rPr>
        <w:t>While not explicitly mentioned in the Directive, it can be concluded from the context described in the Impact Assessment</w:t>
      </w:r>
      <w:r w:rsidRPr="004220C0">
        <w:rPr>
          <w:rStyle w:val="FootnoteReference"/>
          <w:rFonts w:ascii="Times New Roman" w:hAnsi="Times New Roman" w:cs="Times New Roman"/>
        </w:rPr>
        <w:footnoteReference w:id="24"/>
      </w:r>
      <w:r w:rsidRPr="004220C0">
        <w:rPr>
          <w:rFonts w:ascii="Times New Roman" w:hAnsi="Times New Roman" w:cs="Times New Roman"/>
        </w:rPr>
        <w:t xml:space="preserve"> that for cups for beverages the main driver for these items ending up as marine litter is the on-the-go consumption of food </w:t>
      </w:r>
      <w:r w:rsidR="004220C0" w:rsidRPr="004220C0">
        <w:rPr>
          <w:rFonts w:ascii="Times New Roman" w:hAnsi="Times New Roman" w:cs="Times New Roman"/>
        </w:rPr>
        <w:t xml:space="preserve">and beverage </w:t>
      </w:r>
      <w:r w:rsidRPr="004220C0">
        <w:rPr>
          <w:rFonts w:ascii="Times New Roman" w:hAnsi="Times New Roman" w:cs="Times New Roman"/>
        </w:rPr>
        <w:t>products and the demand for more convenience. In view of the objective of the Directive to prevent the littering of single-use plastic items in the environment and the fact that cups for beverages are among the top littered items, it is appropriate to apply an approach consistent with other beverage containers covered by the Directive as regards the three litre threshold.</w:t>
      </w:r>
      <w:r w:rsidRPr="002F112E">
        <w:rPr>
          <w:rFonts w:ascii="Times New Roman" w:hAnsi="Times New Roman" w:cs="Times New Roman"/>
        </w:rPr>
        <w:t xml:space="preserve"> </w:t>
      </w:r>
    </w:p>
    <w:p w14:paraId="0DAACFA0" w14:textId="77777777" w:rsidR="002C7CD2" w:rsidRPr="002F112E" w:rsidRDefault="002C7CD2" w:rsidP="002C7CD2">
      <w:pPr>
        <w:spacing w:line="240" w:lineRule="auto"/>
        <w:jc w:val="both"/>
        <w:rPr>
          <w:rFonts w:ascii="Times New Roman" w:hAnsi="Times New Roman" w:cs="Times New Roman"/>
          <w:lang w:eastAsia="da-DK"/>
        </w:rPr>
      </w:pPr>
    </w:p>
    <w:p w14:paraId="6CEBD330" w14:textId="77777777" w:rsidR="002C7CD2" w:rsidRPr="002F112E" w:rsidRDefault="002C7CD2" w:rsidP="00215127">
      <w:pPr>
        <w:pStyle w:val="Heading3"/>
      </w:pPr>
      <w:bookmarkStart w:id="1770" w:name="_Toc36470159"/>
      <w:bookmarkStart w:id="1771" w:name="_Toc36471528"/>
      <w:bookmarkStart w:id="1772" w:name="_Toc36474990"/>
      <w:bookmarkStart w:id="1773" w:name="_Toc36481557"/>
      <w:bookmarkStart w:id="1774" w:name="_Toc36481739"/>
      <w:bookmarkStart w:id="1775" w:name="_Toc36481960"/>
      <w:bookmarkStart w:id="1776" w:name="_Toc36482182"/>
      <w:bookmarkStart w:id="1777" w:name="_Toc36470160"/>
      <w:bookmarkStart w:id="1778" w:name="_Toc36471529"/>
      <w:bookmarkStart w:id="1779" w:name="_Toc36474991"/>
      <w:bookmarkStart w:id="1780" w:name="_Toc36481558"/>
      <w:bookmarkStart w:id="1781" w:name="_Toc36481740"/>
      <w:bookmarkStart w:id="1782" w:name="_Toc36481961"/>
      <w:bookmarkStart w:id="1783" w:name="_Toc36482183"/>
      <w:bookmarkStart w:id="1784" w:name="_Toc36470161"/>
      <w:bookmarkStart w:id="1785" w:name="_Toc36471530"/>
      <w:bookmarkStart w:id="1786" w:name="_Toc36474992"/>
      <w:bookmarkStart w:id="1787" w:name="_Toc36481559"/>
      <w:bookmarkStart w:id="1788" w:name="_Toc36481741"/>
      <w:bookmarkStart w:id="1789" w:name="_Toc36481962"/>
      <w:bookmarkStart w:id="1790" w:name="_Toc36482184"/>
      <w:bookmarkStart w:id="1791" w:name="_Toc56368215"/>
      <w:bookmarkStart w:id="1792" w:name="_Toc56379125"/>
      <w:bookmarkStart w:id="1793" w:name="_Toc56379345"/>
      <w:bookmarkStart w:id="1794" w:name="_Toc56380073"/>
      <w:bookmarkStart w:id="1795" w:name="_Toc56380285"/>
      <w:bookmarkStart w:id="1796" w:name="_Toc56380496"/>
      <w:bookmarkStart w:id="1797" w:name="_Toc56380708"/>
      <w:bookmarkStart w:id="1798" w:name="_Toc56380919"/>
      <w:bookmarkStart w:id="1799" w:name="_Toc56383427"/>
      <w:bookmarkStart w:id="1800" w:name="_Toc56384072"/>
      <w:bookmarkStart w:id="1801" w:name="_Toc56384985"/>
      <w:bookmarkStart w:id="1802" w:name="_Toc56385380"/>
      <w:bookmarkStart w:id="1803" w:name="_Toc56385774"/>
      <w:bookmarkStart w:id="1804" w:name="_Toc56386168"/>
      <w:bookmarkStart w:id="1805" w:name="_Toc56386610"/>
      <w:bookmarkStart w:id="1806" w:name="_Toc56387005"/>
      <w:bookmarkStart w:id="1807" w:name="_Toc56387400"/>
      <w:bookmarkStart w:id="1808" w:name="_Toc56388790"/>
      <w:bookmarkStart w:id="1809" w:name="_Toc56389183"/>
      <w:bookmarkStart w:id="1810" w:name="_Toc56389698"/>
      <w:bookmarkStart w:id="1811" w:name="_Toc56368216"/>
      <w:bookmarkStart w:id="1812" w:name="_Toc56379126"/>
      <w:bookmarkStart w:id="1813" w:name="_Toc56379346"/>
      <w:bookmarkStart w:id="1814" w:name="_Toc56380074"/>
      <w:bookmarkStart w:id="1815" w:name="_Toc56380286"/>
      <w:bookmarkStart w:id="1816" w:name="_Toc56380497"/>
      <w:bookmarkStart w:id="1817" w:name="_Toc56380709"/>
      <w:bookmarkStart w:id="1818" w:name="_Toc56380920"/>
      <w:bookmarkStart w:id="1819" w:name="_Toc56383428"/>
      <w:bookmarkStart w:id="1820" w:name="_Toc56384073"/>
      <w:bookmarkStart w:id="1821" w:name="_Toc56384986"/>
      <w:bookmarkStart w:id="1822" w:name="_Toc56385381"/>
      <w:bookmarkStart w:id="1823" w:name="_Toc56385775"/>
      <w:bookmarkStart w:id="1824" w:name="_Toc56386169"/>
      <w:bookmarkStart w:id="1825" w:name="_Toc56386611"/>
      <w:bookmarkStart w:id="1826" w:name="_Toc56387006"/>
      <w:bookmarkStart w:id="1827" w:name="_Toc56387401"/>
      <w:bookmarkStart w:id="1828" w:name="_Toc56388791"/>
      <w:bookmarkStart w:id="1829" w:name="_Toc56389184"/>
      <w:bookmarkStart w:id="1830" w:name="_Toc56389699"/>
      <w:bookmarkStart w:id="1831" w:name="_Toc56368217"/>
      <w:bookmarkStart w:id="1832" w:name="_Toc56379127"/>
      <w:bookmarkStart w:id="1833" w:name="_Toc56379347"/>
      <w:bookmarkStart w:id="1834" w:name="_Toc56380075"/>
      <w:bookmarkStart w:id="1835" w:name="_Toc56380287"/>
      <w:bookmarkStart w:id="1836" w:name="_Toc56380498"/>
      <w:bookmarkStart w:id="1837" w:name="_Toc56380710"/>
      <w:bookmarkStart w:id="1838" w:name="_Toc56380921"/>
      <w:bookmarkStart w:id="1839" w:name="_Toc56383429"/>
      <w:bookmarkStart w:id="1840" w:name="_Toc56384074"/>
      <w:bookmarkStart w:id="1841" w:name="_Toc56384987"/>
      <w:bookmarkStart w:id="1842" w:name="_Toc56385382"/>
      <w:bookmarkStart w:id="1843" w:name="_Toc56385776"/>
      <w:bookmarkStart w:id="1844" w:name="_Toc56386170"/>
      <w:bookmarkStart w:id="1845" w:name="_Toc56386612"/>
      <w:bookmarkStart w:id="1846" w:name="_Toc56387007"/>
      <w:bookmarkStart w:id="1847" w:name="_Toc56387402"/>
      <w:bookmarkStart w:id="1848" w:name="_Toc56388792"/>
      <w:bookmarkStart w:id="1849" w:name="_Toc56389185"/>
      <w:bookmarkStart w:id="1850" w:name="_Toc56389700"/>
      <w:bookmarkStart w:id="1851" w:name="_Toc56368218"/>
      <w:bookmarkStart w:id="1852" w:name="_Toc56379128"/>
      <w:bookmarkStart w:id="1853" w:name="_Toc56379348"/>
      <w:bookmarkStart w:id="1854" w:name="_Toc56380076"/>
      <w:bookmarkStart w:id="1855" w:name="_Toc56380288"/>
      <w:bookmarkStart w:id="1856" w:name="_Toc56380499"/>
      <w:bookmarkStart w:id="1857" w:name="_Toc56380711"/>
      <w:bookmarkStart w:id="1858" w:name="_Toc56380922"/>
      <w:bookmarkStart w:id="1859" w:name="_Toc56383430"/>
      <w:bookmarkStart w:id="1860" w:name="_Toc56384075"/>
      <w:bookmarkStart w:id="1861" w:name="_Toc56384988"/>
      <w:bookmarkStart w:id="1862" w:name="_Toc56385383"/>
      <w:bookmarkStart w:id="1863" w:name="_Toc56385777"/>
      <w:bookmarkStart w:id="1864" w:name="_Toc56386171"/>
      <w:bookmarkStart w:id="1865" w:name="_Toc56386613"/>
      <w:bookmarkStart w:id="1866" w:name="_Toc56387008"/>
      <w:bookmarkStart w:id="1867" w:name="_Toc56387403"/>
      <w:bookmarkStart w:id="1868" w:name="_Toc56388793"/>
      <w:bookmarkStart w:id="1869" w:name="_Toc56389186"/>
      <w:bookmarkStart w:id="1870" w:name="_Toc56389701"/>
      <w:bookmarkStart w:id="1871" w:name="_Toc56368220"/>
      <w:bookmarkStart w:id="1872" w:name="_Toc56379130"/>
      <w:bookmarkStart w:id="1873" w:name="_Toc56379350"/>
      <w:bookmarkStart w:id="1874" w:name="_Toc56380078"/>
      <w:bookmarkStart w:id="1875" w:name="_Toc56380290"/>
      <w:bookmarkStart w:id="1876" w:name="_Toc56380501"/>
      <w:bookmarkStart w:id="1877" w:name="_Toc56380713"/>
      <w:bookmarkStart w:id="1878" w:name="_Toc56380924"/>
      <w:bookmarkStart w:id="1879" w:name="_Toc56383432"/>
      <w:bookmarkStart w:id="1880" w:name="_Toc56384077"/>
      <w:bookmarkStart w:id="1881" w:name="_Toc56384990"/>
      <w:bookmarkStart w:id="1882" w:name="_Toc56385385"/>
      <w:bookmarkStart w:id="1883" w:name="_Toc56385779"/>
      <w:bookmarkStart w:id="1884" w:name="_Toc56386173"/>
      <w:bookmarkStart w:id="1885" w:name="_Toc56386615"/>
      <w:bookmarkStart w:id="1886" w:name="_Toc56387010"/>
      <w:bookmarkStart w:id="1887" w:name="_Toc56387405"/>
      <w:bookmarkStart w:id="1888" w:name="_Toc56388795"/>
      <w:bookmarkStart w:id="1889" w:name="_Toc56389188"/>
      <w:bookmarkStart w:id="1890" w:name="_Toc56389703"/>
      <w:bookmarkStart w:id="1891" w:name="_Toc56368221"/>
      <w:bookmarkStart w:id="1892" w:name="_Toc56379131"/>
      <w:bookmarkStart w:id="1893" w:name="_Toc56379351"/>
      <w:bookmarkStart w:id="1894" w:name="_Toc56380079"/>
      <w:bookmarkStart w:id="1895" w:name="_Toc56380291"/>
      <w:bookmarkStart w:id="1896" w:name="_Toc56380502"/>
      <w:bookmarkStart w:id="1897" w:name="_Toc56380714"/>
      <w:bookmarkStart w:id="1898" w:name="_Toc56380925"/>
      <w:bookmarkStart w:id="1899" w:name="_Toc56383433"/>
      <w:bookmarkStart w:id="1900" w:name="_Toc56384078"/>
      <w:bookmarkStart w:id="1901" w:name="_Toc56384991"/>
      <w:bookmarkStart w:id="1902" w:name="_Toc56385386"/>
      <w:bookmarkStart w:id="1903" w:name="_Toc56385780"/>
      <w:bookmarkStart w:id="1904" w:name="_Toc56386174"/>
      <w:bookmarkStart w:id="1905" w:name="_Toc56386616"/>
      <w:bookmarkStart w:id="1906" w:name="_Toc56387011"/>
      <w:bookmarkStart w:id="1907" w:name="_Toc56387406"/>
      <w:bookmarkStart w:id="1908" w:name="_Toc56388796"/>
      <w:bookmarkStart w:id="1909" w:name="_Toc56389189"/>
      <w:bookmarkStart w:id="1910" w:name="_Toc56389704"/>
      <w:bookmarkStart w:id="1911" w:name="_Toc36470164"/>
      <w:bookmarkStart w:id="1912" w:name="_Toc36471533"/>
      <w:bookmarkStart w:id="1913" w:name="_Toc36474995"/>
      <w:bookmarkStart w:id="1914" w:name="_Toc36481562"/>
      <w:bookmarkStart w:id="1915" w:name="_Toc36481744"/>
      <w:bookmarkStart w:id="1916" w:name="_Toc36481965"/>
      <w:bookmarkStart w:id="1917" w:name="_Toc36482187"/>
      <w:bookmarkStart w:id="1918" w:name="_Toc36470165"/>
      <w:bookmarkStart w:id="1919" w:name="_Toc36471534"/>
      <w:bookmarkStart w:id="1920" w:name="_Toc36474996"/>
      <w:bookmarkStart w:id="1921" w:name="_Toc36481563"/>
      <w:bookmarkStart w:id="1922" w:name="_Toc36481745"/>
      <w:bookmarkStart w:id="1923" w:name="_Toc36481966"/>
      <w:bookmarkStart w:id="1924" w:name="_Toc36482188"/>
      <w:bookmarkStart w:id="1925" w:name="_Toc36470170"/>
      <w:bookmarkStart w:id="1926" w:name="_Toc36471539"/>
      <w:bookmarkStart w:id="1927" w:name="_Toc36475001"/>
      <w:bookmarkStart w:id="1928" w:name="_Toc36481568"/>
      <w:bookmarkStart w:id="1929" w:name="_Toc36481750"/>
      <w:bookmarkStart w:id="1930" w:name="_Toc36481971"/>
      <w:bookmarkStart w:id="1931" w:name="_Toc36482193"/>
      <w:bookmarkStart w:id="1932" w:name="_Toc58977988"/>
      <w:bookmarkStart w:id="1933" w:name="_Toc69388244"/>
      <w:bookmarkStart w:id="1934" w:name="_Toc34900298"/>
      <w:bookmarkStart w:id="1935" w:name="_Toc36482134"/>
      <w:bookmarkStart w:id="1936" w:name="_Toc37927992"/>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r w:rsidRPr="002F112E">
        <w:t>Product overview and list of illustrative examples</w:t>
      </w:r>
      <w:bookmarkEnd w:id="1932"/>
      <w:bookmarkEnd w:id="1933"/>
    </w:p>
    <w:p w14:paraId="15768D17" w14:textId="77777777" w:rsidR="00917F43"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tables below provide a non-exhaustive list of examples to illustrate how the different beverage containers, beverage bottles, and cups for beverages can be assessed based on the criteria and indicators provided above and </w:t>
      </w:r>
      <w:r w:rsidRPr="002F112E">
        <w:rPr>
          <w:rFonts w:ascii="Times New Roman" w:hAnsi="Times New Roman" w:cs="Times New Roman"/>
          <w:szCs w:val="18"/>
        </w:rPr>
        <w:t>whether they</w:t>
      </w:r>
      <w:r w:rsidRPr="002F112E">
        <w:rPr>
          <w:rFonts w:ascii="Times New Roman" w:hAnsi="Times New Roman" w:cs="Times New Roman"/>
        </w:rPr>
        <w:t xml:space="preserve"> are considered included in or excluded from the scope of the Directive</w:t>
      </w:r>
      <w:r w:rsidRPr="002F112E">
        <w:rPr>
          <w:rFonts w:ascii="Times New Roman" w:hAnsi="Times New Roman" w:cs="Times New Roman"/>
          <w:lang w:eastAsia="da-DK"/>
        </w:rPr>
        <w:t>.</w:t>
      </w:r>
    </w:p>
    <w:p w14:paraId="2E11BCC5" w14:textId="7E8A29E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 </w:t>
      </w:r>
    </w:p>
    <w:bookmarkEnd w:id="1934"/>
    <w:bookmarkEnd w:id="1935"/>
    <w:bookmarkEnd w:id="1936"/>
    <w:p w14:paraId="79838D6E" w14:textId="77777777" w:rsidR="002C7CD2" w:rsidRPr="00327D07" w:rsidRDefault="002C7CD2" w:rsidP="002C7CD2">
      <w:pPr>
        <w:spacing w:line="240" w:lineRule="auto"/>
        <w:jc w:val="both"/>
        <w:rPr>
          <w:lang w:eastAsia="da-DK"/>
        </w:rPr>
        <w:sectPr w:rsidR="002C7CD2" w:rsidRPr="00327D07" w:rsidSect="002C7CD2">
          <w:headerReference w:type="even" r:id="rId60"/>
          <w:headerReference w:type="default" r:id="rId61"/>
          <w:footerReference w:type="even" r:id="rId62"/>
          <w:footerReference w:type="default" r:id="rId63"/>
          <w:headerReference w:type="first" r:id="rId64"/>
          <w:footerReference w:type="first" r:id="rId65"/>
          <w:footnotePr>
            <w:pos w:val="beneathText"/>
          </w:footnotePr>
          <w:pgSz w:w="11906" w:h="16838" w:code="9"/>
          <w:pgMar w:top="1134" w:right="1418" w:bottom="709" w:left="1418" w:header="357" w:footer="255" w:gutter="0"/>
          <w:cols w:space="708"/>
          <w:docGrid w:linePitch="360"/>
        </w:sectPr>
      </w:pPr>
    </w:p>
    <w:p w14:paraId="46D5BA2F" w14:textId="77777777" w:rsidR="002C7CD2" w:rsidRPr="002F112E" w:rsidRDefault="002C7CD2" w:rsidP="002C7CD2">
      <w:pPr>
        <w:pStyle w:val="Caption"/>
        <w:rPr>
          <w:rFonts w:ascii="Times New Roman" w:hAnsi="Times New Roman" w:cs="Times New Roman"/>
          <w:color w:val="auto"/>
          <w:lang w:eastAsia="da-DK"/>
        </w:rPr>
      </w:pPr>
      <w:bookmarkStart w:id="1937" w:name="_Ref59007823"/>
      <w:bookmarkStart w:id="1938" w:name="_Ref36388920"/>
      <w:bookmarkStart w:id="1939" w:name="_Toc34900299"/>
      <w:bookmarkStart w:id="1940" w:name="_Toc36482135"/>
      <w:bookmarkStart w:id="1941" w:name="_Toc37927993"/>
      <w:bookmarkStart w:id="1942" w:name="_Toc56389351"/>
      <w:r w:rsidRPr="002F112E">
        <w:rPr>
          <w:rFonts w:ascii="Times New Roman" w:hAnsi="Times New Roman" w:cs="Times New Roman"/>
          <w:color w:val="auto"/>
        </w:rPr>
        <w:lastRenderedPageBreak/>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7</w:t>
      </w:r>
      <w:r w:rsidRPr="002F112E">
        <w:rPr>
          <w:rFonts w:ascii="Times New Roman" w:hAnsi="Times New Roman" w:cs="Times New Roman"/>
          <w:noProof/>
          <w:color w:val="auto"/>
        </w:rPr>
        <w:fldChar w:fldCharType="end"/>
      </w:r>
      <w:bookmarkEnd w:id="1937"/>
      <w:r w:rsidRPr="002F112E">
        <w:rPr>
          <w:rFonts w:ascii="Times New Roman" w:hAnsi="Times New Roman" w:cs="Times New Roman"/>
          <w:color w:val="auto"/>
        </w:rPr>
        <w:t>: Illustrative examples of beverage containers and beverage bottles</w:t>
      </w:r>
      <w:bookmarkEnd w:id="1938"/>
      <w:bookmarkEnd w:id="1939"/>
      <w:bookmarkEnd w:id="1940"/>
      <w:bookmarkEnd w:id="1941"/>
      <w:bookmarkEnd w:id="1942"/>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5515"/>
        <w:gridCol w:w="1549"/>
        <w:gridCol w:w="1549"/>
        <w:gridCol w:w="1649"/>
        <w:gridCol w:w="1984"/>
        <w:gridCol w:w="2965"/>
      </w:tblGrid>
      <w:tr w:rsidR="00EA6EFA" w:rsidRPr="00763B12" w14:paraId="06D3EA67" w14:textId="77777777" w:rsidTr="00C01D26">
        <w:trPr>
          <w:cantSplit/>
          <w:tblHeader/>
          <w:jc w:val="center"/>
        </w:trPr>
        <w:tc>
          <w:tcPr>
            <w:tcW w:w="5891" w:type="dxa"/>
            <w:vMerge w:val="restart"/>
            <w:tcBorders>
              <w:top w:val="single" w:sz="4" w:space="0" w:color="auto"/>
              <w:left w:val="nil"/>
              <w:bottom w:val="single" w:sz="4" w:space="0" w:color="auto"/>
              <w:right w:val="single" w:sz="4" w:space="0" w:color="auto"/>
            </w:tcBorders>
            <w:shd w:val="clear" w:color="auto" w:fill="auto"/>
            <w:vAlign w:val="center"/>
          </w:tcPr>
          <w:p w14:paraId="72CE7642" w14:textId="77777777" w:rsidR="00EA6EFA" w:rsidRPr="00763B12" w:rsidRDefault="00EA6EFA" w:rsidP="00C01D26">
            <w:pPr>
              <w:spacing w:line="240" w:lineRule="auto"/>
              <w:jc w:val="both"/>
              <w:rPr>
                <w:rFonts w:ascii="Times New Roman" w:hAnsi="Times New Roman" w:cs="Times New Roman"/>
                <w:lang w:eastAsia="da-DK"/>
              </w:rPr>
            </w:pPr>
            <w:r w:rsidRPr="00763B12">
              <w:rPr>
                <w:rFonts w:ascii="Times New Roman" w:hAnsi="Times New Roman" w:cs="Times New Roman"/>
                <w:lang w:eastAsia="da-DK"/>
              </w:rPr>
              <w:t>Types of beverage containers and beverage bottles</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BAE3F"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eastAsia="da-DK"/>
              </w:rPr>
              <w:t>General criteria</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892DB"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eastAsia="da-DK"/>
              </w:rPr>
              <w:t>Product-specific criteria</w:t>
            </w:r>
          </w:p>
        </w:tc>
        <w:tc>
          <w:tcPr>
            <w:tcW w:w="3101" w:type="dxa"/>
            <w:vMerge w:val="restart"/>
            <w:tcBorders>
              <w:top w:val="single" w:sz="4" w:space="0" w:color="auto"/>
              <w:left w:val="single" w:sz="4" w:space="0" w:color="auto"/>
              <w:bottom w:val="single" w:sz="4" w:space="0" w:color="auto"/>
              <w:right w:val="nil"/>
            </w:tcBorders>
            <w:shd w:val="clear" w:color="auto" w:fill="auto"/>
            <w:vAlign w:val="center"/>
          </w:tcPr>
          <w:p w14:paraId="5CA6D205" w14:textId="77777777" w:rsidR="00EA6EFA" w:rsidRPr="00763B12" w:rsidRDefault="00EA6EFA" w:rsidP="00C01D26">
            <w:pPr>
              <w:spacing w:line="240" w:lineRule="auto"/>
              <w:jc w:val="both"/>
              <w:rPr>
                <w:rFonts w:ascii="Times New Roman" w:hAnsi="Times New Roman" w:cs="Times New Roman"/>
                <w:lang w:eastAsia="da-DK"/>
              </w:rPr>
            </w:pPr>
            <w:r w:rsidRPr="00763B12">
              <w:rPr>
                <w:rFonts w:ascii="Times New Roman" w:hAnsi="Times New Roman" w:cs="Times New Roman"/>
              </w:rPr>
              <w:t>Included in or excluded from the scope of the Directive (fulfilment of all general and product-specific criteria?)</w:t>
            </w:r>
          </w:p>
        </w:tc>
      </w:tr>
      <w:tr w:rsidR="00EA6EFA" w:rsidRPr="00763B12" w14:paraId="6C157D44" w14:textId="77777777" w:rsidTr="00C01D26">
        <w:trPr>
          <w:cantSplit/>
          <w:tblHeader/>
          <w:jc w:val="center"/>
        </w:trPr>
        <w:tc>
          <w:tcPr>
            <w:tcW w:w="5891" w:type="dxa"/>
            <w:vMerge/>
            <w:tcBorders>
              <w:top w:val="single" w:sz="4" w:space="0" w:color="auto"/>
              <w:left w:val="nil"/>
              <w:bottom w:val="single" w:sz="4" w:space="0" w:color="auto"/>
              <w:right w:val="single" w:sz="4" w:space="0" w:color="auto"/>
            </w:tcBorders>
            <w:shd w:val="clear" w:color="auto" w:fill="auto"/>
            <w:vAlign w:val="center"/>
          </w:tcPr>
          <w:p w14:paraId="0AD42A11" w14:textId="77777777" w:rsidR="00EA6EFA" w:rsidRPr="00763B12" w:rsidRDefault="00EA6EFA" w:rsidP="00C01D26">
            <w:pPr>
              <w:spacing w:line="240" w:lineRule="auto"/>
              <w:jc w:val="both"/>
              <w:rPr>
                <w:rFonts w:ascii="Times New Roman" w:hAnsi="Times New Roman" w:cs="Times New Roman"/>
                <w:lang w:eastAsia="da-DK"/>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85E8DF2"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eastAsia="da-DK"/>
              </w:rPr>
              <w:t>Plastic</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E782022"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eastAsia="da-DK"/>
              </w:rPr>
              <w:t>Single-use</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1757A10"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eastAsia="da-DK"/>
              </w:rPr>
              <w:t>Capacity</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2D89D1E"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eastAsia="da-DK"/>
              </w:rPr>
              <w:t>Liquid container</w:t>
            </w:r>
          </w:p>
        </w:tc>
        <w:tc>
          <w:tcPr>
            <w:tcW w:w="3101" w:type="dxa"/>
            <w:vMerge/>
            <w:tcBorders>
              <w:top w:val="single" w:sz="4" w:space="0" w:color="auto"/>
              <w:left w:val="single" w:sz="4" w:space="0" w:color="auto"/>
              <w:bottom w:val="single" w:sz="4" w:space="0" w:color="auto"/>
              <w:right w:val="nil"/>
            </w:tcBorders>
            <w:shd w:val="clear" w:color="auto" w:fill="auto"/>
            <w:vAlign w:val="center"/>
          </w:tcPr>
          <w:p w14:paraId="6B10518D" w14:textId="77777777" w:rsidR="00EA6EFA" w:rsidRPr="00763B12" w:rsidRDefault="00EA6EFA" w:rsidP="00C01D26">
            <w:pPr>
              <w:spacing w:line="240" w:lineRule="auto"/>
              <w:jc w:val="both"/>
              <w:rPr>
                <w:rFonts w:ascii="Times New Roman" w:hAnsi="Times New Roman" w:cs="Times New Roman"/>
                <w:lang w:eastAsia="da-DK"/>
              </w:rPr>
            </w:pPr>
          </w:p>
        </w:tc>
      </w:tr>
      <w:tr w:rsidR="00EA6EFA" w:rsidRPr="00763B12" w14:paraId="14C4D947"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top w:val="single" w:sz="4" w:space="0" w:color="auto"/>
              <w:left w:val="nil"/>
            </w:tcBorders>
            <w:shd w:val="clear" w:color="auto" w:fill="auto"/>
          </w:tcPr>
          <w:p w14:paraId="0F737B0A"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Pouches (fully plastic or with plastic layer, up to three litres)</w:t>
            </w:r>
          </w:p>
        </w:tc>
        <w:tc>
          <w:tcPr>
            <w:tcW w:w="1114" w:type="dxa"/>
            <w:tcBorders>
              <w:top w:val="single" w:sz="4" w:space="0" w:color="auto"/>
            </w:tcBorders>
            <w:shd w:val="clear" w:color="auto" w:fill="auto"/>
            <w:vAlign w:val="center"/>
          </w:tcPr>
          <w:p w14:paraId="5C43E04F"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tcBorders>
              <w:top w:val="single" w:sz="4" w:space="0" w:color="auto"/>
            </w:tcBorders>
            <w:shd w:val="clear" w:color="auto" w:fill="auto"/>
            <w:vAlign w:val="center"/>
          </w:tcPr>
          <w:p w14:paraId="330120F3"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658" w:type="dxa"/>
            <w:tcBorders>
              <w:top w:val="single" w:sz="4" w:space="0" w:color="auto"/>
            </w:tcBorders>
            <w:shd w:val="clear" w:color="auto" w:fill="FFFFFF"/>
            <w:vAlign w:val="center"/>
          </w:tcPr>
          <w:p w14:paraId="4D59D37B"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tcBorders>
              <w:top w:val="single" w:sz="4" w:space="0" w:color="auto"/>
            </w:tcBorders>
            <w:shd w:val="clear" w:color="auto" w:fill="FFFFFF"/>
            <w:vAlign w:val="center"/>
          </w:tcPr>
          <w:p w14:paraId="0A130149"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top w:val="single" w:sz="4" w:space="0" w:color="auto"/>
              <w:right w:val="nil"/>
            </w:tcBorders>
            <w:shd w:val="clear" w:color="auto" w:fill="auto"/>
            <w:vAlign w:val="center"/>
          </w:tcPr>
          <w:p w14:paraId="1624FAB4"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INCLUDED</w:t>
            </w:r>
          </w:p>
          <w:p w14:paraId="23B2932D"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(Beverage Container)</w:t>
            </w:r>
          </w:p>
        </w:tc>
      </w:tr>
      <w:tr w:rsidR="00EA6EFA" w:rsidRPr="00763B12" w14:paraId="053DCC5F"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5ED0278C"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 xml:space="preserve">Plastic bottles (up to three litres) </w:t>
            </w:r>
          </w:p>
          <w:p w14:paraId="728A0CE2" w14:textId="77777777" w:rsidR="00EA6EFA" w:rsidRPr="00763B12" w:rsidRDefault="00EA6EFA" w:rsidP="00C01D26">
            <w:pPr>
              <w:spacing w:after="0" w:line="240" w:lineRule="auto"/>
              <w:jc w:val="both"/>
              <w:rPr>
                <w:rFonts w:ascii="Times New Roman" w:hAnsi="Times New Roman" w:cs="Times New Roman"/>
                <w:lang w:eastAsia="da-DK"/>
              </w:rPr>
            </w:pPr>
          </w:p>
        </w:tc>
        <w:tc>
          <w:tcPr>
            <w:tcW w:w="1114" w:type="dxa"/>
            <w:shd w:val="clear" w:color="auto" w:fill="auto"/>
            <w:vAlign w:val="center"/>
          </w:tcPr>
          <w:p w14:paraId="351D30F0"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shd w:val="clear" w:color="auto" w:fill="auto"/>
            <w:vAlign w:val="center"/>
          </w:tcPr>
          <w:p w14:paraId="3BEB4453"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658" w:type="dxa"/>
            <w:shd w:val="clear" w:color="auto" w:fill="FFFFFF"/>
            <w:vAlign w:val="center"/>
          </w:tcPr>
          <w:p w14:paraId="4BA8F586"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shd w:val="clear" w:color="auto" w:fill="FFFFFF"/>
            <w:vAlign w:val="center"/>
          </w:tcPr>
          <w:p w14:paraId="2BDFF990"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4A75C1A9"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INCLUDED</w:t>
            </w:r>
          </w:p>
          <w:p w14:paraId="22933AA7"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(Beverage Bottle)</w:t>
            </w:r>
          </w:p>
        </w:tc>
      </w:tr>
      <w:tr w:rsidR="00EA6EFA" w:rsidRPr="00763B12" w14:paraId="786B602A"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2ED618BA"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Plastic container with single-serve portion of milk or cream (e.g. for coffee or tea)</w:t>
            </w:r>
          </w:p>
          <w:p w14:paraId="667F6498" w14:textId="77777777" w:rsidR="00EA6EFA" w:rsidRPr="00763B12" w:rsidRDefault="00EA6EFA" w:rsidP="00C01D26">
            <w:pPr>
              <w:spacing w:after="0" w:line="240" w:lineRule="auto"/>
              <w:jc w:val="both"/>
              <w:rPr>
                <w:rFonts w:ascii="Times New Roman" w:hAnsi="Times New Roman" w:cs="Times New Roman"/>
                <w:lang w:eastAsia="da-DK"/>
              </w:rPr>
            </w:pPr>
          </w:p>
        </w:tc>
        <w:tc>
          <w:tcPr>
            <w:tcW w:w="1114" w:type="dxa"/>
            <w:shd w:val="clear" w:color="auto" w:fill="auto"/>
            <w:vAlign w:val="center"/>
          </w:tcPr>
          <w:p w14:paraId="404310EE"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shd w:val="clear" w:color="auto" w:fill="auto"/>
            <w:vAlign w:val="center"/>
          </w:tcPr>
          <w:p w14:paraId="67ED6202"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658" w:type="dxa"/>
            <w:shd w:val="clear" w:color="auto" w:fill="FFFFFF"/>
            <w:vAlign w:val="center"/>
          </w:tcPr>
          <w:p w14:paraId="18D5E7FB"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shd w:val="clear" w:color="auto" w:fill="FFFFFF"/>
            <w:vAlign w:val="center"/>
          </w:tcPr>
          <w:p w14:paraId="61314852"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3AB05E36"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INCLUDED</w:t>
            </w:r>
          </w:p>
          <w:p w14:paraId="1B1B1117"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(Beverage Container)</w:t>
            </w:r>
          </w:p>
        </w:tc>
      </w:tr>
      <w:tr w:rsidR="00EA6EFA" w:rsidRPr="00763B12" w14:paraId="3E752B0B"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4A553008"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Composite beverage carton (up to three litres)</w:t>
            </w:r>
          </w:p>
          <w:p w14:paraId="412077A7" w14:textId="77777777" w:rsidR="00EA6EFA" w:rsidRPr="00763B12" w:rsidRDefault="00EA6EFA" w:rsidP="00C01D26">
            <w:pPr>
              <w:spacing w:after="0" w:line="240" w:lineRule="auto"/>
              <w:jc w:val="both"/>
              <w:rPr>
                <w:rFonts w:ascii="Times New Roman" w:hAnsi="Times New Roman" w:cs="Times New Roman"/>
                <w:lang w:eastAsia="da-DK"/>
              </w:rPr>
            </w:pPr>
          </w:p>
        </w:tc>
        <w:tc>
          <w:tcPr>
            <w:tcW w:w="1114" w:type="dxa"/>
            <w:shd w:val="clear" w:color="auto" w:fill="auto"/>
            <w:vAlign w:val="center"/>
          </w:tcPr>
          <w:p w14:paraId="159B05DB"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shd w:val="clear" w:color="auto" w:fill="auto"/>
            <w:vAlign w:val="center"/>
          </w:tcPr>
          <w:p w14:paraId="773C6145"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658" w:type="dxa"/>
            <w:shd w:val="clear" w:color="auto" w:fill="FFFFFF"/>
            <w:vAlign w:val="center"/>
          </w:tcPr>
          <w:p w14:paraId="626C958A"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shd w:val="clear" w:color="auto" w:fill="FFFFFF"/>
            <w:vAlign w:val="center"/>
          </w:tcPr>
          <w:p w14:paraId="7AB1CA89"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11B3F032"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INCLUDED</w:t>
            </w:r>
          </w:p>
          <w:p w14:paraId="3F125C8C"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(Beverage Container)</w:t>
            </w:r>
          </w:p>
        </w:tc>
      </w:tr>
      <w:tr w:rsidR="00EA6EFA" w:rsidRPr="00763B12" w14:paraId="79985ED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30012A13"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Carton box with plastic inner bag (up to three litres)</w:t>
            </w:r>
          </w:p>
          <w:p w14:paraId="37B7F604" w14:textId="77777777" w:rsidR="00EA6EFA" w:rsidRPr="00763B12" w:rsidRDefault="00EA6EFA" w:rsidP="00C01D26">
            <w:pPr>
              <w:spacing w:after="0" w:line="240" w:lineRule="auto"/>
              <w:jc w:val="both"/>
              <w:rPr>
                <w:rFonts w:ascii="Times New Roman" w:hAnsi="Times New Roman" w:cs="Times New Roman"/>
                <w:lang w:eastAsia="da-DK"/>
              </w:rPr>
            </w:pPr>
          </w:p>
        </w:tc>
        <w:tc>
          <w:tcPr>
            <w:tcW w:w="1114" w:type="dxa"/>
            <w:shd w:val="clear" w:color="auto" w:fill="auto"/>
            <w:vAlign w:val="center"/>
          </w:tcPr>
          <w:p w14:paraId="2765CC80"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shd w:val="clear" w:color="auto" w:fill="auto"/>
            <w:vAlign w:val="center"/>
          </w:tcPr>
          <w:p w14:paraId="07630433"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658" w:type="dxa"/>
            <w:shd w:val="clear" w:color="auto" w:fill="FFFFFF"/>
            <w:vAlign w:val="center"/>
          </w:tcPr>
          <w:p w14:paraId="7CA4C6C1"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shd w:val="clear" w:color="auto" w:fill="FFFFFF"/>
            <w:vAlign w:val="center"/>
          </w:tcPr>
          <w:p w14:paraId="5869DD16"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7053824F"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INCLUDED</w:t>
            </w:r>
          </w:p>
          <w:p w14:paraId="4EBB116D"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(Beverage Container)</w:t>
            </w:r>
          </w:p>
        </w:tc>
      </w:tr>
      <w:tr w:rsidR="00EA6EFA" w:rsidRPr="00763B12" w14:paraId="2991A0B4"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7"/>
          <w:jc w:val="center"/>
        </w:trPr>
        <w:tc>
          <w:tcPr>
            <w:tcW w:w="5891" w:type="dxa"/>
            <w:tcBorders>
              <w:left w:val="nil"/>
            </w:tcBorders>
            <w:shd w:val="clear" w:color="auto" w:fill="auto"/>
          </w:tcPr>
          <w:p w14:paraId="657B0238"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Plastic water bottle above 3 litres</w:t>
            </w:r>
          </w:p>
        </w:tc>
        <w:tc>
          <w:tcPr>
            <w:tcW w:w="1114" w:type="dxa"/>
            <w:shd w:val="clear" w:color="auto" w:fill="auto"/>
            <w:vAlign w:val="center"/>
          </w:tcPr>
          <w:p w14:paraId="3B110D77"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val="da-DK" w:eastAsia="da-DK"/>
              </w:rPr>
              <w:t>YES</w:t>
            </w:r>
          </w:p>
        </w:tc>
        <w:tc>
          <w:tcPr>
            <w:tcW w:w="1381" w:type="dxa"/>
            <w:shd w:val="clear" w:color="auto" w:fill="auto"/>
            <w:vAlign w:val="center"/>
          </w:tcPr>
          <w:p w14:paraId="183E5005"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w:t>
            </w:r>
          </w:p>
        </w:tc>
        <w:tc>
          <w:tcPr>
            <w:tcW w:w="1658" w:type="dxa"/>
            <w:shd w:val="clear" w:color="auto" w:fill="FFFFFF"/>
            <w:vAlign w:val="center"/>
          </w:tcPr>
          <w:p w14:paraId="299095BA"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w:t>
            </w:r>
          </w:p>
        </w:tc>
        <w:tc>
          <w:tcPr>
            <w:tcW w:w="2066" w:type="dxa"/>
            <w:shd w:val="clear" w:color="auto" w:fill="FFFFFF"/>
            <w:vAlign w:val="center"/>
          </w:tcPr>
          <w:p w14:paraId="2ACCC61B" w14:textId="77777777" w:rsidR="00EA6EFA" w:rsidRPr="00763B12" w:rsidRDefault="00EA6EFA" w:rsidP="00C01D26">
            <w:pPr>
              <w:spacing w:line="240" w:lineRule="auto"/>
              <w:jc w:val="center"/>
              <w:rPr>
                <w:rFonts w:ascii="Times New Roman" w:hAnsi="Times New Roman" w:cs="Times New Roman"/>
                <w:lang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0CD8C2DE"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EXCLUDED</w:t>
            </w:r>
          </w:p>
          <w:p w14:paraId="72B875F1"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eastAsia="da-DK"/>
              </w:rPr>
              <w:t>The capacity is over 3 litres</w:t>
            </w:r>
          </w:p>
        </w:tc>
      </w:tr>
      <w:tr w:rsidR="00EA6EFA" w:rsidRPr="00763B12" w14:paraId="452A7778"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52CEE07F"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 xml:space="preserve">Reusable and refillable plastic beverage bottles in case designed and placed on the market for such purpose and typically conceived and used by consumer as such </w:t>
            </w:r>
          </w:p>
        </w:tc>
        <w:tc>
          <w:tcPr>
            <w:tcW w:w="1114" w:type="dxa"/>
            <w:shd w:val="clear" w:color="auto" w:fill="auto"/>
            <w:vAlign w:val="center"/>
          </w:tcPr>
          <w:p w14:paraId="6587506F"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shd w:val="clear" w:color="auto" w:fill="auto"/>
            <w:vAlign w:val="center"/>
          </w:tcPr>
          <w:p w14:paraId="1325AC89"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w:t>
            </w:r>
          </w:p>
        </w:tc>
        <w:tc>
          <w:tcPr>
            <w:tcW w:w="1658" w:type="dxa"/>
            <w:shd w:val="clear" w:color="auto" w:fill="FFFFFF"/>
            <w:vAlign w:val="center"/>
          </w:tcPr>
          <w:p w14:paraId="2758C110"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shd w:val="clear" w:color="auto" w:fill="FFFFFF"/>
            <w:vAlign w:val="center"/>
          </w:tcPr>
          <w:p w14:paraId="12F34C9F"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1ACF2005"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EXCLUDED</w:t>
            </w:r>
          </w:p>
          <w:p w14:paraId="170C1265"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eastAsia="da-DK"/>
              </w:rPr>
              <w:t>Reusable bottle</w:t>
            </w:r>
          </w:p>
        </w:tc>
      </w:tr>
      <w:tr w:rsidR="00EA6EFA" w:rsidRPr="00763B12" w14:paraId="724489F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09361B14"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t>Glass beverage bottles with or without plastic caps or lids</w:t>
            </w:r>
          </w:p>
        </w:tc>
        <w:tc>
          <w:tcPr>
            <w:tcW w:w="1114" w:type="dxa"/>
            <w:shd w:val="clear" w:color="auto" w:fill="auto"/>
            <w:vAlign w:val="center"/>
          </w:tcPr>
          <w:p w14:paraId="7BB971A1"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NOT APPLICABLE</w:t>
            </w:r>
          </w:p>
        </w:tc>
        <w:tc>
          <w:tcPr>
            <w:tcW w:w="1381" w:type="dxa"/>
            <w:shd w:val="clear" w:color="auto" w:fill="auto"/>
            <w:vAlign w:val="center"/>
          </w:tcPr>
          <w:p w14:paraId="14492381"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NOT APPLICABLE</w:t>
            </w:r>
          </w:p>
        </w:tc>
        <w:tc>
          <w:tcPr>
            <w:tcW w:w="1658" w:type="dxa"/>
            <w:shd w:val="clear" w:color="auto" w:fill="FFFFFF"/>
            <w:vAlign w:val="center"/>
          </w:tcPr>
          <w:p w14:paraId="54E3C2A3"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NOT APPLICABLE</w:t>
            </w:r>
          </w:p>
        </w:tc>
        <w:tc>
          <w:tcPr>
            <w:tcW w:w="2066" w:type="dxa"/>
            <w:shd w:val="clear" w:color="auto" w:fill="FFFFFF"/>
            <w:vAlign w:val="center"/>
          </w:tcPr>
          <w:p w14:paraId="40AEB896"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09EC3660" w14:textId="77777777" w:rsidR="00EA6EFA" w:rsidRPr="00763B12" w:rsidRDefault="00EA6EFA" w:rsidP="00C01D26">
            <w:pPr>
              <w:spacing w:after="0" w:line="240" w:lineRule="auto"/>
              <w:jc w:val="center"/>
              <w:rPr>
                <w:rFonts w:ascii="Times New Roman" w:hAnsi="Times New Roman" w:cs="Times New Roman"/>
                <w:lang w:eastAsia="da-DK"/>
              </w:rPr>
            </w:pPr>
            <w:r w:rsidRPr="00763B12">
              <w:rPr>
                <w:rFonts w:ascii="Times New Roman" w:hAnsi="Times New Roman" w:cs="Times New Roman"/>
                <w:lang w:val="da-DK" w:eastAsia="da-DK"/>
              </w:rPr>
              <w:t>EXCLUDED</w:t>
            </w:r>
          </w:p>
          <w:p w14:paraId="45EEB939" w14:textId="77777777" w:rsidR="00EA6EFA" w:rsidRPr="00763B12" w:rsidRDefault="00EA6EFA" w:rsidP="00C01D26">
            <w:pPr>
              <w:spacing w:after="0" w:line="240" w:lineRule="auto"/>
              <w:jc w:val="both"/>
              <w:rPr>
                <w:rFonts w:ascii="Times New Roman" w:hAnsi="Times New Roman" w:cs="Times New Roman"/>
                <w:lang w:val="da-DK" w:eastAsia="da-DK"/>
              </w:rPr>
            </w:pPr>
            <w:r w:rsidRPr="00763B12">
              <w:rPr>
                <w:rFonts w:ascii="Times New Roman" w:hAnsi="Times New Roman" w:cs="Times New Roman"/>
                <w:lang w:eastAsia="da-DK"/>
              </w:rPr>
              <w:t>The bottle is made of glass and exempt in view of Recital 7 and Parts C(a), E point I(3), F (a) and G(3) of the Annex</w:t>
            </w:r>
          </w:p>
        </w:tc>
      </w:tr>
      <w:tr w:rsidR="00EA6EFA" w:rsidRPr="00763B12" w14:paraId="2D183FFC"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4A6D7C6E" w14:textId="77777777" w:rsidR="00EA6EFA" w:rsidRPr="00763B12" w:rsidRDefault="00EA6EFA" w:rsidP="00C01D26">
            <w:pPr>
              <w:spacing w:after="0" w:line="240" w:lineRule="auto"/>
              <w:jc w:val="both"/>
              <w:rPr>
                <w:rFonts w:ascii="Times New Roman" w:hAnsi="Times New Roman" w:cs="Times New Roman"/>
                <w:lang w:eastAsia="da-DK"/>
              </w:rPr>
            </w:pPr>
            <w:r w:rsidRPr="00763B12">
              <w:rPr>
                <w:rFonts w:ascii="Times New Roman" w:hAnsi="Times New Roman" w:cs="Times New Roman"/>
                <w:lang w:eastAsia="da-DK"/>
              </w:rPr>
              <w:lastRenderedPageBreak/>
              <w:t>Metal beverage bottles with or without plastic caps or lids</w:t>
            </w:r>
          </w:p>
        </w:tc>
        <w:tc>
          <w:tcPr>
            <w:tcW w:w="1114" w:type="dxa"/>
            <w:shd w:val="clear" w:color="auto" w:fill="auto"/>
            <w:vAlign w:val="center"/>
          </w:tcPr>
          <w:p w14:paraId="654B6EB0"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NOT APPLICABLE</w:t>
            </w:r>
          </w:p>
        </w:tc>
        <w:tc>
          <w:tcPr>
            <w:tcW w:w="1381" w:type="dxa"/>
            <w:shd w:val="clear" w:color="auto" w:fill="auto"/>
            <w:vAlign w:val="center"/>
          </w:tcPr>
          <w:p w14:paraId="19E230E7"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NOT APPLICABLE</w:t>
            </w:r>
          </w:p>
        </w:tc>
        <w:tc>
          <w:tcPr>
            <w:tcW w:w="1658" w:type="dxa"/>
            <w:shd w:val="clear" w:color="auto" w:fill="FFFFFF"/>
            <w:vAlign w:val="center"/>
          </w:tcPr>
          <w:p w14:paraId="157AD507"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NOT APPLICABLE</w:t>
            </w:r>
          </w:p>
        </w:tc>
        <w:tc>
          <w:tcPr>
            <w:tcW w:w="2066" w:type="dxa"/>
            <w:shd w:val="clear" w:color="auto" w:fill="FFFFFF"/>
            <w:vAlign w:val="center"/>
          </w:tcPr>
          <w:p w14:paraId="244B2F7B"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73695587" w14:textId="77777777" w:rsidR="00EA6EFA" w:rsidRPr="00763B12" w:rsidRDefault="00EA6EFA" w:rsidP="00C01D26">
            <w:pPr>
              <w:spacing w:after="0" w:line="240" w:lineRule="auto"/>
              <w:jc w:val="center"/>
              <w:rPr>
                <w:rFonts w:ascii="Times New Roman" w:hAnsi="Times New Roman" w:cs="Times New Roman"/>
                <w:lang w:eastAsia="da-DK"/>
              </w:rPr>
            </w:pPr>
            <w:r w:rsidRPr="00763B12">
              <w:rPr>
                <w:rFonts w:ascii="Times New Roman" w:hAnsi="Times New Roman" w:cs="Times New Roman"/>
                <w:lang w:val="da-DK" w:eastAsia="da-DK"/>
              </w:rPr>
              <w:t>EXCLUDED</w:t>
            </w:r>
          </w:p>
          <w:p w14:paraId="2B02FFB3" w14:textId="77777777" w:rsidR="00EA6EFA" w:rsidRPr="00763B12" w:rsidRDefault="00EA6EFA" w:rsidP="00C01D26">
            <w:pPr>
              <w:spacing w:after="0" w:line="240" w:lineRule="auto"/>
              <w:jc w:val="both"/>
              <w:rPr>
                <w:rFonts w:ascii="Times New Roman" w:hAnsi="Times New Roman" w:cs="Times New Roman"/>
                <w:lang w:val="da-DK" w:eastAsia="da-DK"/>
              </w:rPr>
            </w:pPr>
            <w:r w:rsidRPr="00763B12">
              <w:rPr>
                <w:rFonts w:ascii="Times New Roman" w:hAnsi="Times New Roman" w:cs="Times New Roman"/>
                <w:lang w:eastAsia="da-DK"/>
              </w:rPr>
              <w:t>The bottle is made of metal and exempt in view of Recital 7 and Parts C(a), E point I(3), F (a) and G(3) of the Annex</w:t>
            </w:r>
          </w:p>
        </w:tc>
      </w:tr>
      <w:tr w:rsidR="00EA6EFA" w:rsidRPr="00763B12" w14:paraId="2384D5AF"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891" w:type="dxa"/>
            <w:tcBorders>
              <w:left w:val="nil"/>
            </w:tcBorders>
            <w:shd w:val="clear" w:color="auto" w:fill="auto"/>
          </w:tcPr>
          <w:p w14:paraId="165B64BD" w14:textId="77777777" w:rsidR="00EA6EFA" w:rsidRPr="00763B12" w:rsidRDefault="00EA6EFA" w:rsidP="00C01D26">
            <w:pPr>
              <w:spacing w:after="0" w:line="240" w:lineRule="auto"/>
              <w:jc w:val="both"/>
              <w:rPr>
                <w:rFonts w:ascii="Times New Roman" w:hAnsi="Times New Roman" w:cs="Times New Roman"/>
              </w:rPr>
            </w:pPr>
            <w:r w:rsidRPr="00763B12">
              <w:rPr>
                <w:rFonts w:ascii="Times New Roman" w:hAnsi="Times New Roman" w:cs="Times New Roman"/>
              </w:rPr>
              <w:t>One piece plastic beverage container with a moulded break-off closure</w:t>
            </w:r>
          </w:p>
        </w:tc>
        <w:tc>
          <w:tcPr>
            <w:tcW w:w="1114" w:type="dxa"/>
            <w:shd w:val="clear" w:color="auto" w:fill="auto"/>
            <w:vAlign w:val="center"/>
          </w:tcPr>
          <w:p w14:paraId="4B34775C"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381" w:type="dxa"/>
            <w:shd w:val="clear" w:color="auto" w:fill="auto"/>
            <w:vAlign w:val="center"/>
          </w:tcPr>
          <w:p w14:paraId="36D3CFF3"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1658" w:type="dxa"/>
            <w:shd w:val="clear" w:color="auto" w:fill="FFFFFF"/>
            <w:vAlign w:val="center"/>
          </w:tcPr>
          <w:p w14:paraId="76DD7AB6"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2066" w:type="dxa"/>
            <w:shd w:val="clear" w:color="auto" w:fill="FFFFFF"/>
            <w:vAlign w:val="center"/>
          </w:tcPr>
          <w:p w14:paraId="29B9855D" w14:textId="77777777" w:rsidR="00EA6EFA" w:rsidRPr="00763B12" w:rsidRDefault="00EA6EFA" w:rsidP="00C01D26">
            <w:pPr>
              <w:spacing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YES</w:t>
            </w:r>
          </w:p>
        </w:tc>
        <w:tc>
          <w:tcPr>
            <w:tcW w:w="3101" w:type="dxa"/>
            <w:tcBorders>
              <w:right w:val="nil"/>
            </w:tcBorders>
            <w:shd w:val="clear" w:color="auto" w:fill="auto"/>
            <w:vAlign w:val="center"/>
          </w:tcPr>
          <w:p w14:paraId="4D3E1454"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INCLUDED</w:t>
            </w:r>
          </w:p>
          <w:p w14:paraId="619EC8A9" w14:textId="77777777" w:rsidR="00EA6EFA" w:rsidRPr="00763B12" w:rsidRDefault="00EA6EFA" w:rsidP="00C01D26">
            <w:pPr>
              <w:spacing w:after="0" w:line="240" w:lineRule="auto"/>
              <w:jc w:val="center"/>
              <w:rPr>
                <w:rFonts w:ascii="Times New Roman" w:hAnsi="Times New Roman" w:cs="Times New Roman"/>
                <w:lang w:val="da-DK" w:eastAsia="da-DK"/>
              </w:rPr>
            </w:pPr>
            <w:r w:rsidRPr="00763B12">
              <w:rPr>
                <w:rFonts w:ascii="Times New Roman" w:hAnsi="Times New Roman" w:cs="Times New Roman"/>
                <w:lang w:val="da-DK" w:eastAsia="da-DK"/>
              </w:rPr>
              <w:t>(Beverage Container)</w:t>
            </w:r>
          </w:p>
        </w:tc>
      </w:tr>
    </w:tbl>
    <w:p w14:paraId="4D076933" w14:textId="77777777" w:rsidR="002C7CD2" w:rsidRPr="00327D07" w:rsidRDefault="002C7CD2" w:rsidP="002C7CD2">
      <w:pPr>
        <w:spacing w:line="240" w:lineRule="auto"/>
        <w:jc w:val="both"/>
        <w:rPr>
          <w:lang w:eastAsia="da-DK"/>
        </w:rPr>
        <w:sectPr w:rsidR="002C7CD2" w:rsidRPr="00327D07" w:rsidSect="002C7CD2">
          <w:headerReference w:type="even" r:id="rId66"/>
          <w:headerReference w:type="default" r:id="rId67"/>
          <w:footerReference w:type="even" r:id="rId68"/>
          <w:footerReference w:type="default" r:id="rId69"/>
          <w:headerReference w:type="first" r:id="rId70"/>
          <w:footerReference w:type="first" r:id="rId71"/>
          <w:footnotePr>
            <w:pos w:val="beneathText"/>
          </w:footnotePr>
          <w:pgSz w:w="16838" w:h="11906" w:orient="landscape" w:code="9"/>
          <w:pgMar w:top="1418" w:right="1134" w:bottom="1418" w:left="709" w:header="357" w:footer="255" w:gutter="0"/>
          <w:cols w:space="708"/>
          <w:docGrid w:linePitch="360"/>
        </w:sectPr>
      </w:pPr>
    </w:p>
    <w:p w14:paraId="305BAE15" w14:textId="77777777" w:rsidR="002C7CD2" w:rsidRPr="002F112E" w:rsidRDefault="002C7CD2" w:rsidP="002C7CD2">
      <w:pPr>
        <w:pStyle w:val="Caption"/>
        <w:rPr>
          <w:rFonts w:ascii="Times New Roman" w:hAnsi="Times New Roman" w:cs="Times New Roman"/>
          <w:color w:val="auto"/>
          <w:lang w:eastAsia="da-DK"/>
        </w:rPr>
      </w:pPr>
      <w:bookmarkStart w:id="1943" w:name="_Ref36388923"/>
      <w:bookmarkStart w:id="1944" w:name="_Toc34900301"/>
      <w:bookmarkStart w:id="1945" w:name="_Toc36482137"/>
      <w:bookmarkStart w:id="1946" w:name="_Toc37927995"/>
      <w:bookmarkStart w:id="1947" w:name="_Toc56389353"/>
      <w:r w:rsidRPr="002F112E">
        <w:rPr>
          <w:rFonts w:ascii="Times New Roman" w:hAnsi="Times New Roman" w:cs="Times New Roman"/>
          <w:color w:val="auto"/>
        </w:rPr>
        <w:lastRenderedPageBreak/>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8</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Illustrative examples of cups for beverages</w:t>
      </w:r>
      <w:bookmarkEnd w:id="1943"/>
      <w:bookmarkEnd w:id="1944"/>
      <w:bookmarkEnd w:id="1945"/>
      <w:bookmarkEnd w:id="1946"/>
      <w:bookmarkEnd w:id="1947"/>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450"/>
        <w:gridCol w:w="909"/>
        <w:gridCol w:w="1998"/>
        <w:gridCol w:w="1872"/>
        <w:gridCol w:w="2059"/>
      </w:tblGrid>
      <w:tr w:rsidR="00EA6EFA" w:rsidRPr="00493096" w14:paraId="6E8F9B47" w14:textId="77777777" w:rsidTr="00C01D26">
        <w:trPr>
          <w:cantSplit/>
          <w:tblHeader/>
          <w:jc w:val="center"/>
        </w:trPr>
        <w:tc>
          <w:tcPr>
            <w:tcW w:w="2450" w:type="dxa"/>
            <w:vMerge w:val="restart"/>
            <w:tcBorders>
              <w:top w:val="single" w:sz="4" w:space="0" w:color="auto"/>
              <w:left w:val="nil"/>
              <w:bottom w:val="single" w:sz="4" w:space="0" w:color="auto"/>
              <w:right w:val="single" w:sz="4" w:space="0" w:color="auto"/>
            </w:tcBorders>
            <w:shd w:val="clear" w:color="auto" w:fill="auto"/>
            <w:vAlign w:val="center"/>
          </w:tcPr>
          <w:p w14:paraId="2996A874" w14:textId="77777777" w:rsidR="00EA6EFA" w:rsidRPr="00493096" w:rsidRDefault="00EA6EFA"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Type of cups for beverages</w:t>
            </w:r>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tcPr>
          <w:p w14:paraId="13C92DBB" w14:textId="77777777" w:rsidR="00EA6EFA" w:rsidRPr="00493096" w:rsidRDefault="00EA6EFA" w:rsidP="00C01D26">
            <w:pPr>
              <w:spacing w:line="240" w:lineRule="auto"/>
              <w:jc w:val="center"/>
              <w:rPr>
                <w:rFonts w:ascii="Times New Roman" w:hAnsi="Times New Roman" w:cs="Times New Roman"/>
                <w:lang w:eastAsia="da-DK"/>
              </w:rPr>
            </w:pPr>
            <w:r w:rsidRPr="00493096">
              <w:rPr>
                <w:rFonts w:ascii="Times New Roman" w:hAnsi="Times New Roman" w:cs="Times New Roman"/>
                <w:lang w:eastAsia="da-DK"/>
              </w:rPr>
              <w:t>General criteria</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7EC0C44" w14:textId="77777777" w:rsidR="00EA6EFA" w:rsidRPr="00493096" w:rsidRDefault="00EA6EFA"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Product-specific criteria</w:t>
            </w:r>
          </w:p>
        </w:tc>
        <w:tc>
          <w:tcPr>
            <w:tcW w:w="2059" w:type="dxa"/>
            <w:vMerge w:val="restart"/>
            <w:tcBorders>
              <w:top w:val="single" w:sz="4" w:space="0" w:color="auto"/>
              <w:left w:val="single" w:sz="4" w:space="0" w:color="auto"/>
              <w:bottom w:val="single" w:sz="4" w:space="0" w:color="auto"/>
              <w:right w:val="nil"/>
            </w:tcBorders>
            <w:shd w:val="clear" w:color="auto" w:fill="auto"/>
            <w:vAlign w:val="center"/>
          </w:tcPr>
          <w:p w14:paraId="259F626C" w14:textId="77777777" w:rsidR="00EA6EFA" w:rsidRPr="00493096" w:rsidRDefault="00EA6EFA" w:rsidP="00C01D26">
            <w:pPr>
              <w:spacing w:line="240" w:lineRule="auto"/>
              <w:jc w:val="both"/>
              <w:rPr>
                <w:rFonts w:ascii="Times New Roman" w:hAnsi="Times New Roman" w:cs="Times New Roman"/>
                <w:lang w:eastAsia="da-DK"/>
              </w:rPr>
            </w:pPr>
            <w:r w:rsidRPr="00493096">
              <w:rPr>
                <w:rFonts w:ascii="Times New Roman" w:hAnsi="Times New Roman" w:cs="Times New Roman"/>
              </w:rPr>
              <w:t>Included in or excluded from the scope of the Directive (fulfilment of all general and product-specific criteria?)</w:t>
            </w:r>
          </w:p>
        </w:tc>
      </w:tr>
      <w:tr w:rsidR="00EA6EFA" w:rsidRPr="00493096" w14:paraId="7298D78E" w14:textId="77777777" w:rsidTr="00C01D26">
        <w:trPr>
          <w:cantSplit/>
          <w:tblHeader/>
          <w:jc w:val="center"/>
        </w:trPr>
        <w:tc>
          <w:tcPr>
            <w:tcW w:w="2450" w:type="dxa"/>
            <w:vMerge/>
            <w:tcBorders>
              <w:top w:val="single" w:sz="4" w:space="0" w:color="auto"/>
              <w:left w:val="nil"/>
              <w:bottom w:val="single" w:sz="4" w:space="0" w:color="auto"/>
              <w:right w:val="single" w:sz="4" w:space="0" w:color="auto"/>
            </w:tcBorders>
            <w:vAlign w:val="center"/>
          </w:tcPr>
          <w:p w14:paraId="1644EF07" w14:textId="77777777" w:rsidR="00EA6EFA" w:rsidRPr="00493096" w:rsidRDefault="00EA6EFA" w:rsidP="00C01D26">
            <w:pPr>
              <w:spacing w:line="240" w:lineRule="auto"/>
              <w:jc w:val="both"/>
              <w:rPr>
                <w:rFonts w:ascii="Times New Roman" w:hAnsi="Times New Roman" w:cs="Times New Roman"/>
                <w:lang w:eastAsia="da-DK"/>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6D92994F" w14:textId="77777777" w:rsidR="00EA6EFA" w:rsidRPr="00493096" w:rsidRDefault="00EA6EFA"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Plastic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06DA0" w14:textId="77777777" w:rsidR="00EA6EFA" w:rsidRPr="00493096" w:rsidRDefault="00EA6EFA"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Single-use</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D4A6BC5" w14:textId="77777777" w:rsidR="00EA6EFA" w:rsidRPr="00493096" w:rsidRDefault="00EA6EFA"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Filled or intended to be filled with a beverage</w:t>
            </w:r>
          </w:p>
        </w:tc>
        <w:tc>
          <w:tcPr>
            <w:tcW w:w="2059" w:type="dxa"/>
            <w:vMerge/>
            <w:tcBorders>
              <w:top w:val="single" w:sz="4" w:space="0" w:color="auto"/>
              <w:left w:val="single" w:sz="4" w:space="0" w:color="auto"/>
              <w:bottom w:val="single" w:sz="4" w:space="0" w:color="auto"/>
              <w:right w:val="nil"/>
            </w:tcBorders>
            <w:shd w:val="clear" w:color="auto" w:fill="auto"/>
            <w:vAlign w:val="center"/>
          </w:tcPr>
          <w:p w14:paraId="7B151378" w14:textId="77777777" w:rsidR="00EA6EFA" w:rsidRPr="00493096" w:rsidRDefault="00EA6EFA" w:rsidP="00C01D26">
            <w:pPr>
              <w:spacing w:line="240" w:lineRule="auto"/>
              <w:jc w:val="both"/>
              <w:rPr>
                <w:rFonts w:ascii="Times New Roman" w:hAnsi="Times New Roman" w:cs="Times New Roman"/>
                <w:lang w:eastAsia="da-DK"/>
              </w:rPr>
            </w:pPr>
          </w:p>
        </w:tc>
      </w:tr>
      <w:tr w:rsidR="00EA6EFA" w:rsidRPr="00493096" w14:paraId="52D6BC67"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top w:val="single" w:sz="4" w:space="0" w:color="auto"/>
              <w:left w:val="nil"/>
            </w:tcBorders>
            <w:shd w:val="clear" w:color="auto" w:fill="auto"/>
          </w:tcPr>
          <w:p w14:paraId="6C925141"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 xml:space="preserve">Cups for cold beverages made of 100% plastic (with or without cover or lid)  </w:t>
            </w:r>
          </w:p>
        </w:tc>
        <w:tc>
          <w:tcPr>
            <w:tcW w:w="909" w:type="dxa"/>
            <w:tcBorders>
              <w:top w:val="single" w:sz="4" w:space="0" w:color="auto"/>
            </w:tcBorders>
            <w:shd w:val="clear" w:color="auto" w:fill="auto"/>
            <w:vAlign w:val="center"/>
          </w:tcPr>
          <w:p w14:paraId="44440F64"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tcBorders>
              <w:top w:val="single" w:sz="4" w:space="0" w:color="auto"/>
            </w:tcBorders>
            <w:shd w:val="clear" w:color="auto" w:fill="auto"/>
            <w:vAlign w:val="center"/>
          </w:tcPr>
          <w:p w14:paraId="020F5503"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tcBorders>
              <w:top w:val="single" w:sz="4" w:space="0" w:color="auto"/>
            </w:tcBorders>
            <w:shd w:val="clear" w:color="auto" w:fill="FFFFFF"/>
            <w:vAlign w:val="center"/>
          </w:tcPr>
          <w:p w14:paraId="213CF3DD"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3A64195D"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2D2DD87B"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752BE5B8"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13068D78"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Pre-filled paper-based cups with plastic lining or coating for (usually cold) beverages (with or without cover or lid)</w:t>
            </w:r>
          </w:p>
        </w:tc>
        <w:tc>
          <w:tcPr>
            <w:tcW w:w="909" w:type="dxa"/>
            <w:shd w:val="clear" w:color="auto" w:fill="auto"/>
            <w:vAlign w:val="center"/>
          </w:tcPr>
          <w:p w14:paraId="7D6DE418"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7BD47310"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FFFFFF"/>
            <w:vAlign w:val="center"/>
          </w:tcPr>
          <w:p w14:paraId="204F20E1"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16AD1927"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09AAB69A"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41618CC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3018B164"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Cups sold in retail and wholesale stores made of 100% plastic for juices or alcohol containing drinks</w:t>
            </w:r>
          </w:p>
        </w:tc>
        <w:tc>
          <w:tcPr>
            <w:tcW w:w="909" w:type="dxa"/>
            <w:shd w:val="clear" w:color="auto" w:fill="auto"/>
            <w:vAlign w:val="center"/>
          </w:tcPr>
          <w:p w14:paraId="3E5A1262"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20801744"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FFFFFF"/>
            <w:vAlign w:val="center"/>
          </w:tcPr>
          <w:p w14:paraId="6D094120"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17145606"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0234DF27"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0F90252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566244D9"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Empty cups made of 100% plastic and empty paper-based cups with plastic lining or coating for hot or cold beverages (with or without cover or lid)</w:t>
            </w:r>
          </w:p>
        </w:tc>
        <w:tc>
          <w:tcPr>
            <w:tcW w:w="909" w:type="dxa"/>
            <w:shd w:val="clear" w:color="auto" w:fill="auto"/>
            <w:vAlign w:val="center"/>
          </w:tcPr>
          <w:p w14:paraId="12F81D2A"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5383900D"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FFFFFF"/>
            <w:vAlign w:val="center"/>
          </w:tcPr>
          <w:p w14:paraId="793A1A9C"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451BD559"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57D488C7"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28E1879D"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27EDB0AB"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 xml:space="preserve">Paper-based cups with plastic lining or coating sold in retail and wholesale stores </w:t>
            </w:r>
          </w:p>
        </w:tc>
        <w:tc>
          <w:tcPr>
            <w:tcW w:w="909" w:type="dxa"/>
            <w:shd w:val="clear" w:color="auto" w:fill="auto"/>
            <w:vAlign w:val="center"/>
          </w:tcPr>
          <w:p w14:paraId="649F5ABF"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50694E4B"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FFFFFF"/>
            <w:vAlign w:val="center"/>
          </w:tcPr>
          <w:p w14:paraId="72ED6537"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1850E43F"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725102B3" w14:textId="77777777" w:rsidR="00EA6EFA" w:rsidRPr="00493096" w:rsidRDefault="00EA6EFA"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6F2FFDC0"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6F1C4BCD"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Paper-based cups with bio-based or biodegradable plastic lining or coating sold in retail and wholesale stores</w:t>
            </w:r>
          </w:p>
        </w:tc>
        <w:tc>
          <w:tcPr>
            <w:tcW w:w="909" w:type="dxa"/>
            <w:shd w:val="clear" w:color="auto" w:fill="auto"/>
            <w:vAlign w:val="center"/>
          </w:tcPr>
          <w:p w14:paraId="2B94F966"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0D3096B3"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FFFFFF"/>
            <w:vAlign w:val="center"/>
          </w:tcPr>
          <w:p w14:paraId="1C11FFEF"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7994426C"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47C517D4"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1775E730"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1F269182"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Plastic cups sold as part of refill schemes</w:t>
            </w:r>
          </w:p>
        </w:tc>
        <w:tc>
          <w:tcPr>
            <w:tcW w:w="909" w:type="dxa"/>
            <w:shd w:val="clear" w:color="auto" w:fill="auto"/>
            <w:vAlign w:val="center"/>
          </w:tcPr>
          <w:p w14:paraId="25A8EB4A"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5C573F29"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NO</w:t>
            </w:r>
          </w:p>
        </w:tc>
        <w:tc>
          <w:tcPr>
            <w:tcW w:w="1872" w:type="dxa"/>
            <w:shd w:val="clear" w:color="auto" w:fill="FFFFFF"/>
            <w:vAlign w:val="center"/>
          </w:tcPr>
          <w:p w14:paraId="1A1EFA76"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317B504B"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EXCLUDED</w:t>
            </w:r>
          </w:p>
          <w:p w14:paraId="62C41566"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eastAsia="da-DK"/>
              </w:rPr>
              <w:t>The cup is reusable (part of a refill system)</w:t>
            </w:r>
          </w:p>
        </w:tc>
      </w:tr>
      <w:tr w:rsidR="00EA6EFA" w:rsidRPr="00493096" w14:paraId="576410F9"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2132DCF4"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Plastic cup with instant beverage powders to which the addition of e.g. milk or water is necessary before the product can be consumed</w:t>
            </w:r>
          </w:p>
        </w:tc>
        <w:tc>
          <w:tcPr>
            <w:tcW w:w="909" w:type="dxa"/>
            <w:shd w:val="clear" w:color="auto" w:fill="auto"/>
            <w:vAlign w:val="center"/>
          </w:tcPr>
          <w:p w14:paraId="37533F2E"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0FAB8694"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FFFFFF"/>
            <w:vAlign w:val="center"/>
          </w:tcPr>
          <w:p w14:paraId="42569E74"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100994F2"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INCLUDED</w:t>
            </w:r>
          </w:p>
          <w:p w14:paraId="5AA3C25B"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(CUP for BEVERAGE)</w:t>
            </w:r>
          </w:p>
        </w:tc>
      </w:tr>
      <w:tr w:rsidR="00EA6EFA" w:rsidRPr="00493096" w14:paraId="30A37984"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34EBFA39"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lastRenderedPageBreak/>
              <w:t>Plastic cup with instant soup powder to which the addition of e.g. water is necessary before the product can be consumed</w:t>
            </w:r>
          </w:p>
        </w:tc>
        <w:tc>
          <w:tcPr>
            <w:tcW w:w="909" w:type="dxa"/>
            <w:shd w:val="clear" w:color="auto" w:fill="auto"/>
            <w:vAlign w:val="center"/>
          </w:tcPr>
          <w:p w14:paraId="5BEB2769"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6753C4A7"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1872" w:type="dxa"/>
            <w:shd w:val="clear" w:color="auto" w:fill="auto"/>
            <w:vAlign w:val="center"/>
          </w:tcPr>
          <w:p w14:paraId="13AC2EE3"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NO</w:t>
            </w:r>
          </w:p>
        </w:tc>
        <w:tc>
          <w:tcPr>
            <w:tcW w:w="2059" w:type="dxa"/>
            <w:tcBorders>
              <w:right w:val="nil"/>
            </w:tcBorders>
            <w:shd w:val="clear" w:color="auto" w:fill="auto"/>
            <w:vAlign w:val="center"/>
          </w:tcPr>
          <w:p w14:paraId="4F8F6360"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EXCLUDED</w:t>
            </w:r>
          </w:p>
          <w:p w14:paraId="4AE43A75" w14:textId="77777777" w:rsidR="00EA6EFA" w:rsidRPr="00493096" w:rsidRDefault="00EA6EFA" w:rsidP="00C01D26">
            <w:pPr>
              <w:spacing w:after="0" w:line="240" w:lineRule="auto"/>
              <w:jc w:val="both"/>
              <w:rPr>
                <w:rFonts w:ascii="Times New Roman" w:hAnsi="Times New Roman" w:cs="Times New Roman"/>
                <w:lang w:val="da-DK" w:eastAsia="da-DK"/>
              </w:rPr>
            </w:pPr>
            <w:r w:rsidRPr="00493096">
              <w:rPr>
                <w:rFonts w:ascii="Times New Roman" w:hAnsi="Times New Roman" w:cs="Times New Roman"/>
                <w:lang w:eastAsia="da-DK"/>
              </w:rPr>
              <w:t>The cup is intended to be used for preparing a soup, which is not a beverage under the Directive</w:t>
            </w:r>
          </w:p>
        </w:tc>
      </w:tr>
      <w:tr w:rsidR="00EA6EFA" w:rsidRPr="00493096" w14:paraId="4AC5CC85"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0A797CB8"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Reusable beverage cups sold in retail shops for multiple uses in case designed and placed on the market for such purpose and typically conceived and used by consumer as such</w:t>
            </w:r>
          </w:p>
        </w:tc>
        <w:tc>
          <w:tcPr>
            <w:tcW w:w="909" w:type="dxa"/>
            <w:shd w:val="clear" w:color="auto" w:fill="auto"/>
            <w:vAlign w:val="center"/>
          </w:tcPr>
          <w:p w14:paraId="71B2686C"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645CDF4F"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NO</w:t>
            </w:r>
          </w:p>
        </w:tc>
        <w:tc>
          <w:tcPr>
            <w:tcW w:w="1872" w:type="dxa"/>
            <w:shd w:val="clear" w:color="auto" w:fill="FFFFFF"/>
            <w:vAlign w:val="center"/>
          </w:tcPr>
          <w:p w14:paraId="59EFBF13"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5D8232E3"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EXCLUDED</w:t>
            </w:r>
          </w:p>
          <w:p w14:paraId="66E71963"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eastAsia="da-DK"/>
              </w:rPr>
              <w:t>The cup is reusable</w:t>
            </w:r>
          </w:p>
        </w:tc>
      </w:tr>
      <w:tr w:rsidR="00EA6EFA" w:rsidRPr="00493096" w14:paraId="78C04B29" w14:textId="77777777" w:rsidTr="00C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450" w:type="dxa"/>
            <w:tcBorders>
              <w:left w:val="nil"/>
            </w:tcBorders>
            <w:shd w:val="clear" w:color="auto" w:fill="auto"/>
          </w:tcPr>
          <w:p w14:paraId="2143F730" w14:textId="77777777" w:rsidR="00EA6EFA" w:rsidRPr="00493096" w:rsidRDefault="00EA6EFA" w:rsidP="00C01D26">
            <w:pPr>
              <w:spacing w:after="0" w:line="240" w:lineRule="auto"/>
              <w:jc w:val="both"/>
              <w:rPr>
                <w:rFonts w:ascii="Times New Roman" w:hAnsi="Times New Roman" w:cs="Times New Roman"/>
                <w:lang w:eastAsia="da-DK"/>
              </w:rPr>
            </w:pPr>
            <w:r w:rsidRPr="00493096">
              <w:rPr>
                <w:rFonts w:ascii="Times New Roman" w:hAnsi="Times New Roman" w:cs="Times New Roman"/>
                <w:lang w:eastAsia="da-DK"/>
              </w:rPr>
              <w:t>Refillable consigned cups sold in retail shops for multiple uses</w:t>
            </w:r>
          </w:p>
        </w:tc>
        <w:tc>
          <w:tcPr>
            <w:tcW w:w="909" w:type="dxa"/>
            <w:shd w:val="clear" w:color="auto" w:fill="auto"/>
            <w:vAlign w:val="center"/>
          </w:tcPr>
          <w:p w14:paraId="476EC35B"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0" w:type="auto"/>
            <w:shd w:val="clear" w:color="auto" w:fill="auto"/>
            <w:vAlign w:val="center"/>
          </w:tcPr>
          <w:p w14:paraId="7F494881"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NO</w:t>
            </w:r>
          </w:p>
        </w:tc>
        <w:tc>
          <w:tcPr>
            <w:tcW w:w="1872" w:type="dxa"/>
            <w:shd w:val="clear" w:color="auto" w:fill="FFFFFF"/>
            <w:vAlign w:val="center"/>
          </w:tcPr>
          <w:p w14:paraId="396F83E3"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YES</w:t>
            </w:r>
          </w:p>
        </w:tc>
        <w:tc>
          <w:tcPr>
            <w:tcW w:w="2059" w:type="dxa"/>
            <w:tcBorders>
              <w:right w:val="nil"/>
            </w:tcBorders>
            <w:shd w:val="clear" w:color="auto" w:fill="auto"/>
            <w:vAlign w:val="center"/>
          </w:tcPr>
          <w:p w14:paraId="06235B3C"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EXCLUDED</w:t>
            </w:r>
          </w:p>
          <w:p w14:paraId="156FB004" w14:textId="77777777" w:rsidR="00EA6EFA" w:rsidRPr="00493096" w:rsidRDefault="00EA6EFA" w:rsidP="00C01D26">
            <w:pPr>
              <w:spacing w:after="0" w:line="240" w:lineRule="auto"/>
              <w:jc w:val="center"/>
              <w:rPr>
                <w:rFonts w:ascii="Times New Roman" w:hAnsi="Times New Roman" w:cs="Times New Roman"/>
                <w:lang w:val="da-DK" w:eastAsia="da-DK"/>
              </w:rPr>
            </w:pPr>
            <w:r w:rsidRPr="00493096">
              <w:rPr>
                <w:rFonts w:ascii="Times New Roman" w:hAnsi="Times New Roman" w:cs="Times New Roman"/>
                <w:lang w:val="da-DK" w:eastAsia="da-DK"/>
              </w:rPr>
              <w:t>The cup is</w:t>
            </w:r>
            <w:r w:rsidRPr="00493096">
              <w:rPr>
                <w:rFonts w:ascii="Times New Roman" w:hAnsi="Times New Roman" w:cs="Times New Roman"/>
                <w:lang w:eastAsia="da-DK"/>
              </w:rPr>
              <w:t xml:space="preserve"> reusable</w:t>
            </w:r>
          </w:p>
        </w:tc>
      </w:tr>
    </w:tbl>
    <w:p w14:paraId="66682F62" w14:textId="77777777" w:rsidR="002C7CD2" w:rsidRPr="00327D07" w:rsidRDefault="002C7CD2" w:rsidP="002C7CD2">
      <w:pPr>
        <w:spacing w:line="240" w:lineRule="auto"/>
        <w:jc w:val="both"/>
        <w:rPr>
          <w:lang w:eastAsia="da-DK"/>
        </w:rPr>
      </w:pPr>
    </w:p>
    <w:p w14:paraId="45EEBDC9" w14:textId="77777777" w:rsidR="002C7CD2" w:rsidRPr="002F112E" w:rsidRDefault="002C7CD2" w:rsidP="00AE2A0B">
      <w:pPr>
        <w:pStyle w:val="Heading2"/>
      </w:pPr>
      <w:bookmarkStart w:id="1948" w:name="_Toc51344567"/>
      <w:bookmarkStart w:id="1949" w:name="_Toc53421472"/>
      <w:bookmarkStart w:id="1950" w:name="_Toc55264191"/>
      <w:bookmarkStart w:id="1951" w:name="_Ref33103780"/>
      <w:bookmarkStart w:id="1952" w:name="_Ref33635447"/>
      <w:bookmarkStart w:id="1953" w:name="_Toc34064432"/>
      <w:bookmarkStart w:id="1954" w:name="_Ref34298171"/>
      <w:bookmarkStart w:id="1955" w:name="_Toc34328184"/>
      <w:bookmarkStart w:id="1956" w:name="_Toc34899254"/>
      <w:bookmarkStart w:id="1957" w:name="_Toc36482175"/>
      <w:bookmarkStart w:id="1958" w:name="_Toc40118882"/>
      <w:bookmarkStart w:id="1959" w:name="_Ref48657715"/>
      <w:bookmarkStart w:id="1960" w:name="_Toc58977989"/>
      <w:bookmarkStart w:id="1961" w:name="_Toc69388245"/>
      <w:bookmarkEnd w:id="1948"/>
      <w:bookmarkEnd w:id="1949"/>
      <w:bookmarkEnd w:id="1950"/>
      <w:r w:rsidRPr="002F112E">
        <w:t xml:space="preserve">Differentiation between certain (related) product </w:t>
      </w:r>
      <w:bookmarkEnd w:id="1951"/>
      <w:bookmarkEnd w:id="1952"/>
      <w:bookmarkEnd w:id="1953"/>
      <w:bookmarkEnd w:id="1954"/>
      <w:bookmarkEnd w:id="1955"/>
      <w:bookmarkEnd w:id="1956"/>
      <w:bookmarkEnd w:id="1957"/>
      <w:bookmarkEnd w:id="1958"/>
      <w:bookmarkEnd w:id="1959"/>
      <w:r w:rsidRPr="002F112E">
        <w:t>categories</w:t>
      </w:r>
      <w:bookmarkEnd w:id="1960"/>
      <w:bookmarkEnd w:id="1961"/>
    </w:p>
    <w:p w14:paraId="72F3932B" w14:textId="77777777" w:rsidR="002C7CD2" w:rsidRPr="002F112E" w:rsidRDefault="002C7CD2" w:rsidP="002C7CD2">
      <w:pPr>
        <w:spacing w:line="240" w:lineRule="auto"/>
        <w:jc w:val="both"/>
        <w:rPr>
          <w:rFonts w:ascii="Times New Roman" w:hAnsi="Times New Roman" w:cs="Times New Roman"/>
          <w:lang w:eastAsia="da-DK"/>
        </w:rPr>
      </w:pPr>
      <w:r>
        <w:rPr>
          <w:rFonts w:ascii="Times New Roman" w:hAnsi="Times New Roman" w:cs="Times New Roman"/>
        </w:rPr>
        <w:t>P</w:t>
      </w:r>
      <w:r w:rsidRPr="002F112E">
        <w:rPr>
          <w:rFonts w:ascii="Times New Roman" w:hAnsi="Times New Roman" w:cs="Times New Roman"/>
        </w:rPr>
        <w:t>oint (2) of Part A</w:t>
      </w:r>
      <w:r w:rsidRPr="002F112E">
        <w:rPr>
          <w:rFonts w:ascii="Times New Roman" w:hAnsi="Times New Roman" w:cs="Times New Roman"/>
          <w:lang w:eastAsia="da-DK"/>
        </w:rPr>
        <w:t xml:space="preserve">, </w:t>
      </w:r>
      <w:r w:rsidRPr="002F112E">
        <w:rPr>
          <w:rFonts w:ascii="Times New Roman" w:hAnsi="Times New Roman" w:cs="Times New Roman"/>
        </w:rPr>
        <w:t>point (1) of Section I of Part E</w:t>
      </w:r>
      <w:r w:rsidRPr="002F112E">
        <w:rPr>
          <w:rFonts w:ascii="Times New Roman" w:hAnsi="Times New Roman" w:cs="Times New Roman"/>
          <w:lang w:eastAsia="da-DK"/>
        </w:rPr>
        <w:t xml:space="preserve">, and </w:t>
      </w:r>
      <w:r w:rsidRPr="002F112E">
        <w:rPr>
          <w:rFonts w:ascii="Times New Roman" w:hAnsi="Times New Roman" w:cs="Times New Roman"/>
        </w:rPr>
        <w:t>point (1) of Part G</w:t>
      </w:r>
      <w:r w:rsidRPr="002F112E">
        <w:rPr>
          <w:rFonts w:ascii="Times New Roman" w:hAnsi="Times New Roman" w:cs="Times New Roman"/>
          <w:lang w:eastAsia="da-DK"/>
        </w:rPr>
        <w:t xml:space="preserve"> of the Annex of the Directive exclude beverage containers, plates and packets and wrappers containing food from products that shall be considered as single-use plastic food containers for the purpose of the Directive. In some cases, the packaging shape may raise doubts as to whether the product is a food container, or a beverage container, or even other type of packaging covered by the Directive, such as packets, wrappers, beverage cups or plates. </w:t>
      </w:r>
    </w:p>
    <w:p w14:paraId="0561DFF2"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sections below provide further guidance for the differentiation between different but related product categories</w:t>
      </w:r>
      <w:r>
        <w:rPr>
          <w:rFonts w:ascii="Times New Roman" w:hAnsi="Times New Roman" w:cs="Times New Roman"/>
          <w:lang w:eastAsia="da-DK"/>
        </w:rPr>
        <w:t>.</w:t>
      </w:r>
    </w:p>
    <w:p w14:paraId="16D8FC31" w14:textId="77777777" w:rsidR="002C7CD2" w:rsidRPr="002F112E" w:rsidRDefault="002C7CD2" w:rsidP="00215127">
      <w:pPr>
        <w:pStyle w:val="Heading3"/>
      </w:pPr>
      <w:bookmarkStart w:id="1962" w:name="_Toc34064433"/>
      <w:bookmarkStart w:id="1963" w:name="_Ref34296454"/>
      <w:bookmarkStart w:id="1964" w:name="_Toc34899255"/>
      <w:bookmarkStart w:id="1965" w:name="_Toc36482176"/>
      <w:bookmarkStart w:id="1966" w:name="_Toc40118883"/>
      <w:bookmarkStart w:id="1967" w:name="_Toc58977990"/>
      <w:bookmarkStart w:id="1968" w:name="_Toc69388246"/>
      <w:r w:rsidRPr="002F112E">
        <w:t>Key elements to distinguish food containers from beverage containers</w:t>
      </w:r>
      <w:bookmarkEnd w:id="1962"/>
      <w:bookmarkEnd w:id="1963"/>
      <w:bookmarkEnd w:id="1964"/>
      <w:bookmarkEnd w:id="1965"/>
      <w:bookmarkEnd w:id="1966"/>
      <w:bookmarkEnd w:id="1967"/>
      <w:bookmarkEnd w:id="1968"/>
    </w:p>
    <w:p w14:paraId="1D4F9CE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w:t>
      </w:r>
      <w:r>
        <w:rPr>
          <w:rFonts w:ascii="Times New Roman" w:hAnsi="Times New Roman" w:cs="Times New Roman"/>
          <w:lang w:eastAsia="da-DK"/>
        </w:rPr>
        <w:t>key step in</w:t>
      </w:r>
      <w:r w:rsidRPr="002F112E">
        <w:rPr>
          <w:rFonts w:ascii="Times New Roman" w:hAnsi="Times New Roman" w:cs="Times New Roman"/>
          <w:lang w:eastAsia="da-DK"/>
        </w:rPr>
        <w:t xml:space="preserve"> distinguish</w:t>
      </w:r>
      <w:r>
        <w:rPr>
          <w:rFonts w:ascii="Times New Roman" w:hAnsi="Times New Roman" w:cs="Times New Roman"/>
          <w:lang w:eastAsia="da-DK"/>
        </w:rPr>
        <w:t>ing</w:t>
      </w:r>
      <w:r w:rsidRPr="002F112E">
        <w:rPr>
          <w:rFonts w:ascii="Times New Roman" w:hAnsi="Times New Roman" w:cs="Times New Roman"/>
          <w:lang w:eastAsia="da-DK"/>
        </w:rPr>
        <w:t xml:space="preserve"> food containers from beverage containers, beverage bottles, and cups for beverages, is </w:t>
      </w:r>
      <w:r>
        <w:rPr>
          <w:rFonts w:ascii="Times New Roman" w:hAnsi="Times New Roman" w:cs="Times New Roman"/>
          <w:lang w:eastAsia="da-DK"/>
        </w:rPr>
        <w:t xml:space="preserve">to establish </w:t>
      </w:r>
      <w:r w:rsidRPr="002F112E">
        <w:rPr>
          <w:rFonts w:ascii="Times New Roman" w:hAnsi="Times New Roman" w:cs="Times New Roman"/>
          <w:lang w:eastAsia="da-DK"/>
        </w:rPr>
        <w:t xml:space="preserve">whether the receptacle contains a food or </w:t>
      </w:r>
      <w:r>
        <w:rPr>
          <w:rFonts w:ascii="Times New Roman" w:hAnsi="Times New Roman" w:cs="Times New Roman"/>
          <w:lang w:eastAsia="da-DK"/>
        </w:rPr>
        <w:t xml:space="preserve">a </w:t>
      </w:r>
      <w:r w:rsidRPr="002F112E">
        <w:rPr>
          <w:rFonts w:ascii="Times New Roman" w:hAnsi="Times New Roman" w:cs="Times New Roman"/>
          <w:lang w:eastAsia="da-DK"/>
        </w:rPr>
        <w:t xml:space="preserve">beverage product. </w:t>
      </w:r>
      <w:r>
        <w:rPr>
          <w:rFonts w:ascii="Times New Roman" w:hAnsi="Times New Roman" w:cs="Times New Roman"/>
          <w:lang w:eastAsia="da-DK"/>
        </w:rPr>
        <w:t>The following</w:t>
      </w:r>
      <w:r w:rsidRPr="002F112E">
        <w:rPr>
          <w:rFonts w:ascii="Times New Roman" w:hAnsi="Times New Roman" w:cs="Times New Roman"/>
          <w:lang w:eastAsia="da-DK"/>
        </w:rPr>
        <w:t xml:space="preserve"> criteria for distinguishing between a food</w:t>
      </w:r>
      <w:r>
        <w:rPr>
          <w:rFonts w:ascii="Times New Roman" w:hAnsi="Times New Roman" w:cs="Times New Roman"/>
          <w:lang w:eastAsia="da-DK"/>
        </w:rPr>
        <w:t xml:space="preserve"> </w:t>
      </w:r>
      <w:r w:rsidRPr="002F112E">
        <w:rPr>
          <w:rFonts w:ascii="Times New Roman" w:hAnsi="Times New Roman" w:cs="Times New Roman"/>
          <w:lang w:eastAsia="da-DK"/>
        </w:rPr>
        <w:t xml:space="preserve">(also referred to as foodstuff) and </w:t>
      </w:r>
      <w:r>
        <w:rPr>
          <w:rFonts w:ascii="Times New Roman" w:hAnsi="Times New Roman" w:cs="Times New Roman"/>
          <w:lang w:eastAsia="da-DK"/>
        </w:rPr>
        <w:t xml:space="preserve">a </w:t>
      </w:r>
      <w:r w:rsidRPr="002F112E">
        <w:rPr>
          <w:rFonts w:ascii="Times New Roman" w:hAnsi="Times New Roman" w:cs="Times New Roman"/>
          <w:lang w:eastAsia="da-DK"/>
        </w:rPr>
        <w:t>beverage</w:t>
      </w:r>
      <w:r>
        <w:rPr>
          <w:rFonts w:ascii="Times New Roman" w:hAnsi="Times New Roman" w:cs="Times New Roman"/>
          <w:lang w:eastAsia="da-DK"/>
        </w:rPr>
        <w:t xml:space="preserve"> </w:t>
      </w:r>
      <w:r w:rsidRPr="003956D2">
        <w:rPr>
          <w:rFonts w:ascii="Times New Roman" w:hAnsi="Times New Roman" w:cs="Times New Roman"/>
          <w:lang w:eastAsia="da-DK"/>
        </w:rPr>
        <w:t>are</w:t>
      </w:r>
      <w:r>
        <w:rPr>
          <w:rFonts w:ascii="Times New Roman" w:hAnsi="Times New Roman" w:cs="Times New Roman"/>
          <w:lang w:eastAsia="da-DK"/>
        </w:rPr>
        <w:t xml:space="preserve"> to be used</w:t>
      </w:r>
      <w:r w:rsidRPr="002F112E">
        <w:rPr>
          <w:rFonts w:ascii="Times New Roman" w:hAnsi="Times New Roman" w:cs="Times New Roman"/>
          <w:lang w:eastAsia="da-DK"/>
        </w:rPr>
        <w:t>:</w:t>
      </w:r>
    </w:p>
    <w:p w14:paraId="1242E6C5" w14:textId="77777777" w:rsidR="002C7CD2" w:rsidRPr="006A5B60" w:rsidRDefault="002C7CD2" w:rsidP="005846EA">
      <w:pPr>
        <w:pStyle w:val="ListParagraph"/>
        <w:numPr>
          <w:ilvl w:val="0"/>
          <w:numId w:val="21"/>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The consumption mode</w:t>
      </w:r>
      <w:r w:rsidRPr="006A5B60">
        <w:rPr>
          <w:rFonts w:ascii="Times New Roman" w:hAnsi="Times New Roman" w:cs="Times New Roman"/>
          <w:b/>
          <w:lang w:eastAsia="da-DK"/>
        </w:rPr>
        <w:t xml:space="preserve"> </w:t>
      </w:r>
      <w:r w:rsidRPr="006A5B60">
        <w:rPr>
          <w:rFonts w:ascii="Times New Roman" w:hAnsi="Times New Roman" w:cs="Times New Roman"/>
          <w:lang w:eastAsia="da-DK"/>
        </w:rPr>
        <w:t>of the product contained and the consistency</w:t>
      </w:r>
      <w:r w:rsidRPr="006A5B60">
        <w:rPr>
          <w:rFonts w:ascii="Times New Roman" w:hAnsi="Times New Roman" w:cs="Times New Roman"/>
          <w:b/>
          <w:lang w:eastAsia="da-DK"/>
        </w:rPr>
        <w:t xml:space="preserve"> </w:t>
      </w:r>
      <w:r w:rsidRPr="006A5B60">
        <w:rPr>
          <w:rFonts w:ascii="Times New Roman" w:hAnsi="Times New Roman" w:cs="Times New Roman"/>
          <w:lang w:eastAsia="da-DK"/>
        </w:rPr>
        <w:t>of the product contained in a receptacle plays a decisive role in the distinction between food containers and beverage containers, beverage bottles and cups for beverages. With regard to food, Recital 12 of the Directive provides non-exhaustive examples of foodstuff, namely wrap, salads, fruits, vegetables and desserts. A beverage product is sold and consumed in liquid form, and can be</w:t>
      </w:r>
      <w:r w:rsidRPr="002F112E">
        <w:rPr>
          <w:lang w:eastAsia="da-DK"/>
        </w:rPr>
        <w:t xml:space="preserve"> </w:t>
      </w:r>
      <w:r w:rsidRPr="006A5B60">
        <w:rPr>
          <w:rFonts w:ascii="Times New Roman" w:hAnsi="Times New Roman" w:cs="Times New Roman"/>
          <w:lang w:eastAsia="da-DK"/>
        </w:rPr>
        <w:t>consumed through drinking. Examples of beverage containers provided in Recital 12 include packaging of beer, wine, water, liquid refreshments, juices and nectars, instant beverages and milk.</w:t>
      </w:r>
    </w:p>
    <w:p w14:paraId="2B9BC46C" w14:textId="77777777" w:rsidR="002C7CD2" w:rsidRPr="006A5B60" w:rsidRDefault="002C7CD2" w:rsidP="005846EA">
      <w:pPr>
        <w:pStyle w:val="ListParagraph"/>
        <w:numPr>
          <w:ilvl w:val="0"/>
          <w:numId w:val="21"/>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lastRenderedPageBreak/>
        <w:t>The unit in which the quantity of the food or beverage product is expressed. In general, beverages are expressed in volume (e.g. millilitres) and food generally in weight (e.g. grams). In some cases, however, the quantity of the foodstuff or beverage is not always indicated on the receptacle, particularly for those that are filled at the point of sale.</w:t>
      </w:r>
    </w:p>
    <w:p w14:paraId="11CB2733" w14:textId="77777777" w:rsidR="002C7CD2" w:rsidRPr="006A5B60" w:rsidRDefault="002C7CD2" w:rsidP="005846EA">
      <w:pPr>
        <w:pStyle w:val="ListParagraph"/>
        <w:numPr>
          <w:ilvl w:val="0"/>
          <w:numId w:val="21"/>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 xml:space="preserve">The design characteristics of the container may be specific to the content. For example, the shape of the container and whether the foodstuff contained requires cutlery or not to be consumed indicate if the product is intended to be consumed through drinking or eating. </w:t>
      </w:r>
    </w:p>
    <w:p w14:paraId="39AB7957" w14:textId="77777777" w:rsidR="002C7CD2" w:rsidRPr="002F112E" w:rsidDel="000807AA" w:rsidRDefault="002C7CD2" w:rsidP="002C7CD2">
      <w:pPr>
        <w:spacing w:line="240" w:lineRule="auto"/>
        <w:jc w:val="both"/>
        <w:rPr>
          <w:rFonts w:ascii="Times New Roman" w:hAnsi="Times New Roman" w:cs="Times New Roman"/>
          <w:lang w:eastAsia="da-DK"/>
        </w:rPr>
      </w:pPr>
      <w:r w:rsidRPr="002F112E" w:rsidDel="000807AA">
        <w:rPr>
          <w:rFonts w:ascii="Times New Roman" w:hAnsi="Times New Roman" w:cs="Times New Roman"/>
          <w:lang w:eastAsia="da-DK"/>
        </w:rPr>
        <w:t xml:space="preserve">As </w:t>
      </w:r>
      <w:r w:rsidRPr="002F112E">
        <w:rPr>
          <w:rFonts w:ascii="Times New Roman" w:hAnsi="Times New Roman" w:cs="Times New Roman"/>
          <w:lang w:eastAsia="da-DK"/>
        </w:rPr>
        <w:t>R</w:t>
      </w:r>
      <w:r w:rsidRPr="002F112E" w:rsidDel="000807AA">
        <w:rPr>
          <w:rFonts w:ascii="Times New Roman" w:hAnsi="Times New Roman" w:cs="Times New Roman"/>
          <w:lang w:eastAsia="da-DK"/>
        </w:rPr>
        <w:t xml:space="preserve">ecital 12 specifically refers to milk bottles as a beverage container, milk should also be considered a beverage for the purposes of the </w:t>
      </w:r>
      <w:r w:rsidRPr="002F112E">
        <w:rPr>
          <w:rFonts w:ascii="Times New Roman" w:hAnsi="Times New Roman" w:cs="Times New Roman"/>
          <w:lang w:eastAsia="da-DK"/>
        </w:rPr>
        <w:t>Directive</w:t>
      </w:r>
      <w:r w:rsidRPr="002F112E" w:rsidDel="000807AA">
        <w:rPr>
          <w:rFonts w:ascii="Times New Roman" w:hAnsi="Times New Roman" w:cs="Times New Roman"/>
          <w:lang w:eastAsia="da-DK"/>
        </w:rPr>
        <w:t>. This is in line with general criteria on consumption through drinking, its density and viscosity (liquid) and the type of receptacle, which for milk is similar to that for other beverages.</w:t>
      </w:r>
    </w:p>
    <w:p w14:paraId="025ABFB9"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Certain foods, such as soups, yoghurts (unless they are drinkable) and fruit purees should not be classified as beverages</w:t>
      </w:r>
      <w:r>
        <w:rPr>
          <w:rFonts w:ascii="Times New Roman" w:hAnsi="Times New Roman" w:cs="Times New Roman"/>
          <w:lang w:eastAsia="da-DK"/>
        </w:rPr>
        <w:t xml:space="preserve"> </w:t>
      </w:r>
      <w:r w:rsidRPr="002F112E">
        <w:rPr>
          <w:rFonts w:ascii="Times New Roman" w:hAnsi="Times New Roman" w:cs="Times New Roman"/>
          <w:lang w:eastAsia="da-DK"/>
        </w:rPr>
        <w:t>for the purposes of the Directive, as they are typically not consumed through drinking and cutlery is typically used for their consumption, which distinguishes them from beverage products.</w:t>
      </w:r>
    </w:p>
    <w:p w14:paraId="6E79C9C3" w14:textId="77777777" w:rsidR="002C7CD2" w:rsidRPr="002F112E" w:rsidRDefault="002C7CD2" w:rsidP="002C7CD2">
      <w:pPr>
        <w:spacing w:line="240" w:lineRule="auto"/>
        <w:jc w:val="both"/>
        <w:rPr>
          <w:rFonts w:ascii="Times New Roman" w:hAnsi="Times New Roman" w:cs="Times New Roman"/>
          <w:lang w:eastAsia="da-DK"/>
        </w:rPr>
      </w:pPr>
      <w:r>
        <w:rPr>
          <w:rFonts w:ascii="Times New Roman" w:hAnsi="Times New Roman" w:cs="Times New Roman"/>
          <w:lang w:eastAsia="da-DK"/>
        </w:rPr>
        <w:t>C</w:t>
      </w:r>
      <w:r w:rsidRPr="002F112E">
        <w:rPr>
          <w:rFonts w:ascii="Times New Roman" w:hAnsi="Times New Roman" w:cs="Times New Roman"/>
          <w:lang w:eastAsia="da-DK"/>
        </w:rPr>
        <w:t>ertain products in liquid form, even where they are drinkable (</w:t>
      </w:r>
      <w:r>
        <w:rPr>
          <w:rFonts w:ascii="Times New Roman" w:hAnsi="Times New Roman" w:cs="Times New Roman"/>
          <w:lang w:eastAsia="da-DK"/>
        </w:rPr>
        <w:t xml:space="preserve">e.g. </w:t>
      </w:r>
      <w:r w:rsidRPr="002F112E">
        <w:rPr>
          <w:rFonts w:ascii="Times New Roman" w:hAnsi="Times New Roman" w:cs="Times New Roman"/>
          <w:lang w:eastAsia="da-DK"/>
        </w:rPr>
        <w:t xml:space="preserve">vinegar, liquid toppings, soya sauce, lemon juices, edible oils, products requiring dilution before consumption such as cordials, squashes, syrups or concentrates) are not consumed directly from the container or need further dilution before being drinkable. For that reason, they do not qualify as beverages under the Directive, as they are not consumed and ingested through drinking. </w:t>
      </w:r>
    </w:p>
    <w:p w14:paraId="513E2877"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table below provides an overview of the guidance indicators, such as intended usage and shape and form of the receptacle, including illustrative examples to help distinguish food contai</w:t>
      </w:r>
      <w:bookmarkStart w:id="1969" w:name="_Toc34064499"/>
      <w:bookmarkStart w:id="1970" w:name="_Toc34328103"/>
      <w:bookmarkStart w:id="1971" w:name="_Toc34900294"/>
      <w:bookmarkStart w:id="1972" w:name="_Toc36482130"/>
      <w:bookmarkStart w:id="1973" w:name="_Toc37927988"/>
      <w:bookmarkStart w:id="1974" w:name="_Toc56389354"/>
      <w:r w:rsidRPr="002F112E">
        <w:rPr>
          <w:rFonts w:ascii="Times New Roman" w:hAnsi="Times New Roman" w:cs="Times New Roman"/>
          <w:lang w:eastAsia="da-DK"/>
        </w:rPr>
        <w:t xml:space="preserve">ners from beverage containers. </w:t>
      </w:r>
    </w:p>
    <w:p w14:paraId="58A339EA" w14:textId="55508C39" w:rsidR="002C7CD2" w:rsidRDefault="002C7CD2" w:rsidP="002C7CD2">
      <w:pPr>
        <w:pStyle w:val="Caption"/>
        <w:rPr>
          <w:rFonts w:ascii="Times New Roman" w:hAnsi="Times New Roman" w:cs="Times New Roman"/>
          <w:color w:val="auto"/>
        </w:rPr>
      </w:pPr>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9</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Illustrative examples to differentiate between food containers and beverage containers</w:t>
      </w:r>
    </w:p>
    <w:tbl>
      <w:tblPr>
        <w:tblStyle w:val="ListTable4-Accent12"/>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80"/>
        <w:gridCol w:w="2280"/>
        <w:gridCol w:w="2280"/>
      </w:tblGrid>
      <w:tr w:rsidR="00EA6EFA" w:rsidRPr="00BF0CB9" w14:paraId="4090ABA4" w14:textId="77777777" w:rsidTr="00C01D26">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4560" w:type="dxa"/>
            <w:gridSpan w:val="2"/>
            <w:tcBorders>
              <w:top w:val="single" w:sz="4" w:space="0" w:color="auto"/>
              <w:left w:val="nil"/>
            </w:tcBorders>
            <w:shd w:val="clear" w:color="auto" w:fill="auto"/>
            <w:vAlign w:val="center"/>
          </w:tcPr>
          <w:p w14:paraId="3883D97D" w14:textId="77777777" w:rsidR="00EA6EFA" w:rsidRPr="00BF0CB9" w:rsidRDefault="00EA6EFA" w:rsidP="00C01D26">
            <w:pPr>
              <w:spacing w:before="120" w:after="120" w:line="280" w:lineRule="atLeast"/>
              <w:jc w:val="both"/>
              <w:rPr>
                <w:rFonts w:ascii="Times New Roman" w:hAnsi="Times New Roman"/>
                <w:b w:val="0"/>
                <w:bCs w:val="0"/>
                <w:color w:val="auto"/>
                <w:sz w:val="22"/>
                <w:szCs w:val="22"/>
              </w:rPr>
            </w:pPr>
            <w:bookmarkStart w:id="1975" w:name="_Hlk34814732"/>
            <w:r w:rsidRPr="00BF0CB9">
              <w:rPr>
                <w:rFonts w:ascii="Times New Roman" w:hAnsi="Times New Roman"/>
                <w:b w:val="0"/>
                <w:color w:val="auto"/>
                <w:sz w:val="22"/>
                <w:szCs w:val="22"/>
              </w:rPr>
              <w:t>Single-use plastic food container</w:t>
            </w:r>
          </w:p>
        </w:tc>
        <w:tc>
          <w:tcPr>
            <w:tcW w:w="4560" w:type="dxa"/>
            <w:gridSpan w:val="2"/>
            <w:tcBorders>
              <w:top w:val="single" w:sz="4" w:space="0" w:color="auto"/>
              <w:right w:val="nil"/>
            </w:tcBorders>
            <w:shd w:val="clear" w:color="auto" w:fill="auto"/>
            <w:vAlign w:val="center"/>
          </w:tcPr>
          <w:p w14:paraId="353B574B" w14:textId="77777777" w:rsidR="00EA6EFA" w:rsidRPr="00BF0CB9" w:rsidRDefault="00EA6EFA" w:rsidP="00C01D26">
            <w:pPr>
              <w:spacing w:before="120" w:after="120" w:line="280" w:lineRule="atLeast"/>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2"/>
                <w:szCs w:val="22"/>
              </w:rPr>
            </w:pPr>
            <w:r w:rsidRPr="00BF0CB9">
              <w:rPr>
                <w:rFonts w:ascii="Times New Roman" w:hAnsi="Times New Roman"/>
                <w:b w:val="0"/>
                <w:color w:val="auto"/>
                <w:sz w:val="22"/>
                <w:szCs w:val="22"/>
              </w:rPr>
              <w:t xml:space="preserve">Single-use plastic beverage container </w:t>
            </w:r>
          </w:p>
        </w:tc>
      </w:tr>
      <w:tr w:rsidR="00EA6EFA" w:rsidRPr="00493096" w14:paraId="33BAD5F7" w14:textId="77777777" w:rsidTr="00C01D26">
        <w:trPr>
          <w:cnfStyle w:val="000000100000" w:firstRow="0" w:lastRow="0" w:firstColumn="0" w:lastColumn="0" w:oddVBand="0" w:evenVBand="0" w:oddHBand="1" w:evenHBand="0" w:firstRowFirstColumn="0" w:firstRowLastColumn="0" w:lastRowFirstColumn="0" w:lastRowLastColumn="0"/>
          <w:trHeight w:val="2911"/>
          <w:jc w:val="center"/>
        </w:trPr>
        <w:tc>
          <w:tcPr>
            <w:cnfStyle w:val="001000000000" w:firstRow="0" w:lastRow="0" w:firstColumn="1" w:lastColumn="0" w:oddVBand="0" w:evenVBand="0" w:oddHBand="0" w:evenHBand="0" w:firstRowFirstColumn="0" w:firstRowLastColumn="0" w:lastRowFirstColumn="0" w:lastRowLastColumn="0"/>
            <w:tcW w:w="2280" w:type="dxa"/>
            <w:tcBorders>
              <w:left w:val="nil"/>
            </w:tcBorders>
            <w:shd w:val="clear" w:color="auto" w:fill="auto"/>
          </w:tcPr>
          <w:p w14:paraId="091592CA" w14:textId="77777777" w:rsidR="00EA6EFA" w:rsidRPr="00846B0F" w:rsidRDefault="00EA6EFA" w:rsidP="00C01D26">
            <w:pPr>
              <w:spacing w:before="120" w:after="120" w:line="280" w:lineRule="atLeast"/>
              <w:rPr>
                <w:rFonts w:ascii="Times New Roman" w:hAnsi="Times New Roman"/>
                <w:b w:val="0"/>
                <w:bCs w:val="0"/>
                <w:color w:val="000000" w:themeColor="text1"/>
                <w:sz w:val="22"/>
                <w:szCs w:val="22"/>
                <w:lang w:val="en-US"/>
              </w:rPr>
            </w:pPr>
            <w:r w:rsidRPr="00846B0F">
              <w:rPr>
                <w:rFonts w:ascii="Times New Roman" w:hAnsi="Times New Roman" w:cstheme="minorBidi"/>
                <w:b w:val="0"/>
                <w:color w:val="000000" w:themeColor="text1"/>
                <w:sz w:val="22"/>
                <w:szCs w:val="22"/>
                <w:lang w:val="en-US"/>
              </w:rPr>
              <w:t>Plastic multilayer pouch containing fruit puree (150 ml)</w:t>
            </w:r>
          </w:p>
          <w:p w14:paraId="1BAD0B8E" w14:textId="77777777" w:rsidR="00EA6EFA" w:rsidRPr="00846B0F" w:rsidRDefault="00EA6EFA" w:rsidP="00C01D26">
            <w:pPr>
              <w:spacing w:before="120" w:after="120" w:line="280" w:lineRule="atLeast"/>
              <w:rPr>
                <w:rFonts w:ascii="Times New Roman" w:hAnsi="Times New Roman"/>
                <w:b w:val="0"/>
                <w:bCs w:val="0"/>
                <w:color w:val="000000" w:themeColor="text1"/>
                <w:sz w:val="22"/>
                <w:szCs w:val="22"/>
                <w:lang w:val="en-US"/>
              </w:rPr>
            </w:pPr>
          </w:p>
          <w:p w14:paraId="58A0F497" w14:textId="77777777" w:rsidR="00EA6EFA" w:rsidRPr="00846B0F" w:rsidRDefault="00EA6EFA" w:rsidP="00C01D26">
            <w:pPr>
              <w:rPr>
                <w:rFonts w:ascii="Times New Roman" w:hAnsi="Times New Roman"/>
                <w:b w:val="0"/>
                <w:bCs w:val="0"/>
                <w:color w:val="000000" w:themeColor="text1"/>
                <w:sz w:val="22"/>
                <w:szCs w:val="22"/>
                <w:lang w:val="en-US"/>
              </w:rPr>
            </w:pPr>
            <w:r w:rsidRPr="00846B0F">
              <w:rPr>
                <w:rFonts w:ascii="Times New Roman" w:hAnsi="Times New Roman" w:cstheme="minorBidi"/>
                <w:b w:val="0"/>
                <w:color w:val="000000" w:themeColor="text1"/>
                <w:sz w:val="22"/>
                <w:szCs w:val="22"/>
                <w:lang w:val="en-US"/>
              </w:rPr>
              <w:t>Plastic container containing yogurt (100g)</w:t>
            </w:r>
          </w:p>
          <w:p w14:paraId="31D432ED" w14:textId="77777777" w:rsidR="00EA6EFA" w:rsidRPr="00846B0F" w:rsidRDefault="00EA6EFA" w:rsidP="00C01D26">
            <w:pPr>
              <w:rPr>
                <w:rFonts w:ascii="Times New Roman" w:hAnsi="Times New Roman"/>
                <w:b w:val="0"/>
                <w:bCs w:val="0"/>
                <w:color w:val="000000" w:themeColor="text1"/>
                <w:sz w:val="22"/>
                <w:szCs w:val="22"/>
                <w:lang w:val="en-US"/>
              </w:rPr>
            </w:pPr>
          </w:p>
          <w:p w14:paraId="34B2816B" w14:textId="77777777" w:rsidR="00EA6EFA" w:rsidRPr="00846B0F" w:rsidRDefault="00EA6EFA" w:rsidP="00C01D26">
            <w:pPr>
              <w:spacing w:before="120" w:after="120" w:line="280" w:lineRule="atLeast"/>
              <w:jc w:val="both"/>
              <w:rPr>
                <w:rFonts w:ascii="Times New Roman" w:hAnsi="Times New Roman"/>
                <w:b w:val="0"/>
                <w:bCs w:val="0"/>
                <w:color w:val="000000" w:themeColor="text1"/>
                <w:sz w:val="22"/>
                <w:szCs w:val="22"/>
                <w:lang w:val="en-US"/>
              </w:rPr>
            </w:pPr>
          </w:p>
        </w:tc>
        <w:tc>
          <w:tcPr>
            <w:tcW w:w="2280" w:type="dxa"/>
            <w:shd w:val="clear" w:color="auto" w:fill="auto"/>
          </w:tcPr>
          <w:p w14:paraId="3F1BBF1C" w14:textId="77777777" w:rsidR="00EA6EFA"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r w:rsidRPr="00846B0F">
              <w:rPr>
                <w:rFonts w:ascii="Times New Roman" w:hAnsi="Times New Roman"/>
                <w:noProof/>
                <w:color w:val="000000" w:themeColor="text1"/>
                <w:lang w:val="en-US"/>
              </w:rPr>
              <w:drawing>
                <wp:inline distT="0" distB="0" distL="0" distR="0" wp14:anchorId="21AF4218" wp14:editId="5B8752A2">
                  <wp:extent cx="341906" cy="566529"/>
                  <wp:effectExtent l="0" t="0" r="12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uit purée alu.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348669" cy="577736"/>
                          </a:xfrm>
                          <a:prstGeom prst="rect">
                            <a:avLst/>
                          </a:prstGeom>
                        </pic:spPr>
                      </pic:pic>
                    </a:graphicData>
                  </a:graphic>
                </wp:inline>
              </w:drawing>
            </w:r>
          </w:p>
          <w:p w14:paraId="267F7BD3"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p>
          <w:p w14:paraId="03BE21A7"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sz w:val="22"/>
                <w:szCs w:val="22"/>
                <w:lang w:eastAsia="en-GB"/>
              </w:rPr>
            </w:pPr>
            <w:r w:rsidRPr="00846B0F">
              <w:rPr>
                <w:rFonts w:ascii="Times New Roman" w:hAnsi="Times New Roman"/>
                <w:noProof/>
                <w:color w:val="000000" w:themeColor="text1"/>
                <w:lang w:val="en-US"/>
              </w:rPr>
              <w:drawing>
                <wp:inline distT="0" distB="0" distL="0" distR="0" wp14:anchorId="7179E85D" wp14:editId="6CD43DFB">
                  <wp:extent cx="556592" cy="51048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ahourt pot.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574104" cy="526549"/>
                          </a:xfrm>
                          <a:prstGeom prst="rect">
                            <a:avLst/>
                          </a:prstGeom>
                        </pic:spPr>
                      </pic:pic>
                    </a:graphicData>
                  </a:graphic>
                </wp:inline>
              </w:drawing>
            </w:r>
          </w:p>
        </w:tc>
        <w:tc>
          <w:tcPr>
            <w:tcW w:w="2280" w:type="dxa"/>
            <w:shd w:val="clear" w:color="auto" w:fill="auto"/>
          </w:tcPr>
          <w:p w14:paraId="301DA889"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r w:rsidRPr="00846B0F">
              <w:rPr>
                <w:rFonts w:ascii="Times New Roman" w:hAnsi="Times New Roman" w:cstheme="minorBidi"/>
                <w:color w:val="000000" w:themeColor="text1"/>
                <w:sz w:val="22"/>
                <w:szCs w:val="22"/>
                <w:lang w:val="en-US"/>
              </w:rPr>
              <w:t>Plastic multilayer pouch containing fruit juice (150 ml)</w:t>
            </w:r>
          </w:p>
          <w:p w14:paraId="7CD75154" w14:textId="77777777" w:rsidR="00EA6EFA" w:rsidRPr="00846B0F" w:rsidRDefault="00EA6EFA" w:rsidP="00C01D26">
            <w:pPr>
              <w:spacing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p>
          <w:p w14:paraId="6B58013E" w14:textId="77777777" w:rsidR="00EA6EFA" w:rsidRDefault="00EA6EFA" w:rsidP="00C01D26">
            <w:pPr>
              <w:spacing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r w:rsidRPr="00846B0F">
              <w:rPr>
                <w:rFonts w:ascii="Times New Roman" w:hAnsi="Times New Roman" w:cstheme="minorBidi"/>
                <w:color w:val="000000" w:themeColor="text1"/>
                <w:sz w:val="22"/>
                <w:szCs w:val="22"/>
                <w:lang w:val="en-US"/>
              </w:rPr>
              <w:t>Plastic container cont</w:t>
            </w:r>
            <w:r>
              <w:rPr>
                <w:rFonts w:ascii="Times New Roman" w:hAnsi="Times New Roman" w:cstheme="minorBidi"/>
                <w:color w:val="000000" w:themeColor="text1"/>
                <w:sz w:val="22"/>
                <w:szCs w:val="22"/>
                <w:lang w:val="en-US"/>
              </w:rPr>
              <w:t>aining drinkable yogurt (150 ml</w:t>
            </w:r>
          </w:p>
          <w:p w14:paraId="2A349FEF"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p>
          <w:p w14:paraId="3FE869C4"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r w:rsidRPr="00846B0F">
              <w:rPr>
                <w:rFonts w:ascii="Times New Roman" w:hAnsi="Times New Roman" w:cstheme="minorBidi"/>
                <w:color w:val="000000" w:themeColor="text1"/>
                <w:sz w:val="22"/>
                <w:szCs w:val="22"/>
                <w:lang w:val="en-US"/>
              </w:rPr>
              <w:t>Milk carton (500 ml)</w:t>
            </w:r>
          </w:p>
        </w:tc>
        <w:tc>
          <w:tcPr>
            <w:tcW w:w="2280" w:type="dxa"/>
            <w:tcBorders>
              <w:right w:val="nil"/>
            </w:tcBorders>
            <w:shd w:val="clear" w:color="auto" w:fill="auto"/>
          </w:tcPr>
          <w:p w14:paraId="522E6B27" w14:textId="77777777" w:rsidR="00EA6EFA"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r w:rsidRPr="00846B0F">
              <w:rPr>
                <w:rFonts w:ascii="Times New Roman" w:hAnsi="Times New Roman"/>
                <w:noProof/>
                <w:color w:val="000000" w:themeColor="text1"/>
                <w:lang w:val="en-US"/>
              </w:rPr>
              <w:drawing>
                <wp:inline distT="0" distB="0" distL="0" distR="0" wp14:anchorId="255AAC50" wp14:editId="229142B8">
                  <wp:extent cx="341906" cy="569142"/>
                  <wp:effectExtent l="0" t="0" r="127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ice alu.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352778" cy="587239"/>
                          </a:xfrm>
                          <a:prstGeom prst="rect">
                            <a:avLst/>
                          </a:prstGeom>
                        </pic:spPr>
                      </pic:pic>
                    </a:graphicData>
                  </a:graphic>
                </wp:inline>
              </w:drawing>
            </w:r>
          </w:p>
          <w:p w14:paraId="59D1A709"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p>
          <w:p w14:paraId="5B01E560" w14:textId="77777777" w:rsidR="00EA6EFA"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r w:rsidRPr="00846B0F">
              <w:rPr>
                <w:rFonts w:ascii="Times New Roman" w:hAnsi="Times New Roman"/>
                <w:noProof/>
                <w:color w:val="000000" w:themeColor="text1"/>
                <w:lang w:val="en-US"/>
              </w:rPr>
              <w:drawing>
                <wp:inline distT="0" distB="0" distL="0" distR="0" wp14:anchorId="39B95586" wp14:editId="1612D6DD">
                  <wp:extent cx="183099" cy="413468"/>
                  <wp:effectExtent l="0" t="0" r="762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aourt plastic bottle.pn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96161" cy="442963"/>
                          </a:xfrm>
                          <a:prstGeom prst="rect">
                            <a:avLst/>
                          </a:prstGeom>
                        </pic:spPr>
                      </pic:pic>
                    </a:graphicData>
                  </a:graphic>
                </wp:inline>
              </w:drawing>
            </w:r>
          </w:p>
          <w:p w14:paraId="72C97D4C"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US"/>
              </w:rPr>
            </w:pPr>
          </w:p>
          <w:p w14:paraId="36D8BC41" w14:textId="77777777" w:rsidR="00EA6EFA" w:rsidRPr="00846B0F" w:rsidRDefault="00EA6EFA" w:rsidP="00C01D26">
            <w:p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sz w:val="22"/>
                <w:szCs w:val="22"/>
                <w:lang w:eastAsia="en-GB"/>
              </w:rPr>
            </w:pPr>
            <w:r w:rsidRPr="00846B0F">
              <w:rPr>
                <w:rFonts w:ascii="Times New Roman" w:hAnsi="Times New Roman"/>
                <w:noProof/>
                <w:color w:val="000000" w:themeColor="text1"/>
                <w:lang w:val="en-US"/>
              </w:rPr>
              <w:drawing>
                <wp:inline distT="0" distB="0" distL="0" distR="0" wp14:anchorId="6BC9A650" wp14:editId="31FE3696">
                  <wp:extent cx="286247" cy="4597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lk box.pn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292620" cy="470000"/>
                          </a:xfrm>
                          <a:prstGeom prst="rect">
                            <a:avLst/>
                          </a:prstGeom>
                        </pic:spPr>
                      </pic:pic>
                    </a:graphicData>
                  </a:graphic>
                </wp:inline>
              </w:drawing>
            </w:r>
          </w:p>
        </w:tc>
      </w:tr>
      <w:bookmarkEnd w:id="1975"/>
    </w:tbl>
    <w:p w14:paraId="0E2058E7" w14:textId="77777777" w:rsidR="00EA6EFA" w:rsidRPr="00EA6EFA" w:rsidRDefault="00EA6EFA" w:rsidP="00EA6EFA"/>
    <w:p w14:paraId="68BA4A54" w14:textId="77777777" w:rsidR="002C7CD2" w:rsidRPr="002F112E" w:rsidRDefault="002C7CD2" w:rsidP="00215127">
      <w:pPr>
        <w:pStyle w:val="Heading3"/>
      </w:pPr>
      <w:bookmarkStart w:id="1976" w:name="_Toc58977991"/>
      <w:bookmarkStart w:id="1977" w:name="_Toc69388247"/>
      <w:bookmarkStart w:id="1978" w:name="_Toc34064443"/>
      <w:bookmarkStart w:id="1979" w:name="_Ref34334448"/>
      <w:bookmarkStart w:id="1980" w:name="_Ref34334888"/>
      <w:bookmarkStart w:id="1981" w:name="_Toc34899256"/>
      <w:bookmarkStart w:id="1982" w:name="_Toc36482177"/>
      <w:bookmarkStart w:id="1983" w:name="_Toc40118884"/>
      <w:bookmarkStart w:id="1984" w:name="_Hlk34232352"/>
      <w:bookmarkEnd w:id="1969"/>
      <w:bookmarkEnd w:id="1970"/>
      <w:bookmarkEnd w:id="1971"/>
      <w:bookmarkEnd w:id="1972"/>
      <w:bookmarkEnd w:id="1973"/>
      <w:bookmarkEnd w:id="1974"/>
      <w:r w:rsidRPr="002F112E">
        <w:t>Key elements to distinguish food containers from cups for beverages</w:t>
      </w:r>
      <w:bookmarkEnd w:id="1976"/>
      <w:bookmarkEnd w:id="1977"/>
    </w:p>
    <w:p w14:paraId="4DC26DA1"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With regard to cups for beverages, in addition to determining whether the product contained is a food or a beverage, guidance is to be given on how to consider cups that are placed on the market empty by </w:t>
      </w:r>
      <w:r w:rsidRPr="002F112E">
        <w:rPr>
          <w:rFonts w:ascii="Times New Roman" w:hAnsi="Times New Roman" w:cs="Times New Roman"/>
          <w:lang w:eastAsia="da-DK"/>
        </w:rPr>
        <w:lastRenderedPageBreak/>
        <w:t xml:space="preserve">manufacturers but which can be filled by retailers both with food and beverage products. An example of this type of cup is provided in the figure below. </w:t>
      </w:r>
    </w:p>
    <w:p w14:paraId="36F48FA8"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intended use </w:t>
      </w:r>
      <w:r>
        <w:rPr>
          <w:rFonts w:ascii="Times New Roman" w:hAnsi="Times New Roman" w:cs="Times New Roman"/>
          <w:lang w:eastAsia="da-DK"/>
        </w:rPr>
        <w:t xml:space="preserve">of </w:t>
      </w:r>
      <w:r w:rsidRPr="009C582B">
        <w:rPr>
          <w:rFonts w:ascii="Times New Roman" w:hAnsi="Times New Roman" w:cs="Times New Roman"/>
          <w:lang w:eastAsia="da-DK"/>
        </w:rPr>
        <w:t xml:space="preserve">single-use plastic cups for beverages </w:t>
      </w:r>
      <w:r w:rsidRPr="002F112E">
        <w:rPr>
          <w:rFonts w:ascii="Times New Roman" w:hAnsi="Times New Roman" w:cs="Times New Roman"/>
          <w:lang w:eastAsia="da-DK"/>
        </w:rPr>
        <w:t xml:space="preserve">and whether </w:t>
      </w:r>
      <w:r>
        <w:rPr>
          <w:rFonts w:ascii="Times New Roman" w:hAnsi="Times New Roman" w:cs="Times New Roman"/>
          <w:lang w:eastAsia="da-DK"/>
        </w:rPr>
        <w:t xml:space="preserve">they </w:t>
      </w:r>
      <w:r w:rsidRPr="002F112E">
        <w:rPr>
          <w:rFonts w:ascii="Times New Roman" w:hAnsi="Times New Roman" w:cs="Times New Roman"/>
          <w:lang w:eastAsia="da-DK"/>
        </w:rPr>
        <w:t xml:space="preserve">are intended </w:t>
      </w:r>
      <w:r>
        <w:rPr>
          <w:rFonts w:ascii="Times New Roman" w:hAnsi="Times New Roman" w:cs="Times New Roman"/>
          <w:lang w:eastAsia="da-DK"/>
        </w:rPr>
        <w:t xml:space="preserve">for </w:t>
      </w:r>
      <w:r w:rsidRPr="002F112E">
        <w:rPr>
          <w:rFonts w:ascii="Times New Roman" w:hAnsi="Times New Roman" w:cs="Times New Roman"/>
          <w:lang w:eastAsia="da-DK"/>
        </w:rPr>
        <w:t xml:space="preserve">food or beverages is typically known by the initial distributor or the filler of the cups. If at the time of placing on the market it is unclear whether a product is a beverage cup or a food </w:t>
      </w:r>
      <w:r>
        <w:rPr>
          <w:rFonts w:ascii="Times New Roman" w:hAnsi="Times New Roman" w:cs="Times New Roman"/>
          <w:lang w:eastAsia="da-DK"/>
        </w:rPr>
        <w:t>container</w:t>
      </w:r>
      <w:r w:rsidRPr="002F112E">
        <w:rPr>
          <w:rFonts w:ascii="Times New Roman" w:hAnsi="Times New Roman" w:cs="Times New Roman"/>
          <w:lang w:eastAsia="da-DK"/>
        </w:rPr>
        <w:t>, as it can be the case for certain containers sold in retail and wholesale stores, the manufacturer must comply with the requirements of the Directive for both types of products. For example, the product must be labelled in accordance with Article 7, to ensure compliance with the Directive.</w:t>
      </w:r>
    </w:p>
    <w:p w14:paraId="14FE2933" w14:textId="2ABBE8DB" w:rsidR="002C7CD2" w:rsidRDefault="002C7CD2" w:rsidP="000659EA">
      <w:pPr>
        <w:pStyle w:val="Caption"/>
        <w:keepNext/>
        <w:rPr>
          <w:rFonts w:ascii="Times New Roman" w:hAnsi="Times New Roman" w:cs="Times New Roman"/>
          <w:color w:val="auto"/>
        </w:rPr>
      </w:pPr>
      <w:bookmarkStart w:id="1985" w:name="_Ref65793766"/>
      <w:r w:rsidRPr="002F112E">
        <w:rPr>
          <w:rFonts w:ascii="Times New Roman" w:hAnsi="Times New Roman" w:cs="Times New Roman"/>
          <w:color w:val="auto"/>
        </w:rPr>
        <w:t xml:space="preserve">Figure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Figure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w:t>
      </w:r>
      <w:r w:rsidRPr="002F112E">
        <w:rPr>
          <w:rFonts w:ascii="Times New Roman" w:hAnsi="Times New Roman" w:cs="Times New Roman"/>
          <w:noProof/>
          <w:color w:val="auto"/>
        </w:rPr>
        <w:fldChar w:fldCharType="end"/>
      </w:r>
      <w:bookmarkEnd w:id="1985"/>
      <w:r w:rsidRPr="002F112E">
        <w:rPr>
          <w:rFonts w:ascii="Times New Roman" w:hAnsi="Times New Roman" w:cs="Times New Roman"/>
          <w:color w:val="auto"/>
        </w:rPr>
        <w:t>: containers sold in retail and wholesale stores</w:t>
      </w:r>
    </w:p>
    <w:tbl>
      <w:tblPr>
        <w:tblStyle w:val="TableGrid"/>
        <w:tblW w:w="0" w:type="auto"/>
        <w:jc w:val="center"/>
        <w:tblLook w:val="04A0" w:firstRow="1" w:lastRow="0" w:firstColumn="1" w:lastColumn="0" w:noHBand="0" w:noVBand="1"/>
      </w:tblPr>
      <w:tblGrid>
        <w:gridCol w:w="2394"/>
      </w:tblGrid>
      <w:tr w:rsidR="006A5B60" w14:paraId="55C9FBF8" w14:textId="77777777" w:rsidTr="006A5B60">
        <w:trPr>
          <w:trHeight w:val="1994"/>
          <w:jc w:val="center"/>
        </w:trPr>
        <w:tc>
          <w:tcPr>
            <w:tcW w:w="2394" w:type="dxa"/>
          </w:tcPr>
          <w:p w14:paraId="5D926F70" w14:textId="05E0E34B" w:rsidR="006A5B60" w:rsidRDefault="006A5B60" w:rsidP="006A5B60">
            <w:r>
              <w:rPr>
                <w:noProof/>
                <w:lang w:val="en-US"/>
              </w:rPr>
              <w:drawing>
                <wp:anchor distT="0" distB="0" distL="114300" distR="114300" simplePos="0" relativeHeight="251660800" behindDoc="0" locked="0" layoutInCell="1" allowOverlap="1" wp14:anchorId="11FA2C56" wp14:editId="3F8FBE8C">
                  <wp:simplePos x="0" y="0"/>
                  <wp:positionH relativeFrom="column">
                    <wp:posOffset>99384</wp:posOffset>
                  </wp:positionH>
                  <wp:positionV relativeFrom="paragraph">
                    <wp:posOffset>144840</wp:posOffset>
                  </wp:positionV>
                  <wp:extent cx="1168842" cy="994759"/>
                  <wp:effectExtent l="0" t="0" r="0" b="0"/>
                  <wp:wrapSquare wrapText="bothSides"/>
                  <wp:docPr id="1902292567" name="Picture 19022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OISSON.pn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168842" cy="994759"/>
                          </a:xfrm>
                          <a:prstGeom prst="rect">
                            <a:avLst/>
                          </a:prstGeom>
                          <a:ln w="9525">
                            <a:noFill/>
                          </a:ln>
                        </pic:spPr>
                      </pic:pic>
                    </a:graphicData>
                  </a:graphic>
                </wp:anchor>
              </w:drawing>
            </w:r>
          </w:p>
        </w:tc>
      </w:tr>
    </w:tbl>
    <w:p w14:paraId="730AB5AC" w14:textId="45D2F20B" w:rsidR="000659EA" w:rsidRPr="000659EA" w:rsidRDefault="000659EA" w:rsidP="000659EA"/>
    <w:p w14:paraId="757F46D1" w14:textId="77777777" w:rsidR="002C7CD2" w:rsidRPr="002F112E" w:rsidRDefault="002C7CD2" w:rsidP="00215127">
      <w:pPr>
        <w:pStyle w:val="Heading3"/>
      </w:pPr>
      <w:bookmarkStart w:id="1986" w:name="_Toc58977992"/>
      <w:bookmarkStart w:id="1987" w:name="_Toc69388248"/>
      <w:r w:rsidRPr="002F112E">
        <w:t>Key elements to distinguish between beverage containers, beverage bottles and cups for beverages</w:t>
      </w:r>
      <w:bookmarkEnd w:id="1986"/>
      <w:bookmarkEnd w:id="1987"/>
    </w:p>
    <w:p w14:paraId="2ECCB018"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Directive do</w:t>
      </w:r>
      <w:r>
        <w:rPr>
          <w:rFonts w:ascii="Times New Roman" w:hAnsi="Times New Roman" w:cs="Times New Roman"/>
          <w:lang w:eastAsia="da-DK"/>
        </w:rPr>
        <w:t>es</w:t>
      </w:r>
      <w:r w:rsidRPr="002F112E">
        <w:rPr>
          <w:rFonts w:ascii="Times New Roman" w:hAnsi="Times New Roman" w:cs="Times New Roman"/>
          <w:lang w:eastAsia="da-DK"/>
        </w:rPr>
        <w:t xml:space="preserve"> not draw a clear distinction between beverage containers, beverage bottles (a subcategory of beverage containers) and cups for beverages (which do not constitute beverage containers). </w:t>
      </w:r>
      <w:r>
        <w:rPr>
          <w:rFonts w:ascii="Times New Roman" w:hAnsi="Times New Roman" w:cs="Times New Roman"/>
          <w:lang w:eastAsia="da-DK"/>
        </w:rPr>
        <w:t>However, t</w:t>
      </w:r>
      <w:r w:rsidRPr="002F112E">
        <w:rPr>
          <w:rFonts w:ascii="Times New Roman" w:hAnsi="Times New Roman" w:cs="Times New Roman"/>
          <w:lang w:eastAsia="da-DK"/>
        </w:rPr>
        <w:t xml:space="preserve">he following </w:t>
      </w:r>
      <w:r>
        <w:rPr>
          <w:rFonts w:ascii="Times New Roman" w:hAnsi="Times New Roman" w:cs="Times New Roman"/>
          <w:lang w:eastAsia="da-DK"/>
        </w:rPr>
        <w:t xml:space="preserve">generic characteristics </w:t>
      </w:r>
      <w:r w:rsidRPr="002F112E">
        <w:rPr>
          <w:rFonts w:ascii="Times New Roman" w:hAnsi="Times New Roman" w:cs="Times New Roman"/>
          <w:lang w:eastAsia="da-DK"/>
        </w:rPr>
        <w:t>relevant to</w:t>
      </w:r>
      <w:r w:rsidRPr="003B5648">
        <w:rPr>
          <w:rFonts w:ascii="Times New Roman" w:hAnsi="Times New Roman" w:cs="Times New Roman"/>
          <w:lang w:eastAsia="da-DK"/>
        </w:rPr>
        <w:t xml:space="preserve"> </w:t>
      </w:r>
      <w:r>
        <w:rPr>
          <w:rFonts w:ascii="Times New Roman" w:hAnsi="Times New Roman" w:cs="Times New Roman"/>
          <w:lang w:eastAsia="da-DK"/>
        </w:rPr>
        <w:t>this</w:t>
      </w:r>
      <w:r w:rsidRPr="002F112E">
        <w:rPr>
          <w:rFonts w:ascii="Times New Roman" w:hAnsi="Times New Roman" w:cs="Times New Roman"/>
          <w:lang w:eastAsia="da-DK"/>
        </w:rPr>
        <w:t xml:space="preserve"> Directive can be made: </w:t>
      </w:r>
    </w:p>
    <w:p w14:paraId="7D8C5F68" w14:textId="77777777" w:rsidR="002C7CD2" w:rsidRPr="006A5B60" w:rsidRDefault="002C7CD2" w:rsidP="005846EA">
      <w:pPr>
        <w:pStyle w:val="ListParagraph"/>
        <w:numPr>
          <w:ilvl w:val="0"/>
          <w:numId w:val="22"/>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In accordance with Part C, point (3) of Section I of Part E and point (3) of Part G of the Annex, beverage containers are “</w:t>
      </w:r>
      <w:r w:rsidRPr="006A5B60">
        <w:rPr>
          <w:rFonts w:ascii="Times New Roman" w:hAnsi="Times New Roman" w:cs="Times New Roman"/>
          <w:i/>
          <w:lang w:eastAsia="da-DK"/>
        </w:rPr>
        <w:t>receptacles with a capacity of up to 3 litres, including their caps and lids, used to contain beverages</w:t>
      </w:r>
      <w:r w:rsidRPr="006A5B60">
        <w:rPr>
          <w:rFonts w:ascii="Times New Roman" w:hAnsi="Times New Roman" w:cs="Times New Roman"/>
          <w:lang w:eastAsia="da-DK"/>
        </w:rPr>
        <w:t>”.</w:t>
      </w:r>
      <w:r w:rsidRPr="006A5B60">
        <w:rPr>
          <w:rFonts w:ascii="Times New Roman" w:hAnsi="Times New Roman" w:cs="Times New Roman"/>
        </w:rPr>
        <w:t xml:space="preserve"> Recital 12 also indicates that composite beverage packaging is to be seen as beverage container, not as beverage bottle</w:t>
      </w:r>
      <w:r w:rsidRPr="006A5B60">
        <w:rPr>
          <w:rFonts w:ascii="Times New Roman" w:hAnsi="Times New Roman" w:cs="Times New Roman"/>
          <w:i/>
        </w:rPr>
        <w:t>.</w:t>
      </w:r>
    </w:p>
    <w:p w14:paraId="0D351F0E" w14:textId="77777777" w:rsidR="002C7CD2" w:rsidRPr="006A5B60" w:rsidRDefault="002C7CD2" w:rsidP="005846EA">
      <w:pPr>
        <w:pStyle w:val="ListParagraph"/>
        <w:numPr>
          <w:ilvl w:val="0"/>
          <w:numId w:val="22"/>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Beverage bottles are beverage containers with a narrow neck or mouth and with a capacity of up to 3 litres, including their caps and lids, used to contain beverages, excluding composite beverage packaging, as per differentiation made in the Directive with beverage containers.</w:t>
      </w:r>
    </w:p>
    <w:p w14:paraId="49F522BE" w14:textId="77777777" w:rsidR="002C7CD2" w:rsidRPr="006A5B60" w:rsidRDefault="002C7CD2" w:rsidP="005846EA">
      <w:pPr>
        <w:pStyle w:val="ListParagraph"/>
        <w:numPr>
          <w:ilvl w:val="0"/>
          <w:numId w:val="22"/>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Cups for beverages are small, typically round, usually bowl-shaped drinking vessels with or without a cover or a lid, sold empty or containing beverages</w:t>
      </w:r>
      <w:r w:rsidRPr="002F112E">
        <w:rPr>
          <w:vertAlign w:val="superscript"/>
          <w:lang w:eastAsia="da-DK"/>
        </w:rPr>
        <w:footnoteReference w:id="25"/>
      </w:r>
      <w:r w:rsidRPr="006A5B60">
        <w:rPr>
          <w:rFonts w:ascii="Times New Roman" w:hAnsi="Times New Roman" w:cs="Times New Roman"/>
          <w:lang w:eastAsia="da-DK"/>
        </w:rPr>
        <w:t>. As also explained in Recital 12, cups for beverages are a separate category of single-use plastic products for the purposes of the Directive.</w:t>
      </w:r>
    </w:p>
    <w:p w14:paraId="5C42B7E0" w14:textId="45F1DC33" w:rsidR="002C7CD2"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key element for distinguishing between the three product categories is their shape. The table below provides illustrative examples of beverage containers, beverage bottles, and cups for beverages that indicate the shape-related elements to be considered for the classification of these product categories.  </w:t>
      </w:r>
    </w:p>
    <w:p w14:paraId="6A99778D" w14:textId="4FA7F3F2" w:rsidR="00EF2042" w:rsidRDefault="00EF2042">
      <w:pPr>
        <w:rPr>
          <w:rFonts w:ascii="Times New Roman" w:hAnsi="Times New Roman" w:cs="Times New Roman"/>
          <w:lang w:eastAsia="da-DK"/>
        </w:rPr>
      </w:pPr>
      <w:r>
        <w:rPr>
          <w:rFonts w:ascii="Times New Roman" w:hAnsi="Times New Roman" w:cs="Times New Roman"/>
          <w:lang w:eastAsia="da-DK"/>
        </w:rPr>
        <w:br w:type="page"/>
      </w:r>
    </w:p>
    <w:p w14:paraId="79466846" w14:textId="77777777" w:rsidR="00EF2042" w:rsidRPr="002F112E" w:rsidRDefault="00EF2042" w:rsidP="002C7CD2">
      <w:pPr>
        <w:spacing w:line="240" w:lineRule="auto"/>
        <w:jc w:val="both"/>
        <w:rPr>
          <w:rFonts w:ascii="Times New Roman" w:hAnsi="Times New Roman" w:cs="Times New Roman"/>
          <w:lang w:eastAsia="da-DK"/>
        </w:rPr>
      </w:pPr>
    </w:p>
    <w:p w14:paraId="0694F8F3" w14:textId="77777777" w:rsidR="002C7CD2" w:rsidRPr="002F112E" w:rsidRDefault="002C7CD2" w:rsidP="002C7CD2">
      <w:pPr>
        <w:pStyle w:val="Caption"/>
        <w:rPr>
          <w:rFonts w:ascii="Times New Roman" w:hAnsi="Times New Roman" w:cs="Times New Roman"/>
          <w:color w:val="auto"/>
          <w:lang w:eastAsia="da-DK"/>
        </w:rPr>
      </w:pPr>
      <w:bookmarkStart w:id="1988" w:name="_Toc56389355"/>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10</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Illustrative examples of beverage containers, beverage bottles, and cups for beverages</w:t>
      </w:r>
      <w:bookmarkEnd w:id="1988"/>
    </w:p>
    <w:tbl>
      <w:tblPr>
        <w:tblStyle w:val="MediumGrid1-Accent2"/>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3040"/>
        <w:gridCol w:w="3040"/>
      </w:tblGrid>
      <w:tr w:rsidR="00EA6EFA" w:rsidRPr="00A569C2" w14:paraId="4F6C83BA" w14:textId="77777777" w:rsidTr="00C01D2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040" w:type="dxa"/>
            <w:tcBorders>
              <w:left w:val="nil"/>
            </w:tcBorders>
            <w:shd w:val="clear" w:color="auto" w:fill="auto"/>
          </w:tcPr>
          <w:p w14:paraId="09F83AF3" w14:textId="77777777" w:rsidR="00EA6EFA" w:rsidRPr="00846B0F" w:rsidRDefault="00EA6EFA" w:rsidP="00C01D26">
            <w:pPr>
              <w:rPr>
                <w:rFonts w:ascii="Times New Roman" w:hAnsi="Times New Roman"/>
                <w:b w:val="0"/>
                <w:sz w:val="22"/>
                <w:szCs w:val="22"/>
              </w:rPr>
            </w:pPr>
            <w:r w:rsidRPr="00846B0F">
              <w:rPr>
                <w:rFonts w:ascii="Times New Roman" w:hAnsi="Times New Roman"/>
                <w:b w:val="0"/>
                <w:sz w:val="22"/>
                <w:szCs w:val="22"/>
              </w:rPr>
              <w:t>Beverage containers</w:t>
            </w:r>
          </w:p>
        </w:tc>
        <w:tc>
          <w:tcPr>
            <w:tcW w:w="3040" w:type="dxa"/>
            <w:shd w:val="clear" w:color="auto" w:fill="auto"/>
          </w:tcPr>
          <w:p w14:paraId="12FA3873" w14:textId="77777777" w:rsidR="00EA6EFA" w:rsidRPr="00846B0F" w:rsidRDefault="00EA6EFA" w:rsidP="00C01D26">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846B0F">
              <w:rPr>
                <w:rFonts w:ascii="Times New Roman" w:hAnsi="Times New Roman"/>
                <w:b w:val="0"/>
                <w:sz w:val="22"/>
                <w:szCs w:val="22"/>
              </w:rPr>
              <w:t>Beverage bottles (part of beverage containers)</w:t>
            </w:r>
          </w:p>
        </w:tc>
        <w:tc>
          <w:tcPr>
            <w:tcW w:w="3040" w:type="dxa"/>
            <w:tcBorders>
              <w:bottom w:val="single" w:sz="4" w:space="0" w:color="auto"/>
              <w:right w:val="nil"/>
            </w:tcBorders>
            <w:shd w:val="clear" w:color="auto" w:fill="auto"/>
          </w:tcPr>
          <w:p w14:paraId="245441C9" w14:textId="77777777" w:rsidR="00EA6EFA" w:rsidRPr="00846B0F" w:rsidRDefault="00EA6EFA" w:rsidP="00C01D26">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846B0F">
              <w:rPr>
                <w:rFonts w:ascii="Times New Roman" w:hAnsi="Times New Roman"/>
                <w:b w:val="0"/>
                <w:sz w:val="22"/>
                <w:szCs w:val="22"/>
              </w:rPr>
              <w:t>Cups for beverages (not part of beverage containers)</w:t>
            </w:r>
          </w:p>
        </w:tc>
      </w:tr>
      <w:tr w:rsidR="00EA6EFA" w:rsidRPr="00A569C2" w14:paraId="2DBA9403" w14:textId="77777777" w:rsidTr="00C01D26">
        <w:trPr>
          <w:cnfStyle w:val="000000100000" w:firstRow="0" w:lastRow="0" w:firstColumn="0" w:lastColumn="0" w:oddVBand="0" w:evenVBand="0" w:oddHBand="1" w:evenHBand="0" w:firstRowFirstColumn="0" w:firstRowLastColumn="0" w:lastRowFirstColumn="0" w:lastRowLastColumn="0"/>
          <w:trHeight w:val="964"/>
          <w:jc w:val="center"/>
        </w:trPr>
        <w:tc>
          <w:tcPr>
            <w:cnfStyle w:val="001000000000" w:firstRow="0" w:lastRow="0" w:firstColumn="1" w:lastColumn="0" w:oddVBand="0" w:evenVBand="0" w:oddHBand="0" w:evenHBand="0" w:firstRowFirstColumn="0" w:firstRowLastColumn="0" w:lastRowFirstColumn="0" w:lastRowLastColumn="0"/>
            <w:tcW w:w="3040" w:type="dxa"/>
            <w:tcBorders>
              <w:left w:val="nil"/>
            </w:tcBorders>
            <w:shd w:val="clear" w:color="auto" w:fill="auto"/>
          </w:tcPr>
          <w:p w14:paraId="110649E5" w14:textId="77777777" w:rsidR="00EA6EFA" w:rsidRPr="003A3C2E" w:rsidRDefault="00EA6EFA" w:rsidP="00C01D26">
            <w:pPr>
              <w:rPr>
                <w:rFonts w:ascii="Times New Roman" w:hAnsi="Times New Roman"/>
                <w:b w:val="0"/>
                <w:sz w:val="22"/>
                <w:szCs w:val="22"/>
              </w:rPr>
            </w:pPr>
            <w:r w:rsidRPr="003A3C2E">
              <w:rPr>
                <w:rFonts w:ascii="Times New Roman" w:hAnsi="Times New Roman"/>
                <w:b w:val="0"/>
                <w:sz w:val="22"/>
                <w:szCs w:val="22"/>
              </w:rPr>
              <w:t xml:space="preserve">Receptacles </w:t>
            </w:r>
            <w:bookmarkStart w:id="1989" w:name="_GoBack"/>
            <w:bookmarkEnd w:id="1989"/>
            <w:r w:rsidRPr="003A3C2E">
              <w:rPr>
                <w:rFonts w:ascii="Times New Roman" w:hAnsi="Times New Roman"/>
                <w:b w:val="0"/>
                <w:sz w:val="22"/>
                <w:szCs w:val="22"/>
              </w:rPr>
              <w:t>with a capacity of up to 3 litres, used to contain beverages (includes also beverage bottles)</w:t>
            </w:r>
          </w:p>
        </w:tc>
        <w:tc>
          <w:tcPr>
            <w:tcW w:w="3040" w:type="dxa"/>
            <w:shd w:val="clear" w:color="auto" w:fill="auto"/>
          </w:tcPr>
          <w:p w14:paraId="394D8912" w14:textId="77777777" w:rsidR="00EA6EFA" w:rsidRPr="003A3C2E" w:rsidRDefault="00EA6EFA" w:rsidP="00C01D26">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3A3C2E">
              <w:rPr>
                <w:rFonts w:ascii="Times New Roman" w:hAnsi="Times New Roman"/>
                <w:sz w:val="22"/>
                <w:szCs w:val="22"/>
              </w:rPr>
              <w:t>Rigid beverage containers with a narrow neck or mouth and a capacity of up to 3 litres, including their caps and lids, used to contain beverages</w:t>
            </w:r>
          </w:p>
        </w:tc>
        <w:tc>
          <w:tcPr>
            <w:tcW w:w="3040" w:type="dxa"/>
            <w:tcBorders>
              <w:bottom w:val="single" w:sz="4" w:space="0" w:color="auto"/>
              <w:right w:val="nil"/>
            </w:tcBorders>
            <w:shd w:val="clear" w:color="auto" w:fill="auto"/>
          </w:tcPr>
          <w:p w14:paraId="6E9037D3" w14:textId="77777777" w:rsidR="00EA6EFA" w:rsidRPr="003A3C2E" w:rsidRDefault="00EA6EFA" w:rsidP="00C01D26">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3A3C2E">
              <w:rPr>
                <w:rFonts w:ascii="Times New Roman" w:hAnsi="Times New Roman"/>
                <w:sz w:val="22"/>
                <w:szCs w:val="22"/>
              </w:rPr>
              <w:t>Small, round, usually bowl-shaped drinking vessels with or without a cover or a lid, sold empty or containing beverages</w:t>
            </w:r>
          </w:p>
        </w:tc>
      </w:tr>
      <w:tr w:rsidR="00EA6EFA" w:rsidRPr="00A569C2" w14:paraId="2E476030" w14:textId="77777777" w:rsidTr="00C01D26">
        <w:trPr>
          <w:jc w:val="center"/>
        </w:trPr>
        <w:tc>
          <w:tcPr>
            <w:cnfStyle w:val="001000000000" w:firstRow="0" w:lastRow="0" w:firstColumn="1" w:lastColumn="0" w:oddVBand="0" w:evenVBand="0" w:oddHBand="0" w:evenHBand="0" w:firstRowFirstColumn="0" w:firstRowLastColumn="0" w:lastRowFirstColumn="0" w:lastRowLastColumn="0"/>
            <w:tcW w:w="3040" w:type="dxa"/>
            <w:tcBorders>
              <w:left w:val="nil"/>
            </w:tcBorders>
            <w:shd w:val="clear" w:color="auto" w:fill="FFFFFF" w:themeFill="background1"/>
          </w:tcPr>
          <w:p w14:paraId="69CD0264" w14:textId="77777777" w:rsidR="00EA6EFA" w:rsidRPr="00846B0F" w:rsidRDefault="00EA6EFA" w:rsidP="00C01D26">
            <w:pPr>
              <w:rPr>
                <w:rFonts w:ascii="Times New Roman" w:hAnsi="Times New Roman"/>
                <w:b w:val="0"/>
                <w:noProof/>
                <w:sz w:val="22"/>
                <w:szCs w:val="22"/>
              </w:rPr>
            </w:pPr>
          </w:p>
          <w:p w14:paraId="78E1A538" w14:textId="77777777" w:rsidR="00EA6EFA" w:rsidRPr="00846B0F" w:rsidRDefault="00EA6EFA" w:rsidP="00C01D26">
            <w:pPr>
              <w:rPr>
                <w:rFonts w:ascii="Times New Roman" w:hAnsi="Times New Roman"/>
                <w:b w:val="0"/>
                <w:noProof/>
                <w:sz w:val="22"/>
                <w:szCs w:val="22"/>
              </w:rPr>
            </w:pPr>
            <w:r w:rsidRPr="00846B0F">
              <w:rPr>
                <w:rFonts w:ascii="Times New Roman" w:hAnsi="Times New Roman"/>
                <w:noProof/>
                <w:lang w:val="en-US"/>
              </w:rPr>
              <w:drawing>
                <wp:inline distT="0" distB="0" distL="0" distR="0" wp14:anchorId="0341D600" wp14:editId="0FBB7932">
                  <wp:extent cx="405517" cy="8999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g milkbox.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408492" cy="906536"/>
                          </a:xfrm>
                          <a:prstGeom prst="rect">
                            <a:avLst/>
                          </a:prstGeom>
                        </pic:spPr>
                      </pic:pic>
                    </a:graphicData>
                  </a:graphic>
                </wp:inline>
              </w:drawing>
            </w:r>
            <w:r w:rsidRPr="00846B0F">
              <w:rPr>
                <w:rFonts w:ascii="Times New Roman" w:hAnsi="Times New Roman"/>
                <w:b w:val="0"/>
                <w:noProof/>
                <w:sz w:val="22"/>
                <w:szCs w:val="22"/>
              </w:rPr>
              <w:t xml:space="preserve">    </w:t>
            </w:r>
            <w:r w:rsidRPr="00846B0F">
              <w:rPr>
                <w:rFonts w:ascii="Times New Roman" w:hAnsi="Times New Roman"/>
                <w:noProof/>
                <w:lang w:val="en-US"/>
              </w:rPr>
              <w:drawing>
                <wp:inline distT="0" distB="0" distL="0" distR="0" wp14:anchorId="262539AD" wp14:editId="7D226967">
                  <wp:extent cx="511114" cy="850810"/>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ice alu.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22659" cy="870028"/>
                          </a:xfrm>
                          <a:prstGeom prst="rect">
                            <a:avLst/>
                          </a:prstGeom>
                        </pic:spPr>
                      </pic:pic>
                    </a:graphicData>
                  </a:graphic>
                </wp:inline>
              </w:drawing>
            </w:r>
            <w:r w:rsidRPr="00846B0F">
              <w:rPr>
                <w:rFonts w:ascii="Times New Roman" w:hAnsi="Times New Roman"/>
                <w:b w:val="0"/>
                <w:noProof/>
                <w:sz w:val="22"/>
                <w:szCs w:val="22"/>
                <w:lang w:val="en-US"/>
              </w:rPr>
              <w:t xml:space="preserve">   </w:t>
            </w:r>
            <w:r w:rsidRPr="00846B0F">
              <w:rPr>
                <w:rFonts w:ascii="Times New Roman" w:hAnsi="Times New Roman"/>
                <w:noProof/>
                <w:lang w:val="en-US"/>
              </w:rPr>
              <w:drawing>
                <wp:inline distT="0" distB="0" distL="0" distR="0" wp14:anchorId="2C32802B" wp14:editId="286BACE4">
                  <wp:extent cx="342705" cy="946205"/>
                  <wp:effectExtent l="0" t="0" r="63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g juice box.pn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344778" cy="951928"/>
                          </a:xfrm>
                          <a:prstGeom prst="rect">
                            <a:avLst/>
                          </a:prstGeom>
                        </pic:spPr>
                      </pic:pic>
                    </a:graphicData>
                  </a:graphic>
                </wp:inline>
              </w:drawing>
            </w:r>
          </w:p>
          <w:p w14:paraId="038C4EF5" w14:textId="77777777" w:rsidR="00EA6EFA" w:rsidRPr="00846B0F" w:rsidRDefault="00EA6EFA" w:rsidP="00C01D26">
            <w:pPr>
              <w:rPr>
                <w:rFonts w:ascii="Times New Roman" w:hAnsi="Times New Roman"/>
                <w:b w:val="0"/>
                <w:noProof/>
                <w:sz w:val="22"/>
                <w:szCs w:val="22"/>
              </w:rPr>
            </w:pPr>
          </w:p>
          <w:p w14:paraId="38BDB8FD" w14:textId="77777777" w:rsidR="00EA6EFA" w:rsidRPr="00846B0F" w:rsidRDefault="00EA6EFA" w:rsidP="00C01D26">
            <w:pPr>
              <w:rPr>
                <w:rFonts w:ascii="Times New Roman" w:hAnsi="Times New Roman"/>
                <w:b w:val="0"/>
                <w:sz w:val="22"/>
                <w:szCs w:val="22"/>
              </w:rPr>
            </w:pPr>
            <w:r w:rsidRPr="00846B0F">
              <w:rPr>
                <w:rFonts w:ascii="Times New Roman" w:hAnsi="Times New Roman"/>
                <w:b w:val="0"/>
                <w:sz w:val="22"/>
                <w:szCs w:val="22"/>
              </w:rPr>
              <w:t xml:space="preserve"> </w:t>
            </w:r>
          </w:p>
        </w:tc>
        <w:tc>
          <w:tcPr>
            <w:tcW w:w="3040" w:type="dxa"/>
            <w:shd w:val="clear" w:color="auto" w:fill="FFFFFF" w:themeFill="background1"/>
          </w:tcPr>
          <w:p w14:paraId="616E8D49" w14:textId="77777777" w:rsidR="00EA6EFA" w:rsidRPr="00846B0F" w:rsidRDefault="00EA6EFA" w:rsidP="00C01D26">
            <w:pP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2"/>
                <w:szCs w:val="22"/>
              </w:rPr>
            </w:pPr>
          </w:p>
          <w:p w14:paraId="692F1F61" w14:textId="77777777" w:rsidR="00EA6EFA" w:rsidRPr="00846B0F" w:rsidRDefault="00EA6EFA" w:rsidP="00C01D2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846B0F">
              <w:rPr>
                <w:rFonts w:ascii="Times New Roman" w:hAnsi="Times New Roman"/>
                <w:noProof/>
                <w:lang w:val="en-US"/>
              </w:rPr>
              <w:drawing>
                <wp:inline distT="0" distB="0" distL="0" distR="0" wp14:anchorId="45D4744E" wp14:editId="027EA723">
                  <wp:extent cx="309258" cy="8984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ater.pn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327463" cy="951390"/>
                          </a:xfrm>
                          <a:prstGeom prst="rect">
                            <a:avLst/>
                          </a:prstGeom>
                        </pic:spPr>
                      </pic:pic>
                    </a:graphicData>
                  </a:graphic>
                </wp:inline>
              </w:drawing>
            </w:r>
            <w:r w:rsidRPr="00846B0F">
              <w:rPr>
                <w:rFonts w:ascii="Times New Roman" w:hAnsi="Times New Roman"/>
                <w:noProof/>
                <w:sz w:val="22"/>
                <w:szCs w:val="22"/>
              </w:rPr>
              <w:t xml:space="preserve">     </w:t>
            </w:r>
            <w:r w:rsidRPr="00846B0F">
              <w:rPr>
                <w:rFonts w:ascii="Times New Roman" w:hAnsi="Times New Roman"/>
                <w:noProof/>
                <w:lang w:val="en-US"/>
              </w:rPr>
              <w:drawing>
                <wp:inline distT="0" distB="0" distL="0" distR="0" wp14:anchorId="4FDE922D" wp14:editId="289AA57D">
                  <wp:extent cx="636105" cy="1007333"/>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g bottle milk.pn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655949" cy="1038757"/>
                          </a:xfrm>
                          <a:prstGeom prst="rect">
                            <a:avLst/>
                          </a:prstGeom>
                        </pic:spPr>
                      </pic:pic>
                    </a:graphicData>
                  </a:graphic>
                </wp:inline>
              </w:drawing>
            </w:r>
          </w:p>
        </w:tc>
        <w:tc>
          <w:tcPr>
            <w:tcW w:w="3040" w:type="dxa"/>
            <w:tcBorders>
              <w:right w:val="nil"/>
            </w:tcBorders>
            <w:shd w:val="clear" w:color="auto" w:fill="FFFFFF" w:themeFill="background1"/>
          </w:tcPr>
          <w:p w14:paraId="6EE16033" w14:textId="2050B195" w:rsidR="00906D78" w:rsidRPr="00846B0F" w:rsidRDefault="00EA6EFA" w:rsidP="00C01D2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846B0F">
              <w:rPr>
                <w:rFonts w:ascii="Times New Roman" w:hAnsi="Times New Roman"/>
                <w:sz w:val="22"/>
                <w:szCs w:val="22"/>
              </w:rPr>
              <w:t xml:space="preserve"> </w:t>
            </w:r>
          </w:p>
          <w:p w14:paraId="09BBCF38" w14:textId="48C184A5" w:rsidR="00EA6EFA" w:rsidRPr="00846B0F" w:rsidRDefault="00906D78" w:rsidP="00906D7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Calibri" w:hAnsi="Calibri" w:cs="Calibri"/>
                <w:noProof/>
                <w:color w:val="1F497D"/>
                <w:lang w:val="en-US"/>
              </w:rPr>
              <w:drawing>
                <wp:anchor distT="0" distB="0" distL="114300" distR="114300" simplePos="0" relativeHeight="251663360" behindDoc="0" locked="0" layoutInCell="1" allowOverlap="1" wp14:anchorId="3229E0AA" wp14:editId="01BC20B5">
                  <wp:simplePos x="0" y="0"/>
                  <wp:positionH relativeFrom="column">
                    <wp:posOffset>157480</wp:posOffset>
                  </wp:positionH>
                  <wp:positionV relativeFrom="paragraph">
                    <wp:posOffset>69850</wp:posOffset>
                  </wp:positionV>
                  <wp:extent cx="744260" cy="900036"/>
                  <wp:effectExtent l="0" t="0" r="0" b="0"/>
                  <wp:wrapSquare wrapText="bothSides"/>
                  <wp:docPr id="3" name="Picture 3" descr="cid:image002.png@01D73208.819FA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3208.819FA710"/>
                          <pic:cNvPicPr>
                            <a:picLocks noChangeAspect="1" noChangeArrowheads="1"/>
                          </pic:cNvPicPr>
                        </pic:nvPicPr>
                        <pic:blipFill>
                          <a:blip r:embed="rId83" r:link="rId84" cstate="print">
                            <a:extLst>
                              <a:ext uri="{28A0092B-C50C-407E-A947-70E740481C1C}">
                                <a14:useLocalDpi xmlns:a14="http://schemas.microsoft.com/office/drawing/2010/main" val="0"/>
                              </a:ext>
                            </a:extLst>
                          </a:blip>
                          <a:srcRect/>
                          <a:stretch>
                            <a:fillRect/>
                          </a:stretch>
                        </pic:blipFill>
                        <pic:spPr bwMode="auto">
                          <a:xfrm>
                            <a:off x="0" y="0"/>
                            <a:ext cx="744260" cy="900036"/>
                          </a:xfrm>
                          <a:prstGeom prst="rect">
                            <a:avLst/>
                          </a:prstGeom>
                          <a:noFill/>
                          <a:ln>
                            <a:noFill/>
                          </a:ln>
                        </pic:spPr>
                      </pic:pic>
                    </a:graphicData>
                  </a:graphic>
                </wp:anchor>
              </w:drawing>
            </w:r>
          </w:p>
          <w:p w14:paraId="0509583C" w14:textId="77777777" w:rsidR="00EA6EFA" w:rsidRPr="00846B0F" w:rsidRDefault="00EA6EFA" w:rsidP="00C01D2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43354DA2" w14:textId="77777777" w:rsidR="00EA6EFA" w:rsidRDefault="00EA6EFA" w:rsidP="00C01D2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528AB4D0" w14:textId="394CD5B6" w:rsidR="00E0271E" w:rsidRPr="00846B0F" w:rsidRDefault="00E0271E" w:rsidP="00C01D2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14:paraId="549016ED" w14:textId="77777777" w:rsidR="002C7CD2" w:rsidRPr="003956D2" w:rsidRDefault="002C7CD2" w:rsidP="002C7CD2">
      <w:pPr>
        <w:spacing w:line="240" w:lineRule="auto"/>
        <w:jc w:val="both"/>
        <w:rPr>
          <w:lang w:eastAsia="da-DK"/>
        </w:rPr>
      </w:pPr>
    </w:p>
    <w:p w14:paraId="36CC60F5" w14:textId="77777777" w:rsidR="002C7CD2" w:rsidRPr="002F112E" w:rsidRDefault="002C7CD2" w:rsidP="00215127">
      <w:pPr>
        <w:pStyle w:val="Heading3"/>
      </w:pPr>
      <w:bookmarkStart w:id="1990" w:name="_Toc58977993"/>
      <w:bookmarkStart w:id="1991" w:name="_Toc69388249"/>
      <w:r w:rsidRPr="002F112E">
        <w:t>Key elements to distinguish food containers from packets and wrappers</w:t>
      </w:r>
      <w:bookmarkEnd w:id="1978"/>
      <w:bookmarkEnd w:id="1979"/>
      <w:bookmarkEnd w:id="1980"/>
      <w:bookmarkEnd w:id="1981"/>
      <w:bookmarkEnd w:id="1982"/>
      <w:bookmarkEnd w:id="1983"/>
      <w:bookmarkEnd w:id="1990"/>
      <w:bookmarkEnd w:id="1991"/>
    </w:p>
    <w:p w14:paraId="59B06F31" w14:textId="77777777" w:rsidR="002C7CD2" w:rsidRPr="002F112E" w:rsidRDefault="002C7CD2" w:rsidP="002C7CD2">
      <w:pPr>
        <w:spacing w:line="240" w:lineRule="auto"/>
        <w:jc w:val="both"/>
        <w:rPr>
          <w:rFonts w:ascii="Times New Roman" w:hAnsi="Times New Roman" w:cs="Times New Roman"/>
          <w:lang w:eastAsia="da-DK"/>
        </w:rPr>
      </w:pPr>
      <w:bookmarkStart w:id="1992" w:name="_Hlk40090629"/>
      <w:bookmarkEnd w:id="1984"/>
      <w:r w:rsidRPr="002F112E">
        <w:rPr>
          <w:rFonts w:ascii="Times New Roman" w:hAnsi="Times New Roman" w:cs="Times New Roman"/>
          <w:lang w:eastAsia="da-DK"/>
        </w:rPr>
        <w:t xml:space="preserve">The differentiation between food containers and packets and wrappers </w:t>
      </w:r>
      <w:bookmarkEnd w:id="1992"/>
      <w:r w:rsidRPr="002F112E">
        <w:rPr>
          <w:rFonts w:ascii="Times New Roman" w:hAnsi="Times New Roman" w:cs="Times New Roman"/>
          <w:lang w:eastAsia="da-DK"/>
        </w:rPr>
        <w:t xml:space="preserve">should be based on the rigidity of the </w:t>
      </w:r>
      <w:r>
        <w:rPr>
          <w:rFonts w:ascii="Times New Roman" w:hAnsi="Times New Roman" w:cs="Times New Roman"/>
          <w:lang w:eastAsia="da-DK"/>
        </w:rPr>
        <w:t>container</w:t>
      </w:r>
      <w:r w:rsidRPr="002F112E">
        <w:rPr>
          <w:rFonts w:ascii="Times New Roman" w:hAnsi="Times New Roman" w:cs="Times New Roman"/>
          <w:lang w:eastAsia="da-DK"/>
        </w:rPr>
        <w:t xml:space="preserve">. </w:t>
      </w:r>
      <w:r>
        <w:rPr>
          <w:rFonts w:ascii="Times New Roman" w:hAnsi="Times New Roman" w:cs="Times New Roman"/>
          <w:lang w:eastAsia="da-DK"/>
        </w:rPr>
        <w:t>F</w:t>
      </w:r>
      <w:r w:rsidRPr="002F112E">
        <w:rPr>
          <w:rFonts w:ascii="Times New Roman" w:hAnsi="Times New Roman" w:cs="Times New Roman"/>
          <w:lang w:eastAsia="da-DK"/>
        </w:rPr>
        <w:t xml:space="preserve">or the purposes of the Directive, foodstuff products with rigid and partly rigid packaging should be </w:t>
      </w:r>
      <w:r>
        <w:rPr>
          <w:rFonts w:ascii="Times New Roman" w:hAnsi="Times New Roman" w:cs="Times New Roman"/>
          <w:lang w:eastAsia="da-DK"/>
        </w:rPr>
        <w:t>considered to be</w:t>
      </w:r>
      <w:r w:rsidRPr="002F112E">
        <w:rPr>
          <w:rFonts w:ascii="Times New Roman" w:hAnsi="Times New Roman" w:cs="Times New Roman"/>
          <w:lang w:eastAsia="da-DK"/>
        </w:rPr>
        <w:t xml:space="preserve"> food containers, whereas products with flexible packaging materials should be </w:t>
      </w:r>
      <w:r>
        <w:rPr>
          <w:rFonts w:ascii="Times New Roman" w:hAnsi="Times New Roman" w:cs="Times New Roman"/>
          <w:lang w:eastAsia="da-DK"/>
        </w:rPr>
        <w:t>considered to be</w:t>
      </w:r>
      <w:r w:rsidRPr="002F112E">
        <w:rPr>
          <w:rFonts w:ascii="Times New Roman" w:hAnsi="Times New Roman" w:cs="Times New Roman"/>
          <w:lang w:eastAsia="da-DK"/>
        </w:rPr>
        <w:t xml:space="preserve"> packets and wrappers. </w:t>
      </w:r>
    </w:p>
    <w:p w14:paraId="60A6A2FC"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Flexible packaging implies that it bends easily without breaking. The same </w:t>
      </w:r>
      <w:r>
        <w:rPr>
          <w:rFonts w:ascii="Times New Roman" w:hAnsi="Times New Roman" w:cs="Times New Roman"/>
          <w:lang w:eastAsia="da-DK"/>
        </w:rPr>
        <w:t>considerations apply</w:t>
      </w:r>
      <w:r w:rsidRPr="002F112E">
        <w:rPr>
          <w:rFonts w:ascii="Times New Roman" w:hAnsi="Times New Roman" w:cs="Times New Roman"/>
          <w:lang w:eastAsia="da-DK"/>
        </w:rPr>
        <w:t xml:space="preserve"> to non-packaging items that fall </w:t>
      </w:r>
      <w:r>
        <w:rPr>
          <w:rFonts w:ascii="Times New Roman" w:hAnsi="Times New Roman" w:cs="Times New Roman"/>
          <w:lang w:eastAsia="da-DK"/>
        </w:rPr>
        <w:t>within</w:t>
      </w:r>
      <w:r w:rsidRPr="002F112E">
        <w:rPr>
          <w:rFonts w:ascii="Times New Roman" w:hAnsi="Times New Roman" w:cs="Times New Roman"/>
          <w:lang w:eastAsia="da-DK"/>
        </w:rPr>
        <w:t xml:space="preserve"> the scope of the Directive. Some foodstuffs are packaged in a combination of rigid and more flexible material (see left column in </w:t>
      </w:r>
      <w:r w:rsidRPr="002F112E">
        <w:rPr>
          <w:rFonts w:ascii="Times New Roman" w:hAnsi="Times New Roman" w:cs="Times New Roman"/>
          <w:lang w:eastAsia="da-DK"/>
        </w:rPr>
        <w:fldChar w:fldCharType="begin"/>
      </w:r>
      <w:r w:rsidRPr="002F112E">
        <w:rPr>
          <w:rFonts w:ascii="Times New Roman" w:hAnsi="Times New Roman" w:cs="Times New Roman"/>
          <w:lang w:eastAsia="da-DK"/>
        </w:rPr>
        <w:instrText xml:space="preserve"> REF _Ref66310166 \h </w:instrText>
      </w:r>
      <w:r w:rsidRPr="003956D2">
        <w:rPr>
          <w:rFonts w:ascii="Times New Roman" w:hAnsi="Times New Roman" w:cs="Times New Roman"/>
          <w:lang w:eastAsia="da-DK"/>
        </w:rPr>
        <w:instrText xml:space="preserve"> \* MERGEFORMAT </w:instrText>
      </w:r>
      <w:r w:rsidRPr="002F112E">
        <w:rPr>
          <w:rFonts w:ascii="Times New Roman" w:hAnsi="Times New Roman" w:cs="Times New Roman"/>
          <w:lang w:eastAsia="da-DK"/>
        </w:rPr>
      </w:r>
      <w:r w:rsidRPr="002F112E">
        <w:rPr>
          <w:rFonts w:ascii="Times New Roman" w:hAnsi="Times New Roman" w:cs="Times New Roman"/>
          <w:lang w:eastAsia="da-DK"/>
        </w:rPr>
        <w:fldChar w:fldCharType="separate"/>
      </w:r>
      <w:r w:rsidRPr="002F112E">
        <w:rPr>
          <w:rFonts w:ascii="Times New Roman" w:hAnsi="Times New Roman" w:cs="Times New Roman"/>
        </w:rPr>
        <w:t xml:space="preserve">Table </w:t>
      </w:r>
      <w:r w:rsidRPr="002F112E">
        <w:rPr>
          <w:rFonts w:ascii="Times New Roman" w:hAnsi="Times New Roman" w:cs="Times New Roman"/>
          <w:noProof/>
        </w:rPr>
        <w:t>4</w:t>
      </w:r>
      <w:r w:rsidRPr="002F112E">
        <w:rPr>
          <w:rFonts w:ascii="Times New Roman" w:hAnsi="Times New Roman" w:cs="Times New Roman"/>
        </w:rPr>
        <w:noBreakHyphen/>
      </w:r>
      <w:r w:rsidRPr="002F112E">
        <w:rPr>
          <w:rFonts w:ascii="Times New Roman" w:hAnsi="Times New Roman" w:cs="Times New Roman"/>
          <w:noProof/>
        </w:rPr>
        <w:t>11</w:t>
      </w:r>
      <w:r w:rsidRPr="002F112E">
        <w:rPr>
          <w:rFonts w:ascii="Times New Roman" w:hAnsi="Times New Roman" w:cs="Times New Roman"/>
          <w:lang w:eastAsia="da-DK"/>
        </w:rPr>
        <w:fldChar w:fldCharType="end"/>
      </w:r>
      <w:r w:rsidRPr="002F112E">
        <w:rPr>
          <w:rFonts w:ascii="Times New Roman" w:hAnsi="Times New Roman" w:cs="Times New Roman"/>
          <w:lang w:eastAsia="da-DK"/>
        </w:rPr>
        <w:t xml:space="preserve">), e.g. a sandwich in a rigid container with a film on one side or certain fruits or prepared foods sold in paper trays and covered by plastic wrappers. In those cases, the presence of rigid materials in the packaging should classify the product as a food container. </w:t>
      </w:r>
    </w:p>
    <w:p w14:paraId="73C784DF" w14:textId="77777777" w:rsidR="002C7CD2" w:rsidRPr="002F112E" w:rsidRDefault="002C7CD2" w:rsidP="002C7CD2">
      <w:pPr>
        <w:pStyle w:val="Caption"/>
        <w:rPr>
          <w:rFonts w:ascii="Times New Roman" w:hAnsi="Times New Roman" w:cs="Times New Roman"/>
          <w:color w:val="auto"/>
          <w:lang w:eastAsia="da-DK"/>
        </w:rPr>
      </w:pPr>
      <w:bookmarkStart w:id="1993" w:name="_Ref66310166"/>
      <w:bookmarkStart w:id="1994" w:name="_Toc34064500"/>
      <w:bookmarkStart w:id="1995" w:name="_Toc34328104"/>
      <w:bookmarkStart w:id="1996" w:name="_Toc34900295"/>
      <w:bookmarkStart w:id="1997" w:name="_Toc36482131"/>
      <w:bookmarkStart w:id="1998" w:name="_Toc37927989"/>
      <w:bookmarkStart w:id="1999" w:name="_Toc56389356"/>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11</w:t>
      </w:r>
      <w:r w:rsidRPr="002F112E">
        <w:rPr>
          <w:rFonts w:ascii="Times New Roman" w:hAnsi="Times New Roman" w:cs="Times New Roman"/>
          <w:noProof/>
          <w:color w:val="auto"/>
        </w:rPr>
        <w:fldChar w:fldCharType="end"/>
      </w:r>
      <w:bookmarkEnd w:id="1993"/>
      <w:r w:rsidRPr="002F112E">
        <w:rPr>
          <w:rFonts w:ascii="Times New Roman" w:hAnsi="Times New Roman" w:cs="Times New Roman"/>
          <w:color w:val="auto"/>
        </w:rPr>
        <w:t>: Illustrative examples to differentiate between single-use plastic food containers and packets and wrappers</w:t>
      </w:r>
      <w:bookmarkEnd w:id="1994"/>
      <w:bookmarkEnd w:id="1995"/>
      <w:bookmarkEnd w:id="1996"/>
      <w:bookmarkEnd w:id="1997"/>
      <w:bookmarkEnd w:id="1998"/>
      <w:bookmarkEnd w:id="19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01D26" w:rsidRPr="00A569C2" w14:paraId="263998D1" w14:textId="77777777" w:rsidTr="00C01D26">
        <w:trPr>
          <w:trHeight w:val="454"/>
          <w:jc w:val="center"/>
        </w:trPr>
        <w:tc>
          <w:tcPr>
            <w:tcW w:w="4531" w:type="dxa"/>
            <w:tcBorders>
              <w:left w:val="nil"/>
            </w:tcBorders>
            <w:shd w:val="clear" w:color="auto" w:fill="auto"/>
            <w:vAlign w:val="center"/>
          </w:tcPr>
          <w:p w14:paraId="25F87C71" w14:textId="77777777" w:rsidR="00C01D26" w:rsidRPr="00493096" w:rsidRDefault="00C01D26" w:rsidP="00C01D26">
            <w:pPr>
              <w:spacing w:line="240" w:lineRule="auto"/>
              <w:jc w:val="center"/>
              <w:rPr>
                <w:rFonts w:ascii="Times New Roman" w:hAnsi="Times New Roman" w:cs="Times New Roman"/>
                <w:lang w:eastAsia="da-DK"/>
              </w:rPr>
            </w:pPr>
            <w:bookmarkStart w:id="2000" w:name="_Toc33879201"/>
            <w:bookmarkStart w:id="2001" w:name="_Toc33879334"/>
            <w:bookmarkStart w:id="2002" w:name="_Toc33975582"/>
            <w:bookmarkStart w:id="2003" w:name="_Toc33976088"/>
            <w:bookmarkStart w:id="2004" w:name="_Toc33976213"/>
            <w:bookmarkStart w:id="2005" w:name="_Toc33976343"/>
            <w:bookmarkStart w:id="2006" w:name="_Toc33976471"/>
            <w:bookmarkStart w:id="2007" w:name="_Toc33976539"/>
            <w:bookmarkStart w:id="2008" w:name="_Toc33976609"/>
            <w:bookmarkStart w:id="2009" w:name="_Toc33976737"/>
            <w:bookmarkStart w:id="2010" w:name="_Toc33976866"/>
            <w:bookmarkStart w:id="2011" w:name="_Toc33978134"/>
            <w:bookmarkStart w:id="2012" w:name="_Toc33978632"/>
            <w:bookmarkStart w:id="2013" w:name="_Toc34060026"/>
            <w:bookmarkStart w:id="2014" w:name="_Toc33002241"/>
            <w:bookmarkStart w:id="2015" w:name="_Toc33006406"/>
            <w:bookmarkStart w:id="2016" w:name="_Toc33002242"/>
            <w:bookmarkStart w:id="2017" w:name="_Toc33006407"/>
            <w:bookmarkStart w:id="2018" w:name="_Toc33002243"/>
            <w:bookmarkStart w:id="2019" w:name="_Toc33006408"/>
            <w:bookmarkStart w:id="2020" w:name="_Toc33002244"/>
            <w:bookmarkStart w:id="2021" w:name="_Toc33006409"/>
            <w:bookmarkStart w:id="2022" w:name="_Toc33002245"/>
            <w:bookmarkStart w:id="2023" w:name="_Toc33006410"/>
            <w:bookmarkStart w:id="2024" w:name="_Toc33002246"/>
            <w:bookmarkStart w:id="2025" w:name="_Toc33006411"/>
            <w:bookmarkStart w:id="2026" w:name="_Toc33002247"/>
            <w:bookmarkStart w:id="2027" w:name="_Toc33006412"/>
            <w:bookmarkStart w:id="2028" w:name="_Toc33002248"/>
            <w:bookmarkStart w:id="2029" w:name="_Toc33006413"/>
            <w:bookmarkStart w:id="2030" w:name="_Toc33002249"/>
            <w:bookmarkStart w:id="2031" w:name="_Toc33006414"/>
            <w:bookmarkStart w:id="2032" w:name="_Hlk34155927"/>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493096">
              <w:rPr>
                <w:rFonts w:ascii="Times New Roman" w:hAnsi="Times New Roman" w:cs="Times New Roman"/>
                <w:lang w:eastAsia="da-DK"/>
              </w:rPr>
              <w:t>Single-use plastic food container</w:t>
            </w:r>
          </w:p>
        </w:tc>
        <w:tc>
          <w:tcPr>
            <w:tcW w:w="4531" w:type="dxa"/>
            <w:tcBorders>
              <w:right w:val="nil"/>
            </w:tcBorders>
            <w:shd w:val="clear" w:color="auto" w:fill="auto"/>
            <w:vAlign w:val="center"/>
          </w:tcPr>
          <w:p w14:paraId="48CAC6CE" w14:textId="77777777" w:rsidR="00C01D26" w:rsidRPr="00493096" w:rsidRDefault="00C01D26" w:rsidP="00C01D26">
            <w:pPr>
              <w:spacing w:line="240" w:lineRule="auto"/>
              <w:jc w:val="center"/>
              <w:rPr>
                <w:rFonts w:ascii="Times New Roman" w:hAnsi="Times New Roman" w:cs="Times New Roman"/>
                <w:lang w:eastAsia="da-DK"/>
              </w:rPr>
            </w:pPr>
            <w:r w:rsidRPr="00493096">
              <w:rPr>
                <w:rFonts w:ascii="Times New Roman" w:hAnsi="Times New Roman" w:cs="Times New Roman"/>
                <w:lang w:eastAsia="da-DK"/>
              </w:rPr>
              <w:t>Single-use plastic packet and wrapper</w:t>
            </w:r>
          </w:p>
        </w:tc>
      </w:tr>
      <w:tr w:rsidR="00C01D26" w:rsidRPr="00A569C2" w14:paraId="39F5AF78" w14:textId="77777777" w:rsidTr="00C01D26">
        <w:trPr>
          <w:trHeight w:val="964"/>
          <w:jc w:val="center"/>
        </w:trPr>
        <w:tc>
          <w:tcPr>
            <w:tcW w:w="4531" w:type="dxa"/>
            <w:tcBorders>
              <w:left w:val="nil"/>
            </w:tcBorders>
            <w:shd w:val="clear" w:color="auto" w:fill="FFFFFF"/>
            <w:vAlign w:val="center"/>
          </w:tcPr>
          <w:p w14:paraId="0AA84473"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 xml:space="preserve">The container is made fully or partly from rigid material containing plastic </w:t>
            </w:r>
          </w:p>
        </w:tc>
        <w:tc>
          <w:tcPr>
            <w:tcW w:w="4531" w:type="dxa"/>
            <w:tcBorders>
              <w:right w:val="nil"/>
            </w:tcBorders>
            <w:shd w:val="clear" w:color="auto" w:fill="FFFFFF"/>
            <w:vAlign w:val="center"/>
          </w:tcPr>
          <w:p w14:paraId="74569DEE"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 xml:space="preserve">The container is made from flexible material containing plastic </w:t>
            </w:r>
          </w:p>
        </w:tc>
      </w:tr>
      <w:tr w:rsidR="00C01D26" w:rsidRPr="00A569C2" w14:paraId="1792961B" w14:textId="77777777" w:rsidTr="00C01D26">
        <w:trPr>
          <w:jc w:val="center"/>
        </w:trPr>
        <w:tc>
          <w:tcPr>
            <w:tcW w:w="4531" w:type="dxa"/>
            <w:tcBorders>
              <w:left w:val="nil"/>
            </w:tcBorders>
            <w:shd w:val="clear" w:color="auto" w:fill="auto"/>
          </w:tcPr>
          <w:p w14:paraId="215959C0"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 xml:space="preserve"> </w:t>
            </w:r>
            <w:r w:rsidRPr="00493096">
              <w:rPr>
                <w:rFonts w:ascii="Times New Roman" w:hAnsi="Times New Roman" w:cs="Times New Roman"/>
                <w:noProof/>
                <w:lang w:val="en-US"/>
              </w:rPr>
              <w:drawing>
                <wp:inline distT="0" distB="0" distL="0" distR="0" wp14:anchorId="6D9535DD" wp14:editId="104057FF">
                  <wp:extent cx="457200" cy="824668"/>
                  <wp:effectExtent l="0" t="0" r="0" b="0"/>
                  <wp:docPr id="1902292568" name="Picture 190229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lad.pn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472783" cy="852775"/>
                          </a:xfrm>
                          <a:prstGeom prst="rect">
                            <a:avLst/>
                          </a:prstGeom>
                        </pic:spPr>
                      </pic:pic>
                    </a:graphicData>
                  </a:graphic>
                </wp:inline>
              </w:drawing>
            </w:r>
            <w:r w:rsidRPr="00493096">
              <w:rPr>
                <w:rFonts w:ascii="Times New Roman" w:hAnsi="Times New Roman" w:cs="Times New Roman"/>
                <w:lang w:eastAsia="da-DK"/>
              </w:rPr>
              <w:t xml:space="preserve">    </w:t>
            </w:r>
            <w:r w:rsidRPr="00493096">
              <w:rPr>
                <w:rFonts w:ascii="Times New Roman" w:hAnsi="Times New Roman" w:cs="Times New Roman"/>
                <w:noProof/>
                <w:lang w:val="en-US"/>
              </w:rPr>
              <w:drawing>
                <wp:inline distT="0" distB="0" distL="0" distR="0" wp14:anchorId="0F7C9D18" wp14:editId="3AA351D3">
                  <wp:extent cx="941449" cy="127692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rtine.pn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956672" cy="1297569"/>
                          </a:xfrm>
                          <a:prstGeom prst="rect">
                            <a:avLst/>
                          </a:prstGeom>
                        </pic:spPr>
                      </pic:pic>
                    </a:graphicData>
                  </a:graphic>
                </wp:inline>
              </w:drawing>
            </w:r>
          </w:p>
        </w:tc>
        <w:tc>
          <w:tcPr>
            <w:tcW w:w="4531" w:type="dxa"/>
            <w:tcBorders>
              <w:right w:val="nil"/>
            </w:tcBorders>
            <w:shd w:val="clear" w:color="auto" w:fill="auto"/>
          </w:tcPr>
          <w:p w14:paraId="7BD4D557" w14:textId="77777777" w:rsidR="00C01D26" w:rsidRPr="00493096" w:rsidRDefault="00C01D26" w:rsidP="00C01D26">
            <w:pPr>
              <w:spacing w:line="240" w:lineRule="auto"/>
              <w:jc w:val="both"/>
              <w:rPr>
                <w:rFonts w:ascii="Times New Roman" w:hAnsi="Times New Roman" w:cs="Times New Roman"/>
                <w:lang w:eastAsia="da-DK"/>
              </w:rPr>
            </w:pPr>
          </w:p>
          <w:p w14:paraId="2F096C75"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noProof/>
                <w:lang w:val="en-US"/>
              </w:rPr>
              <w:drawing>
                <wp:inline distT="0" distB="0" distL="0" distR="0" wp14:anchorId="2686D6A8" wp14:editId="1DE5BE0E">
                  <wp:extent cx="748030" cy="354819"/>
                  <wp:effectExtent l="0" t="0" r="0" b="7620"/>
                  <wp:docPr id="1902292569" name="Picture 190229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t sauce.pn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768660" cy="364604"/>
                          </a:xfrm>
                          <a:prstGeom prst="rect">
                            <a:avLst/>
                          </a:prstGeom>
                        </pic:spPr>
                      </pic:pic>
                    </a:graphicData>
                  </a:graphic>
                </wp:inline>
              </w:drawing>
            </w:r>
            <w:r w:rsidRPr="00493096">
              <w:rPr>
                <w:rFonts w:ascii="Times New Roman" w:hAnsi="Times New Roman" w:cs="Times New Roman"/>
                <w:lang w:eastAsia="da-DK"/>
              </w:rPr>
              <w:t xml:space="preserve">  </w:t>
            </w:r>
            <w:r w:rsidRPr="00493096">
              <w:rPr>
                <w:rFonts w:ascii="Times New Roman" w:hAnsi="Times New Roman" w:cs="Times New Roman"/>
                <w:noProof/>
                <w:lang w:val="en-US"/>
              </w:rPr>
              <w:drawing>
                <wp:inline distT="0" distB="0" distL="0" distR="0" wp14:anchorId="11B8DC75" wp14:editId="7BEE1EE9">
                  <wp:extent cx="1741683" cy="658368"/>
                  <wp:effectExtent l="0" t="0" r="0" b="8890"/>
                  <wp:docPr id="20" name="Picture 20" descr="U:\53.25 SINGLE USE PLASTIC\3. POLICY DEVELOPMENT\Guidelines - products\input after TAC meeeting June 18 2020\REVISED after TAC June 18\part 2\Sandwich only b and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53.25 SINGLE USE PLASTIC\3. POLICY DEVELOPMENT\Guidelines - products\input after TAC meeeting June 18 2020\REVISED after TAC June 18\part 2\Sandwich only b and w.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45074" cy="659650"/>
                          </a:xfrm>
                          <a:prstGeom prst="rect">
                            <a:avLst/>
                          </a:prstGeom>
                          <a:noFill/>
                          <a:ln>
                            <a:noFill/>
                          </a:ln>
                        </pic:spPr>
                      </pic:pic>
                    </a:graphicData>
                  </a:graphic>
                </wp:inline>
              </w:drawing>
            </w:r>
          </w:p>
        </w:tc>
      </w:tr>
      <w:bookmarkEnd w:id="2032"/>
    </w:tbl>
    <w:p w14:paraId="1A0D03B9" w14:textId="77777777" w:rsidR="002C7CD2" w:rsidRDefault="002C7CD2" w:rsidP="002C7CD2">
      <w:pPr>
        <w:spacing w:line="240" w:lineRule="auto"/>
        <w:jc w:val="both"/>
        <w:rPr>
          <w:lang w:eastAsia="da-DK"/>
        </w:rPr>
      </w:pPr>
    </w:p>
    <w:p w14:paraId="0054803E" w14:textId="77777777" w:rsidR="002C7CD2" w:rsidRPr="002F112E" w:rsidRDefault="002C7CD2" w:rsidP="00215127">
      <w:pPr>
        <w:pStyle w:val="Heading3"/>
      </w:pPr>
      <w:bookmarkStart w:id="2033" w:name="_Toc58977994"/>
      <w:bookmarkStart w:id="2034" w:name="_Toc69388250"/>
      <w:r w:rsidRPr="002F112E">
        <w:lastRenderedPageBreak/>
        <w:t>Key elements to distinguish plates from food containers</w:t>
      </w:r>
      <w:bookmarkEnd w:id="2033"/>
      <w:bookmarkEnd w:id="2034"/>
    </w:p>
    <w:p w14:paraId="44C86832" w14:textId="77777777" w:rsidR="002C7CD2" w:rsidRPr="002F112E" w:rsidRDefault="002C7CD2" w:rsidP="002C7CD2">
      <w:pPr>
        <w:spacing w:line="240" w:lineRule="auto"/>
        <w:jc w:val="both"/>
        <w:rPr>
          <w:rFonts w:ascii="Times New Roman" w:hAnsi="Times New Roman" w:cs="Times New Roman"/>
          <w:lang w:eastAsia="da-DK"/>
        </w:rPr>
      </w:pPr>
      <w:r>
        <w:rPr>
          <w:rFonts w:ascii="Times New Roman" w:hAnsi="Times New Roman" w:cs="Times New Roman"/>
        </w:rPr>
        <w:t>P</w:t>
      </w:r>
      <w:r w:rsidRPr="002F112E">
        <w:rPr>
          <w:rFonts w:ascii="Times New Roman" w:hAnsi="Times New Roman" w:cs="Times New Roman"/>
        </w:rPr>
        <w:t>oint (2) of Part A, point (1) of Section I of Part E and point (1) of Part G</w:t>
      </w:r>
      <w:r>
        <w:rPr>
          <w:rFonts w:ascii="Times New Roman" w:hAnsi="Times New Roman" w:cs="Times New Roman"/>
          <w:lang w:eastAsia="da-DK"/>
        </w:rPr>
        <w:t xml:space="preserve"> of the Annex</w:t>
      </w:r>
      <w:r w:rsidRPr="003956D2">
        <w:rPr>
          <w:rFonts w:ascii="Times New Roman" w:hAnsi="Times New Roman" w:cs="Times New Roman"/>
          <w:lang w:eastAsia="da-DK"/>
        </w:rPr>
        <w:t xml:space="preserve"> </w:t>
      </w:r>
      <w:r w:rsidRPr="002F112E">
        <w:rPr>
          <w:rFonts w:ascii="Times New Roman" w:hAnsi="Times New Roman" w:cs="Times New Roman"/>
          <w:lang w:eastAsia="da-DK"/>
        </w:rPr>
        <w:t xml:space="preserve">of the Directive exclude beverage containers, plates and packets and wrappers containing food from the product category of food containers for the purpose of the Directive. </w:t>
      </w:r>
    </w:p>
    <w:p w14:paraId="57521D4E" w14:textId="77777777" w:rsidR="002C7CD2"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Plates refer to dishes from which food is eaten or served, whereas food containers are</w:t>
      </w:r>
      <w:r>
        <w:rPr>
          <w:rFonts w:ascii="Times New Roman" w:hAnsi="Times New Roman" w:cs="Times New Roman"/>
          <w:lang w:eastAsia="da-DK"/>
        </w:rPr>
        <w:t xml:space="preserve"> </w:t>
      </w:r>
      <w:r w:rsidRPr="002F112E">
        <w:rPr>
          <w:rFonts w:ascii="Times New Roman" w:hAnsi="Times New Roman" w:cs="Times New Roman"/>
          <w:lang w:eastAsia="da-DK"/>
        </w:rPr>
        <w:t>receptacles such as boxes, with or without a cover, used to contain food.</w:t>
      </w:r>
    </w:p>
    <w:p w14:paraId="043B2B15"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fldChar w:fldCharType="begin"/>
      </w:r>
      <w:r w:rsidRPr="002F112E">
        <w:rPr>
          <w:rFonts w:ascii="Times New Roman" w:hAnsi="Times New Roman" w:cs="Times New Roman"/>
          <w:lang w:eastAsia="da-DK"/>
        </w:rPr>
        <w:instrText xml:space="preserve"> REF _Ref42177306 \h  \* MERGEFORMAT </w:instrText>
      </w:r>
      <w:r w:rsidRPr="002F112E">
        <w:rPr>
          <w:rFonts w:ascii="Times New Roman" w:hAnsi="Times New Roman" w:cs="Times New Roman"/>
          <w:lang w:eastAsia="da-DK"/>
        </w:rPr>
      </w:r>
      <w:r w:rsidRPr="002F112E">
        <w:rPr>
          <w:rFonts w:ascii="Times New Roman" w:hAnsi="Times New Roman" w:cs="Times New Roman"/>
          <w:lang w:eastAsia="da-DK"/>
        </w:rPr>
        <w:fldChar w:fldCharType="separate"/>
      </w:r>
      <w:r w:rsidRPr="002F112E">
        <w:rPr>
          <w:rFonts w:ascii="Times New Roman" w:hAnsi="Times New Roman" w:cs="Times New Roman"/>
          <w:lang w:eastAsia="da-DK"/>
        </w:rPr>
        <w:t xml:space="preserve">Table below </w:t>
      </w:r>
      <w:r w:rsidRPr="002F112E">
        <w:rPr>
          <w:rFonts w:ascii="Times New Roman" w:hAnsi="Times New Roman" w:cs="Times New Roman"/>
          <w:lang w:eastAsia="da-DK"/>
        </w:rPr>
        <w:fldChar w:fldCharType="end"/>
      </w:r>
      <w:r w:rsidRPr="002F112E">
        <w:rPr>
          <w:rFonts w:ascii="Times New Roman" w:hAnsi="Times New Roman" w:cs="Times New Roman"/>
          <w:lang w:eastAsia="da-DK"/>
        </w:rPr>
        <w:t>provides some illustrative examples of how to distinguish between a single-use plastic food container and plate.</w:t>
      </w:r>
    </w:p>
    <w:p w14:paraId="6CF06DC3" w14:textId="77777777" w:rsidR="002C7CD2" w:rsidRPr="002F112E" w:rsidRDefault="002C7CD2" w:rsidP="002C7CD2">
      <w:pPr>
        <w:pStyle w:val="Caption"/>
        <w:rPr>
          <w:rFonts w:ascii="Times New Roman" w:hAnsi="Times New Roman" w:cs="Times New Roman"/>
          <w:color w:val="auto"/>
          <w:lang w:eastAsia="da-DK"/>
        </w:rPr>
      </w:pPr>
      <w:bookmarkStart w:id="2035" w:name="_Toc56389357"/>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12</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Illustrative example to differentiate between food containers from plastic plates</w:t>
      </w:r>
      <w:bookmarkEnd w:id="2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C01D26" w:rsidRPr="00327D07" w14:paraId="25F82087" w14:textId="77777777" w:rsidTr="00C01D26">
        <w:trPr>
          <w:trHeight w:val="397"/>
          <w:jc w:val="center"/>
        </w:trPr>
        <w:tc>
          <w:tcPr>
            <w:tcW w:w="4531" w:type="dxa"/>
            <w:tcBorders>
              <w:left w:val="nil"/>
            </w:tcBorders>
            <w:shd w:val="clear" w:color="auto" w:fill="auto"/>
            <w:vAlign w:val="center"/>
            <w:hideMark/>
          </w:tcPr>
          <w:p w14:paraId="1C562848" w14:textId="77777777" w:rsidR="00C01D26" w:rsidRPr="00493096" w:rsidRDefault="00C01D26"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eastAsia="da-DK"/>
              </w:rPr>
              <w:t>Single-use plastic food container</w:t>
            </w:r>
          </w:p>
        </w:tc>
        <w:tc>
          <w:tcPr>
            <w:tcW w:w="4531" w:type="dxa"/>
            <w:tcBorders>
              <w:right w:val="nil"/>
            </w:tcBorders>
            <w:shd w:val="clear" w:color="auto" w:fill="auto"/>
            <w:vAlign w:val="center"/>
            <w:hideMark/>
          </w:tcPr>
          <w:p w14:paraId="30541D63" w14:textId="77777777" w:rsidR="00C01D26" w:rsidRPr="00493096" w:rsidRDefault="00C01D26" w:rsidP="00C01D26">
            <w:pPr>
              <w:spacing w:line="240" w:lineRule="auto"/>
              <w:jc w:val="center"/>
              <w:rPr>
                <w:rFonts w:ascii="Times New Roman" w:hAnsi="Times New Roman" w:cs="Times New Roman"/>
                <w:lang w:val="da-DK" w:eastAsia="da-DK"/>
              </w:rPr>
            </w:pPr>
            <w:r w:rsidRPr="00493096">
              <w:rPr>
                <w:rFonts w:ascii="Times New Roman" w:hAnsi="Times New Roman" w:cs="Times New Roman"/>
                <w:lang w:eastAsia="da-DK"/>
              </w:rPr>
              <w:t>Single-use plastic plate</w:t>
            </w:r>
          </w:p>
        </w:tc>
      </w:tr>
      <w:tr w:rsidR="00C01D26" w:rsidRPr="00327D07" w14:paraId="24672282" w14:textId="77777777" w:rsidTr="00C01D26">
        <w:trPr>
          <w:jc w:val="center"/>
        </w:trPr>
        <w:tc>
          <w:tcPr>
            <w:tcW w:w="4531" w:type="dxa"/>
            <w:tcBorders>
              <w:left w:val="nil"/>
            </w:tcBorders>
            <w:shd w:val="clear" w:color="auto" w:fill="auto"/>
          </w:tcPr>
          <w:p w14:paraId="3B04B269"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 xml:space="preserve">Indicators </w:t>
            </w:r>
            <w:r>
              <w:rPr>
                <w:rFonts w:ascii="Times New Roman" w:hAnsi="Times New Roman" w:cs="Times New Roman"/>
                <w:lang w:eastAsia="da-DK"/>
              </w:rPr>
              <w:t>indicating</w:t>
            </w:r>
            <w:r w:rsidRPr="00493096">
              <w:rPr>
                <w:rFonts w:ascii="Times New Roman" w:hAnsi="Times New Roman" w:cs="Times New Roman"/>
                <w:lang w:eastAsia="da-DK"/>
              </w:rPr>
              <w:t xml:space="preserve"> that the receptacle is a food container:</w:t>
            </w:r>
          </w:p>
          <w:p w14:paraId="3E3D380B" w14:textId="77777777" w:rsidR="00C01D26" w:rsidRPr="006A5B60" w:rsidRDefault="00C01D26" w:rsidP="005846EA">
            <w:pPr>
              <w:pStyle w:val="ListParagraph"/>
              <w:numPr>
                <w:ilvl w:val="0"/>
                <w:numId w:val="24"/>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Receptacles such as boxes sold with or without a lid</w:t>
            </w:r>
          </w:p>
          <w:p w14:paraId="4D9BC5ED" w14:textId="77777777" w:rsidR="00C01D26" w:rsidRPr="006A5B60" w:rsidRDefault="00C01D26" w:rsidP="005846EA">
            <w:pPr>
              <w:pStyle w:val="ListParagraph"/>
              <w:numPr>
                <w:ilvl w:val="0"/>
                <w:numId w:val="24"/>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Able to contain food</w:t>
            </w:r>
          </w:p>
          <w:p w14:paraId="6C04FD52" w14:textId="77777777" w:rsidR="00C01D26" w:rsidRPr="006A5B60" w:rsidRDefault="00C01D26" w:rsidP="005846EA">
            <w:pPr>
              <w:pStyle w:val="ListParagraph"/>
              <w:numPr>
                <w:ilvl w:val="0"/>
                <w:numId w:val="24"/>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May facilitate transport of food</w:t>
            </w:r>
          </w:p>
          <w:p w14:paraId="16772608" w14:textId="77777777" w:rsidR="00C01D26" w:rsidRPr="006A5B60" w:rsidRDefault="00C01D26" w:rsidP="005846EA">
            <w:pPr>
              <w:pStyle w:val="ListParagraph"/>
              <w:numPr>
                <w:ilvl w:val="0"/>
                <w:numId w:val="24"/>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Receptacle usually sold with printed information regarding contents, ingredients and often product weight</w:t>
            </w:r>
          </w:p>
          <w:p w14:paraId="73FAC277" w14:textId="77777777" w:rsidR="00C01D26" w:rsidRPr="00493096" w:rsidRDefault="00C01D26" w:rsidP="00C01D26">
            <w:pPr>
              <w:spacing w:line="240" w:lineRule="auto"/>
              <w:jc w:val="both"/>
              <w:rPr>
                <w:rFonts w:ascii="Times New Roman" w:hAnsi="Times New Roman" w:cs="Times New Roman"/>
                <w:lang w:eastAsia="da-DK"/>
              </w:rPr>
            </w:pPr>
          </w:p>
          <w:p w14:paraId="76034CF5" w14:textId="77777777" w:rsidR="00C01D26" w:rsidRPr="00493096" w:rsidRDefault="00C01D26" w:rsidP="00C01D26">
            <w:pPr>
              <w:pStyle w:val="ListParagraph"/>
              <w:spacing w:line="240" w:lineRule="auto"/>
              <w:jc w:val="both"/>
              <w:rPr>
                <w:rFonts w:ascii="Times New Roman" w:hAnsi="Times New Roman" w:cs="Times New Roman"/>
                <w:lang w:eastAsia="da-DK"/>
              </w:rPr>
            </w:pPr>
            <w:r w:rsidRPr="00493096">
              <w:rPr>
                <w:rFonts w:ascii="Times New Roman" w:hAnsi="Times New Roman" w:cs="Times New Roman"/>
                <w:noProof/>
                <w:lang w:val="en-US"/>
              </w:rPr>
              <w:drawing>
                <wp:inline distT="0" distB="0" distL="0" distR="0" wp14:anchorId="6787871D" wp14:editId="555755A6">
                  <wp:extent cx="1551305" cy="1035685"/>
                  <wp:effectExtent l="0" t="0" r="0" b="0"/>
                  <wp:docPr id="27" name="Picture 27" descr="U:\53.25 SINGLE USE PLASTIC\3. POLICY DEVELOPMENT\Guidelines - products\input after TAC meeeting June 18 2020\REVISED after TAC June 18\part 2\Salad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53.25 SINGLE USE PLASTIC\3. POLICY DEVELOPMENT\Guidelines - products\input after TAC meeeting June 18 2020\REVISED after TAC June 18\part 2\Salad b&amp;w.jpg"/>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51305" cy="1035685"/>
                          </a:xfrm>
                          <a:prstGeom prst="rect">
                            <a:avLst/>
                          </a:prstGeom>
                          <a:noFill/>
                          <a:ln>
                            <a:noFill/>
                          </a:ln>
                        </pic:spPr>
                      </pic:pic>
                    </a:graphicData>
                  </a:graphic>
                </wp:inline>
              </w:drawing>
            </w:r>
          </w:p>
        </w:tc>
        <w:tc>
          <w:tcPr>
            <w:tcW w:w="4531" w:type="dxa"/>
            <w:tcBorders>
              <w:right w:val="nil"/>
            </w:tcBorders>
            <w:shd w:val="clear" w:color="auto" w:fill="auto"/>
          </w:tcPr>
          <w:p w14:paraId="77AC4B69"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Indicators</w:t>
            </w:r>
            <w:r>
              <w:rPr>
                <w:rFonts w:ascii="Times New Roman" w:hAnsi="Times New Roman" w:cs="Times New Roman"/>
                <w:lang w:eastAsia="da-DK"/>
              </w:rPr>
              <w:t xml:space="preserve"> indicating</w:t>
            </w:r>
            <w:r w:rsidRPr="00493096">
              <w:rPr>
                <w:rFonts w:ascii="Times New Roman" w:hAnsi="Times New Roman" w:cs="Times New Roman"/>
                <w:lang w:eastAsia="da-DK"/>
              </w:rPr>
              <w:t xml:space="preserve"> that the receptacle is a plate:</w:t>
            </w:r>
          </w:p>
          <w:p w14:paraId="27D5F774" w14:textId="77777777" w:rsidR="00C01D26" w:rsidRPr="006A5B60" w:rsidRDefault="00C01D26" w:rsidP="005846EA">
            <w:pPr>
              <w:pStyle w:val="ListParagraph"/>
              <w:numPr>
                <w:ilvl w:val="0"/>
                <w:numId w:val="23"/>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Dish sold without a lid, regardless of whether it is covered e.g. by foil or film, at the point of sale</w:t>
            </w:r>
          </w:p>
          <w:p w14:paraId="5682DDCD" w14:textId="77777777" w:rsidR="00C01D26" w:rsidRPr="006A5B60" w:rsidRDefault="00C01D26" w:rsidP="005846EA">
            <w:pPr>
              <w:pStyle w:val="ListParagraph"/>
              <w:numPr>
                <w:ilvl w:val="0"/>
                <w:numId w:val="23"/>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Used to serve or eat food from, but presence of food is not required at the moment of purchase</w:t>
            </w:r>
          </w:p>
          <w:p w14:paraId="7583F84E" w14:textId="77777777" w:rsidR="00C01D26" w:rsidRPr="006A5B60" w:rsidRDefault="00C01D26" w:rsidP="005846EA">
            <w:pPr>
              <w:pStyle w:val="ListParagraph"/>
              <w:numPr>
                <w:ilvl w:val="0"/>
                <w:numId w:val="23"/>
              </w:numPr>
              <w:spacing w:line="240" w:lineRule="auto"/>
              <w:jc w:val="both"/>
              <w:rPr>
                <w:rFonts w:ascii="Times New Roman" w:hAnsi="Times New Roman" w:cs="Times New Roman"/>
                <w:lang w:eastAsia="da-DK"/>
              </w:rPr>
            </w:pPr>
            <w:r w:rsidRPr="006A5B60">
              <w:rPr>
                <w:rFonts w:ascii="Times New Roman" w:hAnsi="Times New Roman" w:cs="Times New Roman"/>
              </w:rPr>
              <w:t>While being predominantly flat, typically it has a slightly bevelled or raised perimeter to stop food rolling or spilling off it</w:t>
            </w:r>
          </w:p>
          <w:p w14:paraId="62D9CBAF" w14:textId="77777777" w:rsidR="00C01D26" w:rsidRPr="006A5B60" w:rsidRDefault="00C01D26" w:rsidP="005846EA">
            <w:pPr>
              <w:pStyle w:val="ListParagraph"/>
              <w:numPr>
                <w:ilvl w:val="0"/>
                <w:numId w:val="23"/>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Printed information including contents, ingredients or weight are usually not present.</w:t>
            </w:r>
          </w:p>
          <w:p w14:paraId="5867E272" w14:textId="77777777" w:rsidR="00C01D26" w:rsidRPr="00493096" w:rsidRDefault="00C01D26" w:rsidP="00C01D26">
            <w:pPr>
              <w:spacing w:line="240" w:lineRule="auto"/>
              <w:jc w:val="center"/>
              <w:rPr>
                <w:rFonts w:ascii="Times New Roman" w:hAnsi="Times New Roman" w:cs="Times New Roman"/>
                <w:lang w:eastAsia="da-DK"/>
              </w:rPr>
            </w:pPr>
            <w:r w:rsidRPr="00493096">
              <w:rPr>
                <w:rFonts w:ascii="Times New Roman" w:hAnsi="Times New Roman" w:cs="Times New Roman"/>
                <w:noProof/>
                <w:lang w:val="en-US"/>
              </w:rPr>
              <w:drawing>
                <wp:inline distT="0" distB="0" distL="0" distR="0" wp14:anchorId="127DB3A6" wp14:editId="7B61A1D2">
                  <wp:extent cx="621102" cy="621102"/>
                  <wp:effectExtent l="0" t="0" r="7620" b="7620"/>
                  <wp:docPr id="2" name="Picture 67" descr="Image result for plastic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plastic plates"/>
                          <pic:cNvPicPr>
                            <a:picLocks noChangeAspect="1" noChangeArrowheads="1"/>
                          </pic:cNvPicPr>
                        </pic:nvPicPr>
                        <pic:blipFill>
                          <a:blip r:embed="rId90" cstate="email">
                            <a:extLst>
                              <a:ext uri="{28A0092B-C50C-407E-A947-70E740481C1C}">
                                <a14:useLocalDpi xmlns:a14="http://schemas.microsoft.com/office/drawing/2010/main" val="0"/>
                              </a:ext>
                            </a:extLst>
                          </a:blip>
                          <a:srcRect/>
                          <a:stretch>
                            <a:fillRect/>
                          </a:stretch>
                        </pic:blipFill>
                        <pic:spPr bwMode="auto">
                          <a:xfrm flipH="1">
                            <a:off x="0" y="0"/>
                            <a:ext cx="625845" cy="625845"/>
                          </a:xfrm>
                          <a:prstGeom prst="rect">
                            <a:avLst/>
                          </a:prstGeom>
                          <a:noFill/>
                          <a:ln>
                            <a:noFill/>
                          </a:ln>
                        </pic:spPr>
                      </pic:pic>
                    </a:graphicData>
                  </a:graphic>
                </wp:inline>
              </w:drawing>
            </w:r>
          </w:p>
        </w:tc>
      </w:tr>
      <w:tr w:rsidR="00C01D26" w:rsidRPr="00327D07" w14:paraId="0F73C635" w14:textId="77777777" w:rsidTr="00C01D26">
        <w:trPr>
          <w:jc w:val="center"/>
        </w:trPr>
        <w:tc>
          <w:tcPr>
            <w:tcW w:w="4531" w:type="dxa"/>
            <w:tcBorders>
              <w:left w:val="nil"/>
            </w:tcBorders>
            <w:shd w:val="clear" w:color="auto" w:fill="auto"/>
            <w:hideMark/>
          </w:tcPr>
          <w:p w14:paraId="23A388B4" w14:textId="77777777" w:rsidR="00C01D26" w:rsidRPr="00327D07" w:rsidRDefault="00C01D26" w:rsidP="00C01D26">
            <w:pPr>
              <w:spacing w:line="240" w:lineRule="auto"/>
              <w:jc w:val="both"/>
              <w:rPr>
                <w:lang w:val="da-DK" w:eastAsia="da-DK"/>
              </w:rPr>
            </w:pPr>
          </w:p>
        </w:tc>
        <w:tc>
          <w:tcPr>
            <w:tcW w:w="4531" w:type="dxa"/>
            <w:tcBorders>
              <w:right w:val="nil"/>
            </w:tcBorders>
            <w:shd w:val="clear" w:color="auto" w:fill="auto"/>
            <w:hideMark/>
          </w:tcPr>
          <w:p w14:paraId="53C03310" w14:textId="77777777" w:rsidR="00C01D26" w:rsidRPr="00327D07" w:rsidRDefault="00C01D26" w:rsidP="00C01D26">
            <w:pPr>
              <w:spacing w:line="240" w:lineRule="auto"/>
              <w:jc w:val="both"/>
              <w:rPr>
                <w:lang w:val="da-DK" w:eastAsia="da-DK"/>
              </w:rPr>
            </w:pPr>
          </w:p>
        </w:tc>
      </w:tr>
    </w:tbl>
    <w:p w14:paraId="118F0299" w14:textId="77777777" w:rsidR="002C7CD2" w:rsidRDefault="002C7CD2" w:rsidP="002C7CD2">
      <w:pPr>
        <w:spacing w:line="240" w:lineRule="auto"/>
        <w:jc w:val="both"/>
        <w:rPr>
          <w:lang w:eastAsia="da-DK"/>
        </w:rPr>
      </w:pPr>
    </w:p>
    <w:p w14:paraId="366367DF" w14:textId="570E7494" w:rsidR="002C7CD2" w:rsidRPr="002F112E" w:rsidRDefault="002C7CD2" w:rsidP="00AE2A0B">
      <w:pPr>
        <w:pStyle w:val="Heading2"/>
      </w:pPr>
      <w:bookmarkStart w:id="2036" w:name="_Toc55264566"/>
      <w:bookmarkStart w:id="2037" w:name="_Toc55265070"/>
      <w:bookmarkStart w:id="2038" w:name="_Toc55265977"/>
      <w:bookmarkStart w:id="2039" w:name="_Toc55266196"/>
      <w:bookmarkStart w:id="2040" w:name="_Toc56351786"/>
      <w:bookmarkStart w:id="2041" w:name="_Toc56368231"/>
      <w:bookmarkStart w:id="2042" w:name="_Toc56379141"/>
      <w:bookmarkStart w:id="2043" w:name="_Toc56379361"/>
      <w:bookmarkStart w:id="2044" w:name="_Toc56380089"/>
      <w:bookmarkStart w:id="2045" w:name="_Toc56380301"/>
      <w:bookmarkStart w:id="2046" w:name="_Toc56380512"/>
      <w:bookmarkStart w:id="2047" w:name="_Toc56380724"/>
      <w:bookmarkStart w:id="2048" w:name="_Toc56380935"/>
      <w:bookmarkStart w:id="2049" w:name="_Toc56383443"/>
      <w:bookmarkStart w:id="2050" w:name="_Toc56384088"/>
      <w:bookmarkStart w:id="2051" w:name="_Toc56385001"/>
      <w:bookmarkStart w:id="2052" w:name="_Toc56385396"/>
      <w:bookmarkStart w:id="2053" w:name="_Toc56385790"/>
      <w:bookmarkStart w:id="2054" w:name="_Toc56386184"/>
      <w:bookmarkStart w:id="2055" w:name="_Toc56386626"/>
      <w:bookmarkStart w:id="2056" w:name="_Toc56387021"/>
      <w:bookmarkStart w:id="2057" w:name="_Toc56387416"/>
      <w:bookmarkStart w:id="2058" w:name="_Toc56388806"/>
      <w:bookmarkStart w:id="2059" w:name="_Toc56389199"/>
      <w:bookmarkStart w:id="2060" w:name="_Toc56389714"/>
      <w:bookmarkStart w:id="2061" w:name="_Toc33002262"/>
      <w:bookmarkStart w:id="2062" w:name="_Toc33006427"/>
      <w:bookmarkStart w:id="2063" w:name="_Toc33002263"/>
      <w:bookmarkStart w:id="2064" w:name="_Toc33006428"/>
      <w:bookmarkStart w:id="2065" w:name="_Toc33002264"/>
      <w:bookmarkStart w:id="2066" w:name="_Toc33006429"/>
      <w:bookmarkStart w:id="2067" w:name="_Toc33002265"/>
      <w:bookmarkStart w:id="2068" w:name="_Toc33006430"/>
      <w:bookmarkStart w:id="2069" w:name="_Toc33002266"/>
      <w:bookmarkStart w:id="2070" w:name="_Toc33006431"/>
      <w:bookmarkStart w:id="2071" w:name="_Toc33002267"/>
      <w:bookmarkStart w:id="2072" w:name="_Toc33006432"/>
      <w:bookmarkStart w:id="2073" w:name="_Toc33002273"/>
      <w:bookmarkStart w:id="2074" w:name="_Toc33006438"/>
      <w:bookmarkStart w:id="2075" w:name="_Toc33002274"/>
      <w:bookmarkStart w:id="2076" w:name="_Toc33006439"/>
      <w:bookmarkStart w:id="2077" w:name="_Toc33002275"/>
      <w:bookmarkStart w:id="2078" w:name="_Toc33006440"/>
      <w:bookmarkStart w:id="2079" w:name="_Toc33002276"/>
      <w:bookmarkStart w:id="2080" w:name="_Toc33006441"/>
      <w:bookmarkStart w:id="2081" w:name="_Toc33002277"/>
      <w:bookmarkStart w:id="2082" w:name="_Toc33006442"/>
      <w:bookmarkStart w:id="2083" w:name="_Toc33002278"/>
      <w:bookmarkStart w:id="2084" w:name="_Toc33006443"/>
      <w:bookmarkStart w:id="2085" w:name="_Toc33002279"/>
      <w:bookmarkStart w:id="2086" w:name="_Toc33006444"/>
      <w:bookmarkStart w:id="2087" w:name="_Toc33002280"/>
      <w:bookmarkStart w:id="2088" w:name="_Toc33006445"/>
      <w:bookmarkStart w:id="2089" w:name="_Toc33002281"/>
      <w:bookmarkStart w:id="2090" w:name="_Toc33006446"/>
      <w:bookmarkStart w:id="2091" w:name="_Toc33002282"/>
      <w:bookmarkStart w:id="2092" w:name="_Toc33006447"/>
      <w:bookmarkStart w:id="2093" w:name="_Toc33002283"/>
      <w:bookmarkStart w:id="2094" w:name="_Toc33006448"/>
      <w:bookmarkStart w:id="2095" w:name="_Toc33002284"/>
      <w:bookmarkStart w:id="2096" w:name="_Toc33006449"/>
      <w:bookmarkStart w:id="2097" w:name="_Toc33002285"/>
      <w:bookmarkStart w:id="2098" w:name="_Toc33006450"/>
      <w:bookmarkStart w:id="2099" w:name="_Toc33002286"/>
      <w:bookmarkStart w:id="2100" w:name="_Toc33006451"/>
      <w:bookmarkStart w:id="2101" w:name="_Toc33002287"/>
      <w:bookmarkStart w:id="2102" w:name="_Toc33006452"/>
      <w:bookmarkStart w:id="2103" w:name="_Toc33002288"/>
      <w:bookmarkStart w:id="2104" w:name="_Toc33006453"/>
      <w:bookmarkStart w:id="2105" w:name="_Toc33002289"/>
      <w:bookmarkStart w:id="2106" w:name="_Toc33006454"/>
      <w:bookmarkStart w:id="2107" w:name="_Toc33002290"/>
      <w:bookmarkStart w:id="2108" w:name="_Toc33006455"/>
      <w:bookmarkStart w:id="2109" w:name="_Toc33002291"/>
      <w:bookmarkStart w:id="2110" w:name="_Toc33006456"/>
      <w:bookmarkStart w:id="2111" w:name="_Toc33002292"/>
      <w:bookmarkStart w:id="2112" w:name="_Toc33006457"/>
      <w:bookmarkStart w:id="2113" w:name="_Toc33002293"/>
      <w:bookmarkStart w:id="2114" w:name="_Toc33006458"/>
      <w:bookmarkStart w:id="2115" w:name="_Toc33002309"/>
      <w:bookmarkStart w:id="2116" w:name="_Toc33006474"/>
      <w:bookmarkStart w:id="2117" w:name="_Toc33002320"/>
      <w:bookmarkStart w:id="2118" w:name="_Toc33006485"/>
      <w:bookmarkStart w:id="2119" w:name="_Toc33002324"/>
      <w:bookmarkStart w:id="2120" w:name="_Toc33006489"/>
      <w:bookmarkStart w:id="2121" w:name="_Toc33002328"/>
      <w:bookmarkStart w:id="2122" w:name="_Toc33006493"/>
      <w:bookmarkStart w:id="2123" w:name="_Toc33002329"/>
      <w:bookmarkStart w:id="2124" w:name="_Toc33006494"/>
      <w:bookmarkStart w:id="2125" w:name="_Toc33002330"/>
      <w:bookmarkStart w:id="2126" w:name="_Toc33006495"/>
      <w:bookmarkStart w:id="2127" w:name="_Toc33002347"/>
      <w:bookmarkStart w:id="2128" w:name="_Toc33006512"/>
      <w:bookmarkStart w:id="2129" w:name="_Toc33002353"/>
      <w:bookmarkStart w:id="2130" w:name="_Toc33006518"/>
      <w:bookmarkStart w:id="2131" w:name="_Toc33002371"/>
      <w:bookmarkStart w:id="2132" w:name="_Toc33006536"/>
      <w:bookmarkStart w:id="2133" w:name="_Toc33002377"/>
      <w:bookmarkStart w:id="2134" w:name="_Toc33006542"/>
      <w:bookmarkStart w:id="2135" w:name="_Toc33002394"/>
      <w:bookmarkStart w:id="2136" w:name="_Toc33006559"/>
      <w:bookmarkStart w:id="2137" w:name="_Toc33002400"/>
      <w:bookmarkStart w:id="2138" w:name="_Toc33006565"/>
      <w:bookmarkStart w:id="2139" w:name="_Toc33002417"/>
      <w:bookmarkStart w:id="2140" w:name="_Toc33006582"/>
      <w:bookmarkStart w:id="2141" w:name="_Toc33002423"/>
      <w:bookmarkStart w:id="2142" w:name="_Toc33006588"/>
      <w:bookmarkStart w:id="2143" w:name="_Toc33002438"/>
      <w:bookmarkStart w:id="2144" w:name="_Toc33006603"/>
      <w:bookmarkStart w:id="2145" w:name="_Toc33002445"/>
      <w:bookmarkStart w:id="2146" w:name="_Toc33006610"/>
      <w:bookmarkStart w:id="2147" w:name="_Toc33002460"/>
      <w:bookmarkStart w:id="2148" w:name="_Toc33006625"/>
      <w:bookmarkStart w:id="2149" w:name="_Toc33002467"/>
      <w:bookmarkStart w:id="2150" w:name="_Toc33006632"/>
      <w:bookmarkStart w:id="2151" w:name="_Toc33002482"/>
      <w:bookmarkStart w:id="2152" w:name="_Toc33006647"/>
      <w:bookmarkStart w:id="2153" w:name="_Toc33002488"/>
      <w:bookmarkStart w:id="2154" w:name="_Toc33006653"/>
      <w:bookmarkStart w:id="2155" w:name="_Toc33002503"/>
      <w:bookmarkStart w:id="2156" w:name="_Toc33006668"/>
      <w:bookmarkStart w:id="2157" w:name="_Toc33002509"/>
      <w:bookmarkStart w:id="2158" w:name="_Toc33006674"/>
      <w:bookmarkStart w:id="2159" w:name="_Toc33002525"/>
      <w:bookmarkStart w:id="2160" w:name="_Toc33006690"/>
      <w:bookmarkStart w:id="2161" w:name="_Toc33002531"/>
      <w:bookmarkStart w:id="2162" w:name="_Toc33006696"/>
      <w:bookmarkStart w:id="2163" w:name="_Toc33002546"/>
      <w:bookmarkStart w:id="2164" w:name="_Toc33006711"/>
      <w:bookmarkStart w:id="2165" w:name="_Toc33002552"/>
      <w:bookmarkStart w:id="2166" w:name="_Toc33006717"/>
      <w:bookmarkStart w:id="2167" w:name="_Toc33002558"/>
      <w:bookmarkStart w:id="2168" w:name="_Toc33006723"/>
      <w:bookmarkStart w:id="2169" w:name="_Toc33002559"/>
      <w:bookmarkStart w:id="2170" w:name="_Toc33006724"/>
      <w:bookmarkStart w:id="2171" w:name="_Toc33002560"/>
      <w:bookmarkStart w:id="2172" w:name="_Toc33006725"/>
      <w:bookmarkStart w:id="2173" w:name="_Toc33002561"/>
      <w:bookmarkStart w:id="2174" w:name="_Toc33006726"/>
      <w:bookmarkStart w:id="2175" w:name="_Toc33002562"/>
      <w:bookmarkStart w:id="2176" w:name="_Toc33006727"/>
      <w:bookmarkStart w:id="2177" w:name="_Toc33002563"/>
      <w:bookmarkStart w:id="2178" w:name="_Toc33006728"/>
      <w:bookmarkStart w:id="2179" w:name="_Toc33002564"/>
      <w:bookmarkStart w:id="2180" w:name="_Toc33006729"/>
      <w:bookmarkStart w:id="2181" w:name="_Toc33002565"/>
      <w:bookmarkStart w:id="2182" w:name="_Toc33006730"/>
      <w:bookmarkStart w:id="2183" w:name="_Toc33002566"/>
      <w:bookmarkStart w:id="2184" w:name="_Toc33006731"/>
      <w:bookmarkStart w:id="2185" w:name="_Toc33002567"/>
      <w:bookmarkStart w:id="2186" w:name="_Toc33006732"/>
      <w:bookmarkStart w:id="2187" w:name="_Toc33002568"/>
      <w:bookmarkStart w:id="2188" w:name="_Toc33006733"/>
      <w:bookmarkStart w:id="2189" w:name="_Toc33002569"/>
      <w:bookmarkStart w:id="2190" w:name="_Toc33006734"/>
      <w:bookmarkStart w:id="2191" w:name="_Toc33002570"/>
      <w:bookmarkStart w:id="2192" w:name="_Toc33006735"/>
      <w:bookmarkStart w:id="2193" w:name="_Toc33002571"/>
      <w:bookmarkStart w:id="2194" w:name="_Toc33006736"/>
      <w:bookmarkStart w:id="2195" w:name="_Toc33002572"/>
      <w:bookmarkStart w:id="2196" w:name="_Toc33006737"/>
      <w:bookmarkStart w:id="2197" w:name="_Toc33002573"/>
      <w:bookmarkStart w:id="2198" w:name="_Toc33006738"/>
      <w:bookmarkStart w:id="2199" w:name="_Toc33002574"/>
      <w:bookmarkStart w:id="2200" w:name="_Toc33006739"/>
      <w:bookmarkStart w:id="2201" w:name="_Toc33002575"/>
      <w:bookmarkStart w:id="2202" w:name="_Toc33006740"/>
      <w:bookmarkStart w:id="2203" w:name="_Toc33002576"/>
      <w:bookmarkStart w:id="2204" w:name="_Toc33006741"/>
      <w:bookmarkStart w:id="2205" w:name="_Toc33002577"/>
      <w:bookmarkStart w:id="2206" w:name="_Toc33006742"/>
      <w:bookmarkStart w:id="2207" w:name="_Toc33002578"/>
      <w:bookmarkStart w:id="2208" w:name="_Toc33006743"/>
      <w:bookmarkStart w:id="2209" w:name="_Toc33002579"/>
      <w:bookmarkStart w:id="2210" w:name="_Toc33006744"/>
      <w:bookmarkStart w:id="2211" w:name="_Toc34854635"/>
      <w:bookmarkStart w:id="2212" w:name="_Toc34854760"/>
      <w:bookmarkStart w:id="2213" w:name="_Toc34899281"/>
      <w:bookmarkStart w:id="2214" w:name="_Toc36573175"/>
      <w:bookmarkStart w:id="2215" w:name="_Toc36573341"/>
      <w:bookmarkStart w:id="2216" w:name="_Toc36573466"/>
      <w:bookmarkStart w:id="2217" w:name="_Toc34328993"/>
      <w:bookmarkStart w:id="2218" w:name="_Toc36054141"/>
      <w:bookmarkStart w:id="2219" w:name="_Toc40118899"/>
      <w:bookmarkStart w:id="2220" w:name="_Toc58977995"/>
      <w:bookmarkStart w:id="2221" w:name="_Toc69388251"/>
      <w:bookmarkStart w:id="2222" w:name="_Toc34307312"/>
      <w:bookmarkStart w:id="2223" w:name="_Toc34328996"/>
      <w:bookmarkStart w:id="2224" w:name="_Toc36054148"/>
      <w:bookmarkStart w:id="2225" w:name="_Toc36199606"/>
      <w:bookmarkStart w:id="2226" w:name="_Toc40118906"/>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r w:rsidRPr="002F112E">
        <w:t>L</w:t>
      </w:r>
      <w:r w:rsidR="00A26FB5">
        <w:t>ightweight plastic carrier bags</w:t>
      </w:r>
      <w:bookmarkEnd w:id="2217"/>
      <w:bookmarkEnd w:id="2218"/>
      <w:bookmarkEnd w:id="2219"/>
      <w:bookmarkEnd w:id="2220"/>
      <w:bookmarkEnd w:id="2221"/>
    </w:p>
    <w:p w14:paraId="1E94AA02" w14:textId="77777777" w:rsidR="002C7CD2" w:rsidRPr="002F112E" w:rsidRDefault="002C7CD2" w:rsidP="00783355">
      <w:pPr>
        <w:pStyle w:val="Heading3"/>
      </w:pPr>
      <w:bookmarkStart w:id="2227" w:name="_Toc40118900"/>
      <w:bookmarkStart w:id="2228" w:name="_Toc58977996"/>
      <w:bookmarkStart w:id="2229" w:name="_Toc69388252"/>
      <w:bookmarkStart w:id="2230" w:name="_Toc36054142"/>
      <w:r w:rsidRPr="002F112E">
        <w:t>Product description and criteria in the Directive</w:t>
      </w:r>
      <w:bookmarkEnd w:id="2227"/>
      <w:bookmarkEnd w:id="2228"/>
      <w:bookmarkEnd w:id="2229"/>
      <w:r w:rsidRPr="002F112E">
        <w:t xml:space="preserve"> </w:t>
      </w:r>
    </w:p>
    <w:bookmarkEnd w:id="2230"/>
    <w:p w14:paraId="484AD9F4"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table below provides an overview of the relevant descriptions in the Directive for lightweight plastic carrier bags.</w:t>
      </w:r>
    </w:p>
    <w:p w14:paraId="7A984D90" w14:textId="77777777" w:rsidR="002C7CD2" w:rsidRPr="002F112E" w:rsidRDefault="002C7CD2" w:rsidP="002C7CD2">
      <w:pPr>
        <w:pStyle w:val="Caption"/>
        <w:rPr>
          <w:rFonts w:ascii="Times New Roman" w:hAnsi="Times New Roman" w:cs="Times New Roman"/>
          <w:color w:val="auto"/>
          <w:lang w:eastAsia="da-DK"/>
        </w:rPr>
      </w:pPr>
      <w:bookmarkStart w:id="2231" w:name="_Ref34217125"/>
      <w:bookmarkStart w:id="2232" w:name="_Toc34064546"/>
      <w:bookmarkStart w:id="2233" w:name="_Toc34328114"/>
      <w:bookmarkStart w:id="2234" w:name="_Toc36054216"/>
      <w:bookmarkStart w:id="2235" w:name="_Toc37928000"/>
      <w:bookmarkStart w:id="2236" w:name="_Toc56389358"/>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13</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Descriptions of lightweight plastic carrier bags in the Directive</w:t>
      </w:r>
      <w:bookmarkEnd w:id="2231"/>
      <w:bookmarkEnd w:id="2232"/>
      <w:bookmarkEnd w:id="2233"/>
      <w:bookmarkEnd w:id="2234"/>
      <w:bookmarkEnd w:id="2235"/>
      <w:bookmarkEnd w:id="2236"/>
    </w:p>
    <w:tbl>
      <w:tblPr>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6A0" w:firstRow="1" w:lastRow="0" w:firstColumn="1" w:lastColumn="0" w:noHBand="1" w:noVBand="1"/>
      </w:tblPr>
      <w:tblGrid>
        <w:gridCol w:w="9067"/>
      </w:tblGrid>
      <w:tr w:rsidR="002C7CD2" w:rsidRPr="006856E1" w14:paraId="3D38D0B1" w14:textId="77777777" w:rsidTr="002C7CD2">
        <w:tc>
          <w:tcPr>
            <w:tcW w:w="9067" w:type="dxa"/>
            <w:shd w:val="clear" w:color="auto" w:fill="FFFFFF"/>
          </w:tcPr>
          <w:p w14:paraId="3FE48B0B" w14:textId="77777777" w:rsidR="002C7CD2" w:rsidRPr="002F112E" w:rsidRDefault="002C7CD2" w:rsidP="002C7CD2">
            <w:pPr>
              <w:spacing w:before="120" w:line="240" w:lineRule="auto"/>
              <w:jc w:val="both"/>
              <w:rPr>
                <w:rFonts w:ascii="Times New Roman" w:hAnsi="Times New Roman" w:cs="Times New Roman"/>
                <w:lang w:eastAsia="da-DK"/>
              </w:rPr>
            </w:pPr>
            <w:r>
              <w:rPr>
                <w:rFonts w:ascii="Times New Roman" w:hAnsi="Times New Roman" w:cs="Times New Roman"/>
              </w:rPr>
              <w:t>P</w:t>
            </w:r>
            <w:r w:rsidRPr="002F112E">
              <w:rPr>
                <w:rFonts w:ascii="Times New Roman" w:hAnsi="Times New Roman" w:cs="Times New Roman"/>
              </w:rPr>
              <w:t>oint (</w:t>
            </w:r>
            <w:r>
              <w:rPr>
                <w:rFonts w:ascii="Times New Roman" w:hAnsi="Times New Roman" w:cs="Times New Roman"/>
              </w:rPr>
              <w:t>5</w:t>
            </w:r>
            <w:r w:rsidRPr="002F112E">
              <w:rPr>
                <w:rFonts w:ascii="Times New Roman" w:hAnsi="Times New Roman" w:cs="Times New Roman"/>
              </w:rPr>
              <w:t>) of Section I of Part E</w:t>
            </w:r>
            <w:r w:rsidRPr="00DB3D98">
              <w:rPr>
                <w:rFonts w:ascii="Times New Roman" w:hAnsi="Times New Roman" w:cs="Times New Roman"/>
                <w:lang w:eastAsia="da-DK"/>
              </w:rPr>
              <w:t xml:space="preserve"> and </w:t>
            </w:r>
            <w:r w:rsidRPr="002F112E">
              <w:rPr>
                <w:rFonts w:ascii="Times New Roman" w:hAnsi="Times New Roman" w:cs="Times New Roman"/>
              </w:rPr>
              <w:t>point (</w:t>
            </w:r>
            <w:r>
              <w:rPr>
                <w:rFonts w:ascii="Times New Roman" w:hAnsi="Times New Roman" w:cs="Times New Roman"/>
              </w:rPr>
              <w:t>8</w:t>
            </w:r>
            <w:r w:rsidRPr="002F112E">
              <w:rPr>
                <w:rFonts w:ascii="Times New Roman" w:hAnsi="Times New Roman" w:cs="Times New Roman"/>
              </w:rPr>
              <w:t>) of Part G</w:t>
            </w:r>
            <w:r w:rsidRPr="00DB3D98">
              <w:rPr>
                <w:rFonts w:ascii="Times New Roman" w:hAnsi="Times New Roman" w:cs="Times New Roman"/>
                <w:lang w:eastAsia="da-DK"/>
              </w:rPr>
              <w:t xml:space="preserve"> of the Annex</w:t>
            </w:r>
            <w:r w:rsidRPr="002F112E">
              <w:rPr>
                <w:rFonts w:ascii="Times New Roman" w:hAnsi="Times New Roman" w:cs="Times New Roman"/>
                <w:lang w:eastAsia="da-DK"/>
              </w:rPr>
              <w:t>: “</w:t>
            </w:r>
            <w:r w:rsidRPr="002F112E">
              <w:rPr>
                <w:rFonts w:ascii="Times New Roman" w:hAnsi="Times New Roman" w:cs="Times New Roman"/>
                <w:i/>
                <w:lang w:eastAsia="da-DK"/>
              </w:rPr>
              <w:t>Lightweight plastic carrier bags as defined in point 1c of Article 3 of Directive 94/62/EC</w:t>
            </w:r>
            <w:r w:rsidRPr="002F112E">
              <w:rPr>
                <w:rFonts w:ascii="Times New Roman" w:hAnsi="Times New Roman" w:cs="Times New Roman"/>
                <w:lang w:eastAsia="da-DK"/>
              </w:rPr>
              <w:t>”.</w:t>
            </w:r>
          </w:p>
          <w:p w14:paraId="3DB6F70B" w14:textId="6944B0A0" w:rsidR="002C7CD2" w:rsidRPr="002F112E" w:rsidRDefault="002C7CD2" w:rsidP="002C7CD2">
            <w:pPr>
              <w:spacing w:line="240" w:lineRule="auto"/>
              <w:jc w:val="both"/>
              <w:rPr>
                <w:rFonts w:ascii="Times New Roman" w:hAnsi="Times New Roman" w:cs="Times New Roman"/>
                <w:i/>
                <w:lang w:eastAsia="da-DK"/>
              </w:rPr>
            </w:pPr>
            <w:r w:rsidRPr="002F112E">
              <w:rPr>
                <w:rFonts w:ascii="Times New Roman" w:hAnsi="Times New Roman" w:cs="Times New Roman"/>
                <w:lang w:eastAsia="da-DK"/>
              </w:rPr>
              <w:t xml:space="preserve">Point </w:t>
            </w:r>
            <w:r>
              <w:rPr>
                <w:rFonts w:ascii="Times New Roman" w:hAnsi="Times New Roman" w:cs="Times New Roman"/>
                <w:lang w:eastAsia="da-DK"/>
              </w:rPr>
              <w:t>(</w:t>
            </w:r>
            <w:r w:rsidRPr="002F112E">
              <w:rPr>
                <w:rFonts w:ascii="Times New Roman" w:hAnsi="Times New Roman" w:cs="Times New Roman"/>
                <w:lang w:eastAsia="da-DK"/>
              </w:rPr>
              <w:t>1c</w:t>
            </w:r>
            <w:r>
              <w:rPr>
                <w:rFonts w:ascii="Times New Roman" w:hAnsi="Times New Roman" w:cs="Times New Roman"/>
                <w:lang w:eastAsia="da-DK"/>
              </w:rPr>
              <w:t>)</w:t>
            </w:r>
            <w:r w:rsidRPr="002F112E">
              <w:rPr>
                <w:rFonts w:ascii="Times New Roman" w:hAnsi="Times New Roman" w:cs="Times New Roman"/>
                <w:lang w:eastAsia="da-DK"/>
              </w:rPr>
              <w:t xml:space="preserve"> of Article 3 of the Packaging and packaging waste Directive defines lightweight plastic carrier bags: “‘</w:t>
            </w:r>
            <w:r w:rsidRPr="002F112E">
              <w:rPr>
                <w:rFonts w:ascii="Times New Roman" w:hAnsi="Times New Roman" w:cs="Times New Roman"/>
                <w:i/>
                <w:lang w:eastAsia="da-DK"/>
              </w:rPr>
              <w:t>lightweight plastic carrier bags’ shall mean plastic carrier bags with a wall thickness below 50 microns</w:t>
            </w:r>
            <w:r w:rsidR="00DF3318">
              <w:rPr>
                <w:rFonts w:ascii="Times New Roman" w:hAnsi="Times New Roman" w:cs="Times New Roman"/>
                <w:i/>
                <w:lang w:eastAsia="da-DK"/>
              </w:rPr>
              <w:t>.</w:t>
            </w:r>
            <w:r w:rsidRPr="002F112E">
              <w:rPr>
                <w:rFonts w:ascii="Times New Roman" w:hAnsi="Times New Roman" w:cs="Times New Roman"/>
                <w:i/>
                <w:lang w:eastAsia="da-DK"/>
              </w:rPr>
              <w:t>”</w:t>
            </w:r>
          </w:p>
          <w:p w14:paraId="2F3036DE" w14:textId="2E92646B" w:rsidR="002C7CD2" w:rsidRPr="002F112E" w:rsidRDefault="002C7CD2" w:rsidP="002C7CD2">
            <w:pPr>
              <w:spacing w:line="240" w:lineRule="auto"/>
              <w:jc w:val="both"/>
              <w:rPr>
                <w:rFonts w:ascii="Times New Roman" w:hAnsi="Times New Roman" w:cs="Times New Roman"/>
                <w:i/>
                <w:lang w:eastAsia="da-DK"/>
              </w:rPr>
            </w:pPr>
            <w:r w:rsidRPr="002F112E">
              <w:rPr>
                <w:rFonts w:ascii="Times New Roman" w:hAnsi="Times New Roman" w:cs="Times New Roman"/>
                <w:lang w:eastAsia="da-DK"/>
              </w:rPr>
              <w:t xml:space="preserve">In addition, point </w:t>
            </w:r>
            <w:r>
              <w:rPr>
                <w:rFonts w:ascii="Times New Roman" w:hAnsi="Times New Roman" w:cs="Times New Roman"/>
                <w:lang w:eastAsia="da-DK"/>
              </w:rPr>
              <w:t>(</w:t>
            </w:r>
            <w:r w:rsidRPr="002F112E">
              <w:rPr>
                <w:rFonts w:ascii="Times New Roman" w:hAnsi="Times New Roman" w:cs="Times New Roman"/>
                <w:lang w:eastAsia="da-DK"/>
              </w:rPr>
              <w:t>1d</w:t>
            </w:r>
            <w:r>
              <w:rPr>
                <w:rFonts w:ascii="Times New Roman" w:hAnsi="Times New Roman" w:cs="Times New Roman"/>
                <w:lang w:eastAsia="da-DK"/>
              </w:rPr>
              <w:t>)</w:t>
            </w:r>
            <w:r w:rsidRPr="002F112E">
              <w:rPr>
                <w:rFonts w:ascii="Times New Roman" w:hAnsi="Times New Roman" w:cs="Times New Roman"/>
                <w:lang w:eastAsia="da-DK"/>
              </w:rPr>
              <w:t xml:space="preserve"> of Article 3 of the Packaging and packaging waste Directive defines very </w:t>
            </w:r>
            <w:r w:rsidRPr="002F112E">
              <w:rPr>
                <w:rFonts w:ascii="Times New Roman" w:hAnsi="Times New Roman" w:cs="Times New Roman"/>
                <w:lang w:eastAsia="da-DK"/>
              </w:rPr>
              <w:lastRenderedPageBreak/>
              <w:t>lightweight plastic carrier bags as follows: “‘</w:t>
            </w:r>
            <w:r w:rsidRPr="002F112E">
              <w:rPr>
                <w:rFonts w:ascii="Times New Roman" w:hAnsi="Times New Roman" w:cs="Times New Roman"/>
                <w:i/>
                <w:lang w:eastAsia="da-DK"/>
              </w:rPr>
              <w:t>very lightweight plastic carrier bags’ shall mean plastic carrier bags with a wall thickness below 15 microns which are required for hygiene purposes or provided as primary packaging for loose food when this helps to prevent food wastage”</w:t>
            </w:r>
            <w:r w:rsidR="00DF3318">
              <w:rPr>
                <w:rFonts w:ascii="Times New Roman" w:hAnsi="Times New Roman" w:cs="Times New Roman"/>
                <w:i/>
                <w:lang w:eastAsia="da-DK"/>
              </w:rPr>
              <w:t>.</w:t>
            </w:r>
          </w:p>
          <w:p w14:paraId="67B59C44" w14:textId="6C17DC08"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general term “</w:t>
            </w:r>
            <w:r w:rsidRPr="002F112E">
              <w:rPr>
                <w:rFonts w:ascii="Times New Roman" w:hAnsi="Times New Roman" w:cs="Times New Roman"/>
                <w:i/>
                <w:lang w:eastAsia="da-DK"/>
              </w:rPr>
              <w:t xml:space="preserve">plastic carrier bags” </w:t>
            </w:r>
            <w:r w:rsidRPr="002F112E">
              <w:rPr>
                <w:rFonts w:ascii="Times New Roman" w:hAnsi="Times New Roman" w:cs="Times New Roman"/>
                <w:lang w:eastAsia="da-DK"/>
              </w:rPr>
              <w:t xml:space="preserve">is defined in point </w:t>
            </w:r>
            <w:r>
              <w:rPr>
                <w:rFonts w:ascii="Times New Roman" w:hAnsi="Times New Roman" w:cs="Times New Roman"/>
                <w:lang w:eastAsia="da-DK"/>
              </w:rPr>
              <w:t>(</w:t>
            </w:r>
            <w:r w:rsidRPr="002F112E">
              <w:rPr>
                <w:rFonts w:ascii="Times New Roman" w:hAnsi="Times New Roman" w:cs="Times New Roman"/>
                <w:lang w:eastAsia="da-DK"/>
              </w:rPr>
              <w:t>1b</w:t>
            </w:r>
            <w:r>
              <w:rPr>
                <w:rFonts w:ascii="Times New Roman" w:hAnsi="Times New Roman" w:cs="Times New Roman"/>
                <w:lang w:eastAsia="da-DK"/>
              </w:rPr>
              <w:t>)</w:t>
            </w:r>
            <w:r w:rsidRPr="002F112E">
              <w:rPr>
                <w:rFonts w:ascii="Times New Roman" w:hAnsi="Times New Roman" w:cs="Times New Roman"/>
                <w:lang w:eastAsia="da-DK"/>
              </w:rPr>
              <w:t xml:space="preserve"> of Article 3 of the Packaging and packaging waste Directive: “‘</w:t>
            </w:r>
            <w:r w:rsidRPr="002F112E">
              <w:rPr>
                <w:rFonts w:ascii="Times New Roman" w:hAnsi="Times New Roman" w:cs="Times New Roman"/>
                <w:i/>
                <w:lang w:eastAsia="da-DK"/>
              </w:rPr>
              <w:t>plastic carrier bags’ shall mean carrier bags, with or without handle, made of plastic, which are supplied to consumers at the point of sale of goods or products”</w:t>
            </w:r>
            <w:r w:rsidR="00DF3318">
              <w:rPr>
                <w:rFonts w:ascii="Times New Roman" w:hAnsi="Times New Roman" w:cs="Times New Roman"/>
                <w:i/>
                <w:lang w:eastAsia="da-DK"/>
              </w:rPr>
              <w:t>.</w:t>
            </w:r>
          </w:p>
        </w:tc>
      </w:tr>
    </w:tbl>
    <w:p w14:paraId="47AAF708" w14:textId="77777777" w:rsidR="002C7CD2" w:rsidRDefault="002C7CD2" w:rsidP="002C7CD2">
      <w:pPr>
        <w:spacing w:line="240" w:lineRule="auto"/>
        <w:jc w:val="both"/>
        <w:rPr>
          <w:lang w:eastAsia="da-DK"/>
        </w:rPr>
      </w:pPr>
      <w:bookmarkStart w:id="2237" w:name="_Toc40118902"/>
      <w:bookmarkStart w:id="2238" w:name="_Toc34328994"/>
      <w:bookmarkStart w:id="2239" w:name="_Toc34064471"/>
      <w:bookmarkStart w:id="2240" w:name="_Toc36054143"/>
      <w:bookmarkStart w:id="2241" w:name="_Toc40118903"/>
      <w:bookmarkEnd w:id="2237"/>
    </w:p>
    <w:p w14:paraId="04D3DADB"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product-specific criteria for single</w:t>
      </w:r>
      <w:r>
        <w:rPr>
          <w:rFonts w:ascii="Times New Roman" w:hAnsi="Times New Roman" w:cs="Times New Roman"/>
          <w:lang w:eastAsia="da-DK"/>
        </w:rPr>
        <w:t>-</w:t>
      </w:r>
      <w:r w:rsidRPr="002F112E">
        <w:rPr>
          <w:rFonts w:ascii="Times New Roman" w:hAnsi="Times New Roman" w:cs="Times New Roman"/>
          <w:lang w:eastAsia="da-DK"/>
        </w:rPr>
        <w:t xml:space="preserve">use light-weight carrier bags provided in the Annex </w:t>
      </w:r>
      <w:r>
        <w:rPr>
          <w:rFonts w:ascii="Times New Roman" w:hAnsi="Times New Roman" w:cs="Times New Roman"/>
          <w:lang w:eastAsia="da-DK"/>
        </w:rPr>
        <w:t xml:space="preserve">of the Directive </w:t>
      </w:r>
      <w:r w:rsidRPr="002F112E">
        <w:rPr>
          <w:rFonts w:ascii="Times New Roman" w:hAnsi="Times New Roman" w:cs="Times New Roman"/>
          <w:lang w:eastAsia="da-DK"/>
        </w:rPr>
        <w:t xml:space="preserve">can be clarified on </w:t>
      </w:r>
      <w:r>
        <w:rPr>
          <w:rFonts w:ascii="Times New Roman" w:hAnsi="Times New Roman" w:cs="Times New Roman"/>
          <w:lang w:eastAsia="da-DK"/>
        </w:rPr>
        <w:t xml:space="preserve">the </w:t>
      </w:r>
      <w:r w:rsidRPr="002F112E">
        <w:rPr>
          <w:rFonts w:ascii="Times New Roman" w:hAnsi="Times New Roman" w:cs="Times New Roman"/>
          <w:lang w:eastAsia="da-DK"/>
        </w:rPr>
        <w:t>basis of the following indicators:</w:t>
      </w:r>
    </w:p>
    <w:p w14:paraId="4E7FBB14" w14:textId="77777777" w:rsidR="002C7CD2" w:rsidRPr="006A5B60" w:rsidRDefault="002C7CD2" w:rsidP="005846EA">
      <w:pPr>
        <w:pStyle w:val="ListParagraph"/>
        <w:numPr>
          <w:ilvl w:val="0"/>
          <w:numId w:val="25"/>
        </w:numPr>
        <w:spacing w:after="240" w:line="240" w:lineRule="auto"/>
        <w:jc w:val="both"/>
        <w:rPr>
          <w:rFonts w:ascii="Times New Roman" w:hAnsi="Times New Roman" w:cs="Times New Roman"/>
          <w:lang w:eastAsia="da-DK"/>
        </w:rPr>
      </w:pPr>
      <w:r w:rsidRPr="006A5B60">
        <w:rPr>
          <w:rFonts w:ascii="Times New Roman" w:hAnsi="Times New Roman" w:cs="Times New Roman"/>
          <w:lang w:eastAsia="da-DK"/>
        </w:rPr>
        <w:t>Product design characteristic: in accordance with point (1c) of Article 3 of Directive 94/62/EC, wall thickness below 50 microns indicates that these bags are not purposely designed, conceived and placed on the market to be re-used. This criterion duly reflects the Directive’s objective to reduce (marine) litter. As stated in Recital 4 of Directive (EU) 2015/720</w:t>
      </w:r>
      <w:r>
        <w:rPr>
          <w:rStyle w:val="FootnoteReference"/>
          <w:rFonts w:ascii="Times New Roman" w:hAnsi="Times New Roman" w:cs="Times New Roman"/>
          <w:lang w:eastAsia="da-DK"/>
        </w:rPr>
        <w:footnoteReference w:id="26"/>
      </w:r>
      <w:r w:rsidRPr="006A5B60">
        <w:rPr>
          <w:rFonts w:ascii="Times New Roman" w:hAnsi="Times New Roman" w:cs="Times New Roman"/>
          <w:lang w:eastAsia="da-DK"/>
        </w:rPr>
        <w:t xml:space="preserve"> such bags are less frequently reused than thicker plastic carrier bags, become waste more quickly, and are more prone to littering due to their light weight.</w:t>
      </w:r>
    </w:p>
    <w:p w14:paraId="1538DEF6" w14:textId="77777777" w:rsidR="002C7CD2" w:rsidRPr="006A5B60" w:rsidRDefault="002C7CD2" w:rsidP="005846EA">
      <w:pPr>
        <w:pStyle w:val="ListParagraph"/>
        <w:numPr>
          <w:ilvl w:val="0"/>
          <w:numId w:val="25"/>
        </w:numPr>
        <w:spacing w:line="240" w:lineRule="auto"/>
        <w:jc w:val="both"/>
        <w:rPr>
          <w:rFonts w:ascii="Times New Roman" w:hAnsi="Times New Roman" w:cs="Times New Roman"/>
          <w:lang w:eastAsia="da-DK"/>
        </w:rPr>
      </w:pPr>
      <w:r w:rsidRPr="006A5B60">
        <w:rPr>
          <w:rFonts w:ascii="Times New Roman" w:hAnsi="Times New Roman" w:cs="Times New Roman"/>
          <w:lang w:eastAsia="da-DK"/>
        </w:rPr>
        <w:t xml:space="preserve">Point of sale or distribution: refers to the point of sale where the product is supplied or distributed to the consumer (as defined in point (1c) of Article 3 of the Packaging and Packaging Waste Directive). </w:t>
      </w:r>
    </w:p>
    <w:p w14:paraId="41CE3E09"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Directive covers all lightweight plastic carrier bags. This includes very lightweight plastic carrier bags (those with a wall thickness below 15 microns), which may be excluded from certain Packaging and Packaging Waste Directive requirements.</w:t>
      </w:r>
    </w:p>
    <w:p w14:paraId="202EC1BA" w14:textId="77777777" w:rsidR="002C7CD2" w:rsidRPr="002F112E" w:rsidRDefault="002C7CD2" w:rsidP="00783355">
      <w:pPr>
        <w:pStyle w:val="Heading3"/>
      </w:pPr>
      <w:bookmarkStart w:id="2242" w:name="_Toc34662787"/>
      <w:bookmarkStart w:id="2243" w:name="_Toc58977997"/>
      <w:bookmarkStart w:id="2244" w:name="_Toc69388253"/>
      <w:bookmarkEnd w:id="2238"/>
      <w:bookmarkEnd w:id="2239"/>
      <w:bookmarkEnd w:id="2240"/>
      <w:bookmarkEnd w:id="2241"/>
      <w:bookmarkEnd w:id="2242"/>
      <w:r w:rsidRPr="002F112E">
        <w:t>Product overview and list of illustrative examples</w:t>
      </w:r>
      <w:bookmarkEnd w:id="2243"/>
      <w:bookmarkEnd w:id="2244"/>
    </w:p>
    <w:p w14:paraId="3CCAC9F9"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b/>
          <w:lang w:eastAsia="da-DK"/>
        </w:rPr>
        <w:fldChar w:fldCharType="begin"/>
      </w:r>
      <w:r w:rsidRPr="002F112E">
        <w:rPr>
          <w:rFonts w:ascii="Times New Roman" w:hAnsi="Times New Roman" w:cs="Times New Roman"/>
          <w:b/>
          <w:lang w:eastAsia="da-DK"/>
        </w:rPr>
        <w:instrText xml:space="preserve"> REF _Ref59009831 \h  \* MERGEFORMAT </w:instrText>
      </w:r>
      <w:r w:rsidRPr="002F112E">
        <w:rPr>
          <w:rFonts w:ascii="Times New Roman" w:hAnsi="Times New Roman" w:cs="Times New Roman"/>
          <w:b/>
          <w:lang w:eastAsia="da-DK"/>
        </w:rPr>
      </w:r>
      <w:r w:rsidRPr="002F112E">
        <w:rPr>
          <w:rFonts w:ascii="Times New Roman" w:hAnsi="Times New Roman" w:cs="Times New Roman"/>
          <w:b/>
          <w:lang w:eastAsia="da-DK"/>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14</w:t>
      </w:r>
      <w:r w:rsidRPr="002F112E">
        <w:rPr>
          <w:rFonts w:ascii="Times New Roman" w:hAnsi="Times New Roman" w:cs="Times New Roman"/>
          <w:b/>
          <w:lang w:eastAsia="da-DK"/>
        </w:rPr>
        <w:fldChar w:fldCharType="end"/>
      </w:r>
      <w:r w:rsidRPr="002F112E">
        <w:rPr>
          <w:rFonts w:ascii="Times New Roman" w:hAnsi="Times New Roman" w:cs="Times New Roman"/>
          <w:lang w:eastAsia="da-DK"/>
        </w:rPr>
        <w:t xml:space="preserve"> provides illustrative examples on whether certain types of plastic carrier bags are included in or excluded from the scope of the Directive.</w:t>
      </w:r>
    </w:p>
    <w:p w14:paraId="4E4890A4" w14:textId="6C26487D" w:rsidR="002C7CD2" w:rsidRPr="00C01D26" w:rsidRDefault="002C7CD2" w:rsidP="00C01D26">
      <w:pPr>
        <w:pStyle w:val="Caption"/>
        <w:rPr>
          <w:rFonts w:ascii="Times New Roman" w:hAnsi="Times New Roman" w:cs="Times New Roman"/>
          <w:color w:val="auto"/>
          <w:lang w:eastAsia="da-DK"/>
        </w:rPr>
      </w:pPr>
      <w:bookmarkStart w:id="2245" w:name="_Ref59009831"/>
      <w:bookmarkStart w:id="2246" w:name="_Ref36214077"/>
      <w:bookmarkStart w:id="2247" w:name="_Toc34328116"/>
      <w:bookmarkStart w:id="2248" w:name="_Toc36054218"/>
      <w:bookmarkStart w:id="2249" w:name="_Toc37928002"/>
      <w:bookmarkStart w:id="2250" w:name="_Toc56389360"/>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14</w:t>
      </w:r>
      <w:r w:rsidRPr="002F112E">
        <w:rPr>
          <w:rFonts w:ascii="Times New Roman" w:hAnsi="Times New Roman" w:cs="Times New Roman"/>
          <w:noProof/>
          <w:color w:val="auto"/>
        </w:rPr>
        <w:fldChar w:fldCharType="end"/>
      </w:r>
      <w:bookmarkEnd w:id="2245"/>
      <w:r w:rsidRPr="002F112E">
        <w:rPr>
          <w:rFonts w:ascii="Times New Roman" w:hAnsi="Times New Roman" w:cs="Times New Roman"/>
          <w:color w:val="auto"/>
        </w:rPr>
        <w:t>: Illustrative examples of different types of plastic carrier bags</w:t>
      </w:r>
      <w:bookmarkEnd w:id="2246"/>
      <w:bookmarkEnd w:id="2247"/>
      <w:bookmarkEnd w:id="2248"/>
      <w:bookmarkEnd w:id="2249"/>
      <w:bookmarkEnd w:id="2250"/>
    </w:p>
    <w:tbl>
      <w:tblPr>
        <w:tblW w:w="932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652"/>
        <w:gridCol w:w="992"/>
        <w:gridCol w:w="993"/>
        <w:gridCol w:w="1701"/>
        <w:gridCol w:w="1984"/>
      </w:tblGrid>
      <w:tr w:rsidR="00C01D26" w:rsidRPr="003956D2" w14:paraId="5E1DABFD" w14:textId="77777777" w:rsidTr="00C01D26">
        <w:trPr>
          <w:trHeight w:val="624"/>
          <w:tblHeader/>
          <w:jc w:val="center"/>
        </w:trPr>
        <w:tc>
          <w:tcPr>
            <w:tcW w:w="3652" w:type="dxa"/>
            <w:vMerge w:val="restart"/>
            <w:tcBorders>
              <w:top w:val="single" w:sz="4" w:space="0" w:color="auto"/>
              <w:left w:val="nil"/>
              <w:bottom w:val="single" w:sz="4" w:space="0" w:color="auto"/>
              <w:right w:val="single" w:sz="4" w:space="0" w:color="auto"/>
            </w:tcBorders>
            <w:shd w:val="clear" w:color="auto" w:fill="auto"/>
            <w:vAlign w:val="center"/>
          </w:tcPr>
          <w:p w14:paraId="3BD7436D"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Type of plastic carrier bag</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28683"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General criteria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2F283B"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lang w:eastAsia="da-DK"/>
              </w:rPr>
              <w:t>Product-specific criteria</w:t>
            </w:r>
          </w:p>
        </w:tc>
        <w:tc>
          <w:tcPr>
            <w:tcW w:w="1984" w:type="dxa"/>
            <w:vMerge w:val="restart"/>
            <w:tcBorders>
              <w:top w:val="single" w:sz="4" w:space="0" w:color="auto"/>
              <w:left w:val="single" w:sz="4" w:space="0" w:color="auto"/>
              <w:bottom w:val="single" w:sz="4" w:space="0" w:color="auto"/>
              <w:right w:val="nil"/>
            </w:tcBorders>
            <w:shd w:val="clear" w:color="auto" w:fill="auto"/>
            <w:vAlign w:val="center"/>
          </w:tcPr>
          <w:p w14:paraId="3F2734B4" w14:textId="77777777" w:rsidR="00C01D26" w:rsidRPr="00493096" w:rsidRDefault="00C01D26" w:rsidP="00C01D26">
            <w:pPr>
              <w:spacing w:line="240" w:lineRule="auto"/>
              <w:jc w:val="both"/>
              <w:rPr>
                <w:rFonts w:ascii="Times New Roman" w:hAnsi="Times New Roman" w:cs="Times New Roman"/>
                <w:lang w:eastAsia="da-DK"/>
              </w:rPr>
            </w:pPr>
            <w:r w:rsidRPr="00493096">
              <w:rPr>
                <w:rFonts w:ascii="Times New Roman" w:hAnsi="Times New Roman" w:cs="Times New Roman"/>
              </w:rPr>
              <w:t>Included in or excluded from the scope of the Directive (fulfilment of all general and product-specific criteria?)</w:t>
            </w:r>
          </w:p>
        </w:tc>
      </w:tr>
      <w:tr w:rsidR="00C01D26" w:rsidRPr="003956D2" w14:paraId="191845D7" w14:textId="77777777" w:rsidTr="00C01D26">
        <w:trPr>
          <w:trHeight w:val="624"/>
          <w:tblHeader/>
          <w:jc w:val="center"/>
        </w:trPr>
        <w:tc>
          <w:tcPr>
            <w:tcW w:w="3652" w:type="dxa"/>
            <w:vMerge/>
            <w:tcBorders>
              <w:top w:val="single" w:sz="4" w:space="0" w:color="auto"/>
              <w:left w:val="nil"/>
              <w:bottom w:val="single" w:sz="4" w:space="0" w:color="auto"/>
              <w:right w:val="single" w:sz="4" w:space="0" w:color="auto"/>
            </w:tcBorders>
            <w:shd w:val="clear" w:color="auto" w:fill="009DE0"/>
            <w:vAlign w:val="center"/>
          </w:tcPr>
          <w:p w14:paraId="335BF781" w14:textId="77777777" w:rsidR="00C01D26" w:rsidRPr="00846B0F" w:rsidRDefault="00C01D26" w:rsidP="00C01D26">
            <w:pPr>
              <w:spacing w:line="240" w:lineRule="auto"/>
              <w:jc w:val="both"/>
              <w:rPr>
                <w:rFonts w:ascii="Times New Roman" w:hAnsi="Times New Roman" w:cs="Times New Roman"/>
                <w:lang w:eastAsia="da-DK"/>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2ED99" w14:textId="77777777" w:rsidR="00C01D26" w:rsidRPr="00846B0F" w:rsidRDefault="00C01D26" w:rsidP="00C01D26">
            <w:pPr>
              <w:spacing w:line="240" w:lineRule="auto"/>
              <w:jc w:val="both"/>
              <w:rPr>
                <w:rFonts w:ascii="Times New Roman" w:hAnsi="Times New Roman" w:cs="Times New Roman"/>
                <w:lang w:eastAsia="da-DK"/>
              </w:rPr>
            </w:pPr>
            <w:r w:rsidRPr="00846B0F">
              <w:rPr>
                <w:rFonts w:ascii="Times New Roman" w:hAnsi="Times New Roman" w:cs="Times New Roman"/>
                <w:lang w:eastAsia="da-DK"/>
              </w:rPr>
              <w:t xml:space="preserve">Plastic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1E957" w14:textId="77777777" w:rsidR="00C01D26" w:rsidRPr="00846B0F" w:rsidRDefault="00C01D26" w:rsidP="00C01D26">
            <w:pPr>
              <w:spacing w:line="240" w:lineRule="auto"/>
              <w:jc w:val="both"/>
              <w:rPr>
                <w:rFonts w:ascii="Times New Roman" w:hAnsi="Times New Roman" w:cs="Times New Roman"/>
                <w:lang w:eastAsia="da-DK"/>
              </w:rPr>
            </w:pPr>
            <w:r w:rsidRPr="00846B0F">
              <w:rPr>
                <w:rFonts w:ascii="Times New Roman" w:hAnsi="Times New Roman" w:cs="Times New Roman"/>
                <w:lang w:eastAsia="da-DK"/>
              </w:rPr>
              <w:t xml:space="preserve">Single-use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F17185" w14:textId="77777777" w:rsidR="00C01D26" w:rsidRPr="00846B0F" w:rsidRDefault="00C01D26" w:rsidP="00C01D26">
            <w:pPr>
              <w:spacing w:line="240" w:lineRule="auto"/>
              <w:jc w:val="both"/>
              <w:rPr>
                <w:rFonts w:ascii="Times New Roman" w:hAnsi="Times New Roman" w:cs="Times New Roman"/>
                <w:lang w:eastAsia="da-DK"/>
              </w:rPr>
            </w:pPr>
            <w:r w:rsidRPr="00846B0F">
              <w:rPr>
                <w:rFonts w:ascii="Times New Roman" w:hAnsi="Times New Roman" w:cs="Times New Roman"/>
                <w:lang w:eastAsia="da-DK"/>
              </w:rPr>
              <w:t>Lightweight plastic carrier bag</w:t>
            </w:r>
          </w:p>
        </w:tc>
        <w:tc>
          <w:tcPr>
            <w:tcW w:w="1984" w:type="dxa"/>
            <w:vMerge/>
            <w:tcBorders>
              <w:top w:val="single" w:sz="4" w:space="0" w:color="auto"/>
              <w:left w:val="single" w:sz="4" w:space="0" w:color="auto"/>
              <w:bottom w:val="single" w:sz="4" w:space="0" w:color="auto"/>
              <w:right w:val="nil"/>
            </w:tcBorders>
            <w:shd w:val="clear" w:color="auto" w:fill="auto"/>
            <w:vAlign w:val="center"/>
          </w:tcPr>
          <w:p w14:paraId="6A9CB6A8" w14:textId="77777777" w:rsidR="00C01D26" w:rsidRPr="00846B0F" w:rsidRDefault="00C01D26" w:rsidP="00C01D26">
            <w:pPr>
              <w:spacing w:line="240" w:lineRule="auto"/>
              <w:jc w:val="both"/>
              <w:rPr>
                <w:rFonts w:ascii="Times New Roman" w:hAnsi="Times New Roman" w:cs="Times New Roman"/>
                <w:lang w:eastAsia="da-DK"/>
              </w:rPr>
            </w:pPr>
          </w:p>
        </w:tc>
      </w:tr>
      <w:tr w:rsidR="00C01D26" w:rsidRPr="003956D2" w14:paraId="24A915FC" w14:textId="77777777" w:rsidTr="00C01D26">
        <w:trPr>
          <w:trHeight w:val="363"/>
          <w:jc w:val="center"/>
        </w:trPr>
        <w:tc>
          <w:tcPr>
            <w:tcW w:w="3652" w:type="dxa"/>
            <w:tcBorders>
              <w:top w:val="single" w:sz="4" w:space="0" w:color="auto"/>
              <w:left w:val="nil"/>
              <w:bottom w:val="single" w:sz="4" w:space="0" w:color="auto"/>
              <w:right w:val="single" w:sz="4" w:space="0" w:color="auto"/>
            </w:tcBorders>
            <w:shd w:val="clear" w:color="auto" w:fill="auto"/>
          </w:tcPr>
          <w:p w14:paraId="533C17C8" w14:textId="77777777" w:rsidR="00C01D26" w:rsidRPr="00846B0F" w:rsidRDefault="00C01D26" w:rsidP="00C01D26">
            <w:pPr>
              <w:spacing w:after="0" w:line="240" w:lineRule="auto"/>
              <w:jc w:val="both"/>
              <w:rPr>
                <w:rFonts w:ascii="Times New Roman" w:hAnsi="Times New Roman" w:cs="Times New Roman"/>
                <w:lang w:eastAsia="da-DK"/>
              </w:rPr>
            </w:pPr>
            <w:r w:rsidRPr="00846B0F">
              <w:rPr>
                <w:rFonts w:ascii="Times New Roman" w:hAnsi="Times New Roman" w:cs="Times New Roman"/>
                <w:lang w:eastAsia="da-DK"/>
              </w:rPr>
              <w:t>Lightweight plastic carrier bag supplied to consumer at point of sale (wall thickness below 50 microns)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6922DB"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6B052D"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B24C1E"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1984" w:type="dxa"/>
            <w:tcBorders>
              <w:top w:val="single" w:sz="4" w:space="0" w:color="auto"/>
              <w:left w:val="single" w:sz="4" w:space="0" w:color="auto"/>
              <w:bottom w:val="single" w:sz="4" w:space="0" w:color="auto"/>
              <w:right w:val="nil"/>
            </w:tcBorders>
            <w:shd w:val="clear" w:color="auto" w:fill="auto"/>
            <w:vAlign w:val="center"/>
          </w:tcPr>
          <w:p w14:paraId="721EDA49"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Included</w:t>
            </w:r>
          </w:p>
        </w:tc>
      </w:tr>
      <w:tr w:rsidR="00C01D26" w:rsidRPr="003956D2" w14:paraId="2F4964F6" w14:textId="77777777" w:rsidTr="00C01D26">
        <w:trPr>
          <w:trHeight w:val="363"/>
          <w:jc w:val="center"/>
        </w:trPr>
        <w:tc>
          <w:tcPr>
            <w:tcW w:w="3652" w:type="dxa"/>
            <w:tcBorders>
              <w:top w:val="single" w:sz="4" w:space="0" w:color="auto"/>
              <w:left w:val="nil"/>
              <w:bottom w:val="single" w:sz="4" w:space="0" w:color="auto"/>
              <w:right w:val="single" w:sz="4" w:space="0" w:color="auto"/>
            </w:tcBorders>
            <w:shd w:val="clear" w:color="auto" w:fill="auto"/>
          </w:tcPr>
          <w:p w14:paraId="05BD3AF1" w14:textId="77777777" w:rsidR="00C01D26" w:rsidRPr="00846B0F" w:rsidRDefault="00C01D26" w:rsidP="00C01D26">
            <w:pPr>
              <w:spacing w:after="0" w:line="240" w:lineRule="auto"/>
              <w:jc w:val="both"/>
              <w:rPr>
                <w:rFonts w:ascii="Times New Roman" w:hAnsi="Times New Roman" w:cs="Times New Roman"/>
                <w:lang w:eastAsia="da-DK"/>
              </w:rPr>
            </w:pPr>
            <w:r w:rsidRPr="00846B0F">
              <w:rPr>
                <w:rFonts w:ascii="Times New Roman" w:hAnsi="Times New Roman" w:cs="Times New Roman"/>
                <w:lang w:eastAsia="da-DK"/>
              </w:rPr>
              <w:t>Very lightweight plastic carrier bag supplied to consumer at point of sale (wall thickness below 15 microns)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8AF396"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AF98A2"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7F6235"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1984" w:type="dxa"/>
            <w:tcBorders>
              <w:top w:val="single" w:sz="4" w:space="0" w:color="auto"/>
              <w:left w:val="single" w:sz="4" w:space="0" w:color="auto"/>
              <w:bottom w:val="single" w:sz="4" w:space="0" w:color="auto"/>
              <w:right w:val="nil"/>
            </w:tcBorders>
            <w:shd w:val="clear" w:color="auto" w:fill="auto"/>
            <w:vAlign w:val="center"/>
          </w:tcPr>
          <w:p w14:paraId="08E75F8D"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Included</w:t>
            </w:r>
          </w:p>
        </w:tc>
      </w:tr>
      <w:tr w:rsidR="00C01D26" w:rsidRPr="003956D2" w14:paraId="475B2B7B" w14:textId="77777777" w:rsidTr="00C01D26">
        <w:trPr>
          <w:trHeight w:val="363"/>
          <w:jc w:val="center"/>
        </w:trPr>
        <w:tc>
          <w:tcPr>
            <w:tcW w:w="3652" w:type="dxa"/>
            <w:tcBorders>
              <w:top w:val="single" w:sz="4" w:space="0" w:color="auto"/>
              <w:left w:val="nil"/>
              <w:bottom w:val="single" w:sz="4" w:space="0" w:color="auto"/>
              <w:right w:val="single" w:sz="4" w:space="0" w:color="auto"/>
            </w:tcBorders>
            <w:shd w:val="clear" w:color="auto" w:fill="auto"/>
          </w:tcPr>
          <w:p w14:paraId="2DB308CF" w14:textId="77777777" w:rsidR="00C01D26" w:rsidRPr="00846B0F" w:rsidRDefault="00C01D26" w:rsidP="00C01D26">
            <w:pPr>
              <w:spacing w:after="0" w:line="240" w:lineRule="auto"/>
              <w:jc w:val="both"/>
              <w:rPr>
                <w:rFonts w:ascii="Times New Roman" w:hAnsi="Times New Roman" w:cs="Times New Roman"/>
                <w:lang w:eastAsia="da-DK"/>
              </w:rPr>
            </w:pPr>
            <w:r w:rsidRPr="00846B0F">
              <w:rPr>
                <w:rFonts w:ascii="Times New Roman" w:hAnsi="Times New Roman" w:cs="Times New Roman"/>
                <w:lang w:eastAsia="da-DK"/>
              </w:rPr>
              <w:t>Thicker plastic carrier bag (wall thickness above 50 microns)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65C610"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C3DFD"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NO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92D525"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NO</w:t>
            </w:r>
          </w:p>
        </w:tc>
        <w:tc>
          <w:tcPr>
            <w:tcW w:w="1984" w:type="dxa"/>
            <w:tcBorders>
              <w:top w:val="single" w:sz="4" w:space="0" w:color="auto"/>
              <w:left w:val="single" w:sz="4" w:space="0" w:color="auto"/>
              <w:bottom w:val="single" w:sz="4" w:space="0" w:color="auto"/>
              <w:right w:val="nil"/>
            </w:tcBorders>
            <w:shd w:val="clear" w:color="auto" w:fill="auto"/>
            <w:vAlign w:val="center"/>
          </w:tcPr>
          <w:p w14:paraId="1E07DC29"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 xml:space="preserve">EXCLUDED </w:t>
            </w:r>
          </w:p>
          <w:p w14:paraId="2E95E411" w14:textId="77777777" w:rsidR="00C01D26" w:rsidRPr="00846B0F" w:rsidRDefault="00C01D26" w:rsidP="00C01D26">
            <w:pPr>
              <w:spacing w:after="0" w:line="240" w:lineRule="auto"/>
              <w:jc w:val="both"/>
              <w:rPr>
                <w:rFonts w:ascii="Times New Roman" w:hAnsi="Times New Roman" w:cs="Times New Roman"/>
                <w:lang w:eastAsia="da-DK"/>
              </w:rPr>
            </w:pPr>
            <w:r w:rsidRPr="00846B0F">
              <w:rPr>
                <w:rFonts w:ascii="Times New Roman" w:hAnsi="Times New Roman" w:cs="Times New Roman"/>
                <w:lang w:eastAsia="da-DK"/>
              </w:rPr>
              <w:t xml:space="preserve">Bag is thicker than 50 microns, </w:t>
            </w:r>
            <w:r w:rsidRPr="00846B0F">
              <w:rPr>
                <w:rFonts w:ascii="Times New Roman" w:hAnsi="Times New Roman" w:cs="Times New Roman"/>
                <w:lang w:eastAsia="da-DK"/>
              </w:rPr>
              <w:lastRenderedPageBreak/>
              <w:t>therefore more frequently reused</w:t>
            </w:r>
          </w:p>
        </w:tc>
      </w:tr>
      <w:tr w:rsidR="00C01D26" w:rsidRPr="003956D2" w14:paraId="56FE2C7E" w14:textId="77777777" w:rsidTr="00C01D26">
        <w:trPr>
          <w:trHeight w:val="363"/>
          <w:jc w:val="center"/>
        </w:trPr>
        <w:tc>
          <w:tcPr>
            <w:tcW w:w="3652" w:type="dxa"/>
            <w:tcBorders>
              <w:top w:val="single" w:sz="4" w:space="0" w:color="auto"/>
              <w:left w:val="nil"/>
              <w:bottom w:val="single" w:sz="4" w:space="0" w:color="auto"/>
              <w:right w:val="single" w:sz="4" w:space="0" w:color="auto"/>
            </w:tcBorders>
            <w:shd w:val="clear" w:color="auto" w:fill="auto"/>
          </w:tcPr>
          <w:p w14:paraId="0F9FD638" w14:textId="77777777" w:rsidR="00C01D26" w:rsidRPr="00846B0F" w:rsidRDefault="00C01D26" w:rsidP="00C01D26">
            <w:pPr>
              <w:spacing w:after="0" w:line="240" w:lineRule="auto"/>
              <w:jc w:val="both"/>
              <w:rPr>
                <w:rFonts w:ascii="Times New Roman" w:hAnsi="Times New Roman" w:cs="Times New Roman"/>
                <w:lang w:eastAsia="da-DK"/>
              </w:rPr>
            </w:pPr>
            <w:r w:rsidRPr="00846B0F">
              <w:rPr>
                <w:rFonts w:ascii="Times New Roman" w:hAnsi="Times New Roman" w:cs="Times New Roman"/>
                <w:lang w:eastAsia="da-DK"/>
              </w:rPr>
              <w:lastRenderedPageBreak/>
              <w:t>Waste collection bags made of plastic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E9CF3B"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BFB659"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YES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C31262"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NO</w:t>
            </w:r>
          </w:p>
        </w:tc>
        <w:tc>
          <w:tcPr>
            <w:tcW w:w="1984" w:type="dxa"/>
            <w:tcBorders>
              <w:top w:val="single" w:sz="4" w:space="0" w:color="auto"/>
              <w:left w:val="single" w:sz="4" w:space="0" w:color="auto"/>
              <w:bottom w:val="single" w:sz="4" w:space="0" w:color="auto"/>
              <w:right w:val="nil"/>
            </w:tcBorders>
            <w:shd w:val="clear" w:color="auto" w:fill="auto"/>
            <w:vAlign w:val="center"/>
          </w:tcPr>
          <w:p w14:paraId="00A4FDDC"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eastAsia="da-DK"/>
              </w:rPr>
              <w:t xml:space="preserve">EXCLUDED </w:t>
            </w:r>
          </w:p>
          <w:p w14:paraId="54AB9EF6" w14:textId="77777777" w:rsidR="00C01D26" w:rsidRPr="00846B0F" w:rsidRDefault="00C01D26" w:rsidP="00C01D26">
            <w:pPr>
              <w:spacing w:after="0" w:line="240" w:lineRule="auto"/>
              <w:jc w:val="both"/>
              <w:rPr>
                <w:rFonts w:ascii="Times New Roman" w:hAnsi="Times New Roman" w:cs="Times New Roman"/>
                <w:lang w:eastAsia="da-DK"/>
              </w:rPr>
            </w:pPr>
            <w:r w:rsidRPr="00846B0F">
              <w:rPr>
                <w:rFonts w:ascii="Times New Roman" w:hAnsi="Times New Roman" w:cs="Times New Roman"/>
                <w:lang w:eastAsia="da-DK"/>
              </w:rPr>
              <w:t>Not “carrier bag” and, therefore, out of the scope of the SUPD</w:t>
            </w:r>
          </w:p>
        </w:tc>
      </w:tr>
    </w:tbl>
    <w:p w14:paraId="0DC7BD0C" w14:textId="77777777" w:rsidR="00C01D26" w:rsidRPr="00327D07" w:rsidRDefault="00C01D26" w:rsidP="002C7CD2">
      <w:pPr>
        <w:spacing w:line="240" w:lineRule="auto"/>
        <w:jc w:val="both"/>
        <w:rPr>
          <w:lang w:eastAsia="da-DK"/>
        </w:rPr>
        <w:sectPr w:rsidR="00C01D26" w:rsidRPr="00327D07" w:rsidSect="002C7CD2">
          <w:headerReference w:type="even" r:id="rId91"/>
          <w:headerReference w:type="default" r:id="rId92"/>
          <w:footerReference w:type="even" r:id="rId93"/>
          <w:footerReference w:type="default" r:id="rId94"/>
          <w:headerReference w:type="first" r:id="rId95"/>
          <w:footerReference w:type="first" r:id="rId96"/>
          <w:footnotePr>
            <w:pos w:val="beneathText"/>
          </w:footnotePr>
          <w:pgSz w:w="11906" w:h="16838"/>
          <w:pgMar w:top="1134" w:right="1417" w:bottom="709" w:left="1417" w:header="357" w:footer="258" w:gutter="0"/>
          <w:cols w:space="720"/>
          <w:docGrid w:linePitch="299"/>
        </w:sectPr>
      </w:pPr>
    </w:p>
    <w:p w14:paraId="50E1B4A6" w14:textId="6B86BBE2" w:rsidR="002C7CD2" w:rsidRPr="002F112E" w:rsidRDefault="002C7CD2" w:rsidP="00FA111F">
      <w:pPr>
        <w:pStyle w:val="Heading2"/>
        <w:keepNext w:val="0"/>
        <w:keepLines w:val="0"/>
      </w:pPr>
      <w:bookmarkStart w:id="2251" w:name="_Toc69388254"/>
      <w:bookmarkStart w:id="2252" w:name="_Toc58977998"/>
      <w:r w:rsidRPr="002F112E">
        <w:lastRenderedPageBreak/>
        <w:t>C</w:t>
      </w:r>
      <w:r w:rsidR="00A26FB5">
        <w:t>otton bud sticks</w:t>
      </w:r>
      <w:bookmarkEnd w:id="2251"/>
      <w:r w:rsidR="00A26FB5">
        <w:t xml:space="preserve"> </w:t>
      </w:r>
      <w:bookmarkEnd w:id="2222"/>
      <w:bookmarkEnd w:id="2223"/>
      <w:bookmarkEnd w:id="2224"/>
      <w:bookmarkEnd w:id="2225"/>
      <w:bookmarkEnd w:id="2226"/>
      <w:bookmarkEnd w:id="2252"/>
    </w:p>
    <w:p w14:paraId="7DDC32AC" w14:textId="77777777" w:rsidR="002C7CD2" w:rsidRPr="002F112E" w:rsidRDefault="002C7CD2" w:rsidP="00783355">
      <w:pPr>
        <w:pStyle w:val="Heading3"/>
      </w:pPr>
      <w:bookmarkStart w:id="2253" w:name="_Toc40118907"/>
      <w:bookmarkStart w:id="2254" w:name="_Toc58977999"/>
      <w:bookmarkStart w:id="2255" w:name="_Toc69388255"/>
      <w:bookmarkStart w:id="2256" w:name="_Toc36054149"/>
      <w:bookmarkStart w:id="2257" w:name="_Toc36199607"/>
      <w:r w:rsidRPr="002F112E">
        <w:t>Product description and criteria in the Directive</w:t>
      </w:r>
      <w:bookmarkEnd w:id="2253"/>
      <w:bookmarkEnd w:id="2254"/>
      <w:bookmarkEnd w:id="2255"/>
      <w:r w:rsidRPr="002F112E">
        <w:t xml:space="preserve"> </w:t>
      </w:r>
    </w:p>
    <w:bookmarkEnd w:id="2256"/>
    <w:bookmarkEnd w:id="2257"/>
    <w:p w14:paraId="0390DFAF" w14:textId="77777777" w:rsidR="002C7CD2"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Single-use plastic cotton bud sticks are referred to in </w:t>
      </w:r>
      <w:r w:rsidRPr="002F112E">
        <w:rPr>
          <w:rFonts w:ascii="Times New Roman" w:hAnsi="Times New Roman" w:cs="Times New Roman"/>
        </w:rPr>
        <w:t xml:space="preserve">and point (1) of Part </w:t>
      </w:r>
      <w:r>
        <w:rPr>
          <w:rFonts w:ascii="Times New Roman" w:hAnsi="Times New Roman" w:cs="Times New Roman"/>
        </w:rPr>
        <w:t>B of the</w:t>
      </w:r>
      <w:r w:rsidRPr="003956D2">
        <w:rPr>
          <w:rFonts w:ascii="Times New Roman" w:hAnsi="Times New Roman" w:cs="Times New Roman"/>
          <w:lang w:eastAsia="da-DK"/>
        </w:rPr>
        <w:t xml:space="preserve"> </w:t>
      </w:r>
      <w:r w:rsidRPr="002F112E">
        <w:rPr>
          <w:rFonts w:ascii="Times New Roman" w:hAnsi="Times New Roman" w:cs="Times New Roman"/>
          <w:lang w:eastAsia="da-DK"/>
        </w:rPr>
        <w:t>Annex as</w:t>
      </w:r>
      <w:r w:rsidRPr="002F112E">
        <w:rPr>
          <w:rFonts w:ascii="Times New Roman" w:hAnsi="Times New Roman" w:cs="Times New Roman"/>
          <w:b/>
          <w:lang w:eastAsia="da-DK"/>
        </w:rPr>
        <w:t xml:space="preserve"> </w:t>
      </w:r>
      <w:r w:rsidRPr="002F112E">
        <w:rPr>
          <w:rFonts w:ascii="Times New Roman" w:hAnsi="Times New Roman" w:cs="Times New Roman"/>
          <w:lang w:eastAsia="da-DK"/>
        </w:rPr>
        <w:t>“</w:t>
      </w:r>
      <w:r w:rsidRPr="002F112E">
        <w:rPr>
          <w:rFonts w:ascii="Times New Roman" w:hAnsi="Times New Roman" w:cs="Times New Roman"/>
          <w:i/>
          <w:lang w:eastAsia="da-DK"/>
        </w:rPr>
        <w:t>Cotton bud sticks, except if they fall within the scope of Council Directive 90/385/EEC or Council Directive 93/42/EEC</w:t>
      </w:r>
      <w:r w:rsidRPr="002F112E">
        <w:rPr>
          <w:rFonts w:ascii="Times New Roman" w:hAnsi="Times New Roman" w:cs="Times New Roman"/>
          <w:lang w:eastAsia="da-DK"/>
        </w:rPr>
        <w:t>”. The Directive does not provide for a product definition</w:t>
      </w:r>
      <w:r>
        <w:rPr>
          <w:rFonts w:ascii="Times New Roman" w:hAnsi="Times New Roman" w:cs="Times New Roman"/>
          <w:lang w:eastAsia="da-DK"/>
        </w:rPr>
        <w:t xml:space="preserve"> for cotton bud sticks</w:t>
      </w:r>
      <w:r w:rsidRPr="002F112E">
        <w:rPr>
          <w:rFonts w:ascii="Times New Roman" w:hAnsi="Times New Roman" w:cs="Times New Roman"/>
          <w:lang w:eastAsia="da-DK"/>
        </w:rPr>
        <w:t>.</w:t>
      </w:r>
      <w:bookmarkStart w:id="2258" w:name="_Toc36199608"/>
      <w:bookmarkStart w:id="2259" w:name="_Toc40118908"/>
    </w:p>
    <w:p w14:paraId="67E1DEF7"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A cotton bud stick typically refers to a short stick with a small amount (or wad) of cotton at one or both </w:t>
      </w:r>
      <w:r>
        <w:rPr>
          <w:rFonts w:ascii="Times New Roman" w:hAnsi="Times New Roman" w:cs="Times New Roman"/>
          <w:lang w:eastAsia="da-DK"/>
        </w:rPr>
        <w:t xml:space="preserve">of its </w:t>
      </w:r>
      <w:r w:rsidRPr="002F112E">
        <w:rPr>
          <w:rFonts w:ascii="Times New Roman" w:hAnsi="Times New Roman" w:cs="Times New Roman"/>
          <w:lang w:eastAsia="da-DK"/>
        </w:rPr>
        <w:t>ends, often used for personal hygiene, especially for the cleaning of ears or the application of make-up</w:t>
      </w:r>
      <w:r w:rsidRPr="002F112E">
        <w:rPr>
          <w:rFonts w:ascii="Times New Roman" w:hAnsi="Times New Roman" w:cs="Times New Roman"/>
          <w:vertAlign w:val="superscript"/>
          <w:lang w:eastAsia="da-DK"/>
        </w:rPr>
        <w:footnoteReference w:id="27"/>
      </w:r>
      <w:r w:rsidRPr="002F112E">
        <w:rPr>
          <w:rFonts w:ascii="Times New Roman" w:hAnsi="Times New Roman" w:cs="Times New Roman"/>
          <w:vertAlign w:val="superscript"/>
          <w:lang w:eastAsia="da-DK"/>
        </w:rPr>
        <w:t>,</w:t>
      </w:r>
      <w:r w:rsidRPr="002F112E">
        <w:rPr>
          <w:rFonts w:ascii="Times New Roman" w:hAnsi="Times New Roman" w:cs="Times New Roman"/>
          <w:vertAlign w:val="superscript"/>
          <w:lang w:eastAsia="da-DK"/>
        </w:rPr>
        <w:footnoteReference w:id="28"/>
      </w:r>
      <w:r w:rsidRPr="002F112E">
        <w:rPr>
          <w:rFonts w:ascii="Times New Roman" w:hAnsi="Times New Roman" w:cs="Times New Roman"/>
          <w:lang w:eastAsia="da-DK"/>
        </w:rPr>
        <w:t>. When placed on the EU market, these items are included within a single Common Procurement Vocabulary (CPV) code: Cotton buds 33711410-4.</w:t>
      </w:r>
    </w:p>
    <w:p w14:paraId="5F3391E1"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following product design characteristics help define single</w:t>
      </w:r>
      <w:r>
        <w:rPr>
          <w:rFonts w:ascii="Times New Roman" w:hAnsi="Times New Roman" w:cs="Times New Roman"/>
          <w:lang w:eastAsia="da-DK"/>
        </w:rPr>
        <w:t>-</w:t>
      </w:r>
      <w:r w:rsidRPr="002F112E">
        <w:rPr>
          <w:rFonts w:ascii="Times New Roman" w:hAnsi="Times New Roman" w:cs="Times New Roman"/>
          <w:lang w:eastAsia="da-DK"/>
        </w:rPr>
        <w:t>use cotton bud sticks for the purposes of the Directive:</w:t>
      </w:r>
    </w:p>
    <w:p w14:paraId="58705102" w14:textId="77777777" w:rsidR="002C7CD2" w:rsidRPr="002F112E" w:rsidRDefault="002C7CD2" w:rsidP="005846EA">
      <w:pPr>
        <w:pStyle w:val="ListParagraph"/>
        <w:numPr>
          <w:ilvl w:val="0"/>
          <w:numId w:val="5"/>
        </w:num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Thickness of the stick: Cotton bud sticks intended for non-medical purposes or for use by individuals at home are typically characterised by a short, </w:t>
      </w:r>
      <w:r w:rsidRPr="002F112E">
        <w:rPr>
          <w:rFonts w:ascii="Times New Roman" w:hAnsi="Times New Roman" w:cs="Times New Roman"/>
          <w:lang w:eastAsia="en-GB"/>
        </w:rPr>
        <w:t>thin, non-durable stem.</w:t>
      </w:r>
    </w:p>
    <w:p w14:paraId="67E0A59F" w14:textId="77777777" w:rsidR="002C7CD2" w:rsidRPr="002F112E" w:rsidRDefault="002C7CD2" w:rsidP="005846EA">
      <w:pPr>
        <w:pStyle w:val="ListParagraph"/>
        <w:numPr>
          <w:ilvl w:val="0"/>
          <w:numId w:val="5"/>
        </w:numPr>
        <w:spacing w:line="240" w:lineRule="auto"/>
        <w:jc w:val="both"/>
        <w:rPr>
          <w:rFonts w:ascii="Times New Roman" w:hAnsi="Times New Roman" w:cs="Times New Roman"/>
          <w:lang w:eastAsia="da-DK"/>
        </w:rPr>
      </w:pPr>
      <w:r w:rsidRPr="002F112E">
        <w:rPr>
          <w:rFonts w:ascii="Times New Roman" w:hAnsi="Times New Roman" w:cs="Times New Roman"/>
          <w:lang w:val="da-DK" w:eastAsia="da-DK"/>
        </w:rPr>
        <w:t xml:space="preserve">Non-cleanable buds: </w:t>
      </w:r>
      <w:r w:rsidRPr="002F112E">
        <w:rPr>
          <w:rFonts w:ascii="Times New Roman" w:hAnsi="Times New Roman" w:cs="Times New Roman"/>
          <w:lang w:eastAsia="da-DK"/>
        </w:rPr>
        <w:t>Glue used to permanently affix single</w:t>
      </w:r>
      <w:r>
        <w:rPr>
          <w:rFonts w:ascii="Times New Roman" w:hAnsi="Times New Roman" w:cs="Times New Roman"/>
          <w:lang w:eastAsia="da-DK"/>
        </w:rPr>
        <w:t>-</w:t>
      </w:r>
      <w:r w:rsidRPr="002F112E">
        <w:rPr>
          <w:rFonts w:ascii="Times New Roman" w:hAnsi="Times New Roman" w:cs="Times New Roman"/>
          <w:lang w:eastAsia="da-DK"/>
        </w:rPr>
        <w:t xml:space="preserve">use cotton buds </w:t>
      </w:r>
      <w:r w:rsidRPr="002F112E">
        <w:rPr>
          <w:rFonts w:ascii="Times New Roman" w:hAnsi="Times New Roman" w:cs="Times New Roman"/>
          <w:lang w:eastAsia="en-GB"/>
        </w:rPr>
        <w:t xml:space="preserve">to the end(s) of the stick preventing them from being dislodged from the stick during use. </w:t>
      </w:r>
      <w:r w:rsidRPr="002F112E">
        <w:rPr>
          <w:rFonts w:ascii="Times New Roman" w:hAnsi="Times New Roman" w:cs="Times New Roman"/>
          <w:lang w:val="da-DK" w:eastAsia="en-GB"/>
        </w:rPr>
        <w:t xml:space="preserve">Ear cleaning sticks which are able to be washed or cleaned </w:t>
      </w:r>
      <w:r>
        <w:rPr>
          <w:rFonts w:ascii="Times New Roman" w:hAnsi="Times New Roman" w:cs="Times New Roman"/>
          <w:lang w:val="da-DK" w:eastAsia="en-GB"/>
        </w:rPr>
        <w:t xml:space="preserve">therefore ensuring their re-usability </w:t>
      </w:r>
      <w:r w:rsidRPr="002F112E">
        <w:rPr>
          <w:rFonts w:ascii="Times New Roman" w:hAnsi="Times New Roman" w:cs="Times New Roman"/>
          <w:lang w:val="da-DK" w:eastAsia="en-GB"/>
        </w:rPr>
        <w:t>fall outside the scope of the Directive.</w:t>
      </w:r>
    </w:p>
    <w:p w14:paraId="303EB42E" w14:textId="77777777" w:rsidR="002C7CD2" w:rsidRPr="002F112E" w:rsidRDefault="002C7CD2" w:rsidP="00783355">
      <w:pPr>
        <w:pStyle w:val="Heading3"/>
      </w:pPr>
      <w:bookmarkStart w:id="2260" w:name="_Toc58978000"/>
      <w:bookmarkStart w:id="2261" w:name="_Toc69388256"/>
      <w:r w:rsidRPr="002F112E">
        <w:t>Product-specific exemptions</w:t>
      </w:r>
      <w:bookmarkEnd w:id="2258"/>
      <w:bookmarkEnd w:id="2259"/>
      <w:bookmarkEnd w:id="2260"/>
      <w:bookmarkEnd w:id="2261"/>
    </w:p>
    <w:p w14:paraId="7093265E" w14:textId="11D44EC0" w:rsidR="002C7CD2"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According to </w:t>
      </w:r>
      <w:r w:rsidRPr="002F112E">
        <w:rPr>
          <w:rFonts w:ascii="Times New Roman" w:hAnsi="Times New Roman" w:cs="Times New Roman"/>
        </w:rPr>
        <w:t xml:space="preserve">point (1) of Part </w:t>
      </w:r>
      <w:r>
        <w:rPr>
          <w:rFonts w:ascii="Times New Roman" w:hAnsi="Times New Roman" w:cs="Times New Roman"/>
        </w:rPr>
        <w:t>B of the</w:t>
      </w:r>
      <w:r w:rsidRPr="002F112E">
        <w:rPr>
          <w:rFonts w:ascii="Times New Roman" w:hAnsi="Times New Roman" w:cs="Times New Roman"/>
          <w:lang w:eastAsia="da-DK"/>
        </w:rPr>
        <w:t xml:space="preserve"> Annex of the </w:t>
      </w:r>
      <w:r>
        <w:rPr>
          <w:rFonts w:ascii="Times New Roman" w:hAnsi="Times New Roman" w:cs="Times New Roman"/>
          <w:lang w:eastAsia="da-DK"/>
        </w:rPr>
        <w:t xml:space="preserve">Single-use plastics </w:t>
      </w:r>
      <w:r w:rsidRPr="002F112E">
        <w:rPr>
          <w:rFonts w:ascii="Times New Roman" w:hAnsi="Times New Roman" w:cs="Times New Roman"/>
          <w:lang w:eastAsia="da-DK"/>
        </w:rPr>
        <w:t>Directive, cotton bud sticks that fall within the scope of Council Directive 90/385/EEC or Council Directive 93/42/EEC as medical devices are excluded from the scope of the Directive</w:t>
      </w:r>
      <w:r w:rsidRPr="002F112E">
        <w:rPr>
          <w:rStyle w:val="FootnoteReference"/>
          <w:rFonts w:ascii="Times New Roman" w:hAnsi="Times New Roman" w:cs="Times New Roman"/>
          <w:lang w:eastAsia="da-DK"/>
        </w:rPr>
        <w:footnoteReference w:id="29"/>
      </w:r>
      <w:r w:rsidRPr="002F112E">
        <w:rPr>
          <w:rFonts w:ascii="Times New Roman" w:hAnsi="Times New Roman" w:cs="Times New Roman"/>
          <w:lang w:eastAsia="da-DK"/>
        </w:rPr>
        <w:t xml:space="preserve">. </w:t>
      </w:r>
      <w:r w:rsidR="00DF3318" w:rsidRPr="00DF3318">
        <w:rPr>
          <w:rFonts w:ascii="Times New Roman" w:hAnsi="Times New Roman" w:cs="Times New Roman"/>
          <w:lang w:eastAsia="da-DK"/>
        </w:rPr>
        <w:t>The definition of medical device from Council Directive 90/385/EEC and Council Directive 93/42/EEC includes articles used specifically for alleviation of or compensation for an injury or handicap. Cotton bud sticks, if considered as medical devices, must be intended by the manufacturer to be used for human beings for the purpose of diagnosis, prevention, monitoring, treatment or alleviation of disease, or diagnosis, monitoring, treatment, alleviation of or compensation for an injury or handicap, and must be CE marked under Directive 93/42/EC the same way as under Regulation (EU) 2017/745.</w:t>
      </w:r>
    </w:p>
    <w:p w14:paraId="5833E64C"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EU Guidance for the application of the Council Directive 93/42/EEC on Medical Devices provides guidelines on the classification of medical devices for the purposes of risk assessment. The example of “(</w:t>
      </w:r>
      <w:r w:rsidRPr="002F112E">
        <w:rPr>
          <w:rFonts w:ascii="Times New Roman" w:hAnsi="Times New Roman" w:cs="Times New Roman"/>
          <w:i/>
          <w:lang w:eastAsia="da-DK"/>
        </w:rPr>
        <w:t>s)wabs to sample exudates</w:t>
      </w:r>
      <w:r w:rsidRPr="002F112E">
        <w:rPr>
          <w:rFonts w:ascii="Times New Roman" w:hAnsi="Times New Roman" w:cs="Times New Roman"/>
          <w:lang w:eastAsia="da-DK"/>
        </w:rPr>
        <w:t>” included</w:t>
      </w:r>
      <w:r w:rsidRPr="002F112E">
        <w:rPr>
          <w:rFonts w:ascii="Times New Roman" w:hAnsi="Times New Roman" w:cs="Times New Roman"/>
          <w:vertAlign w:val="superscript"/>
          <w:lang w:eastAsia="da-DK"/>
        </w:rPr>
        <w:footnoteReference w:id="30"/>
      </w:r>
      <w:r w:rsidRPr="002F112E">
        <w:rPr>
          <w:rFonts w:ascii="Times New Roman" w:hAnsi="Times New Roman" w:cs="Times New Roman"/>
          <w:lang w:eastAsia="da-DK"/>
        </w:rPr>
        <w:t xml:space="preserve"> within these guidelines is considered to relate for example to </w:t>
      </w:r>
      <w:r>
        <w:rPr>
          <w:rFonts w:ascii="Times New Roman" w:hAnsi="Times New Roman" w:cs="Times New Roman"/>
          <w:lang w:eastAsia="da-DK"/>
        </w:rPr>
        <w:t>“</w:t>
      </w:r>
      <w:r w:rsidRPr="002F112E">
        <w:rPr>
          <w:rFonts w:ascii="Times New Roman" w:hAnsi="Times New Roman" w:cs="Times New Roman"/>
          <w:i/>
          <w:lang w:eastAsia="da-DK"/>
        </w:rPr>
        <w:t>medical swabs</w:t>
      </w:r>
      <w:r>
        <w:rPr>
          <w:rFonts w:ascii="Times New Roman" w:hAnsi="Times New Roman" w:cs="Times New Roman"/>
          <w:i/>
          <w:lang w:eastAsia="da-DK"/>
        </w:rPr>
        <w:t>”</w:t>
      </w:r>
      <w:r w:rsidRPr="002F112E">
        <w:rPr>
          <w:rFonts w:ascii="Times New Roman" w:hAnsi="Times New Roman" w:cs="Times New Roman"/>
          <w:vertAlign w:val="superscript"/>
          <w:lang w:eastAsia="da-DK"/>
        </w:rPr>
        <w:footnoteReference w:id="31"/>
      </w:r>
      <w:r w:rsidRPr="002F112E">
        <w:rPr>
          <w:rFonts w:ascii="Times New Roman" w:hAnsi="Times New Roman" w:cs="Times New Roman"/>
          <w:lang w:eastAsia="da-DK"/>
        </w:rPr>
        <w:t xml:space="preserve">. </w:t>
      </w:r>
    </w:p>
    <w:p w14:paraId="5A16DF14" w14:textId="791B5064"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Cotton bud sticks intended for medical use are also designed to be single</w:t>
      </w:r>
      <w:r>
        <w:rPr>
          <w:rFonts w:ascii="Times New Roman" w:hAnsi="Times New Roman" w:cs="Times New Roman"/>
          <w:lang w:eastAsia="da-DK"/>
        </w:rPr>
        <w:t>-</w:t>
      </w:r>
      <w:r w:rsidR="002C1EA0">
        <w:rPr>
          <w:rFonts w:ascii="Times New Roman" w:hAnsi="Times New Roman" w:cs="Times New Roman"/>
          <w:lang w:eastAsia="da-DK"/>
        </w:rPr>
        <w:t xml:space="preserve">use. However, they are </w:t>
      </w:r>
      <w:r w:rsidRPr="002F112E">
        <w:rPr>
          <w:rFonts w:ascii="Times New Roman" w:hAnsi="Times New Roman" w:cs="Times New Roman"/>
          <w:lang w:eastAsia="da-DK"/>
        </w:rPr>
        <w:t>usually designed to specifically facilitate the use of sterile techniques, and are generally:</w:t>
      </w:r>
    </w:p>
    <w:p w14:paraId="3A78EA91" w14:textId="77777777" w:rsidR="002C7CD2" w:rsidRPr="006A5B60" w:rsidRDefault="002C7CD2" w:rsidP="005846EA">
      <w:pPr>
        <w:pStyle w:val="ListParagraph"/>
        <w:numPr>
          <w:ilvl w:val="0"/>
          <w:numId w:val="26"/>
        </w:numPr>
        <w:spacing w:after="0" w:line="240" w:lineRule="auto"/>
        <w:jc w:val="both"/>
        <w:rPr>
          <w:rFonts w:ascii="Times New Roman" w:hAnsi="Times New Roman" w:cs="Times New Roman"/>
          <w:lang w:eastAsia="da-DK"/>
        </w:rPr>
      </w:pPr>
      <w:r w:rsidRPr="006A5B60">
        <w:rPr>
          <w:rFonts w:ascii="Times New Roman" w:hAnsi="Times New Roman" w:cs="Times New Roman"/>
          <w:lang w:eastAsia="da-DK"/>
        </w:rPr>
        <w:t>Clearly labelled for medical use (e.g. ”medical swab”</w:t>
      </w:r>
      <w:r w:rsidRPr="002F112E">
        <w:rPr>
          <w:vertAlign w:val="superscript"/>
          <w:lang w:eastAsia="da-DK"/>
        </w:rPr>
        <w:footnoteReference w:id="32"/>
      </w:r>
      <w:r w:rsidRPr="006A5B60">
        <w:rPr>
          <w:rFonts w:ascii="Times New Roman" w:hAnsi="Times New Roman" w:cs="Times New Roman"/>
          <w:lang w:eastAsia="da-DK"/>
        </w:rPr>
        <w:t>)</w:t>
      </w:r>
    </w:p>
    <w:p w14:paraId="4BCB9085" w14:textId="77777777" w:rsidR="002C7CD2" w:rsidRPr="006A5B60" w:rsidRDefault="002C7CD2" w:rsidP="005846EA">
      <w:pPr>
        <w:pStyle w:val="ListParagraph"/>
        <w:numPr>
          <w:ilvl w:val="0"/>
          <w:numId w:val="26"/>
        </w:numPr>
        <w:spacing w:after="0" w:line="240" w:lineRule="auto"/>
        <w:jc w:val="both"/>
        <w:rPr>
          <w:rFonts w:ascii="Times New Roman" w:hAnsi="Times New Roman" w:cs="Times New Roman"/>
          <w:lang w:eastAsia="da-DK"/>
        </w:rPr>
      </w:pPr>
      <w:r w:rsidRPr="006A5B60">
        <w:rPr>
          <w:rFonts w:ascii="Times New Roman" w:hAnsi="Times New Roman" w:cs="Times New Roman"/>
          <w:lang w:eastAsia="da-DK"/>
        </w:rPr>
        <w:lastRenderedPageBreak/>
        <w:t xml:space="preserve">Often sold as sterile </w:t>
      </w:r>
    </w:p>
    <w:p w14:paraId="5B7421F8" w14:textId="77777777" w:rsidR="002C7CD2" w:rsidRPr="006A5B60" w:rsidRDefault="002C7CD2" w:rsidP="005846EA">
      <w:pPr>
        <w:pStyle w:val="ListParagraph"/>
        <w:numPr>
          <w:ilvl w:val="0"/>
          <w:numId w:val="26"/>
        </w:numPr>
        <w:spacing w:after="0" w:line="240" w:lineRule="auto"/>
        <w:jc w:val="both"/>
        <w:rPr>
          <w:rFonts w:ascii="Times New Roman" w:hAnsi="Times New Roman" w:cs="Times New Roman"/>
          <w:lang w:eastAsia="da-DK"/>
        </w:rPr>
      </w:pPr>
      <w:r w:rsidRPr="006A5B60">
        <w:rPr>
          <w:rFonts w:ascii="Times New Roman" w:hAnsi="Times New Roman" w:cs="Times New Roman"/>
          <w:lang w:eastAsia="da-DK"/>
        </w:rPr>
        <w:t xml:space="preserve">Characterised by a longer, sturdier stem </w:t>
      </w:r>
    </w:p>
    <w:p w14:paraId="11481744" w14:textId="77777777" w:rsidR="002C7CD2" w:rsidRPr="006A5B60" w:rsidRDefault="002C7CD2" w:rsidP="005846EA">
      <w:pPr>
        <w:pStyle w:val="ListParagraph"/>
        <w:numPr>
          <w:ilvl w:val="0"/>
          <w:numId w:val="26"/>
        </w:numPr>
        <w:spacing w:after="0" w:line="240" w:lineRule="auto"/>
        <w:jc w:val="both"/>
        <w:rPr>
          <w:rFonts w:ascii="Times New Roman" w:hAnsi="Times New Roman" w:cs="Times New Roman"/>
          <w:lang w:eastAsia="da-DK"/>
        </w:rPr>
      </w:pPr>
      <w:r w:rsidRPr="006A5B60">
        <w:rPr>
          <w:rFonts w:ascii="Times New Roman" w:hAnsi="Times New Roman" w:cs="Times New Roman"/>
          <w:lang w:eastAsia="da-DK"/>
        </w:rPr>
        <w:t>Single tipped</w:t>
      </w:r>
    </w:p>
    <w:p w14:paraId="15B13BF6" w14:textId="1B515C60" w:rsidR="002C7CD2" w:rsidRPr="006A5B60" w:rsidRDefault="002C7CD2" w:rsidP="005846EA">
      <w:pPr>
        <w:pStyle w:val="ListParagraph"/>
        <w:numPr>
          <w:ilvl w:val="0"/>
          <w:numId w:val="26"/>
        </w:numPr>
        <w:spacing w:after="0" w:line="240" w:lineRule="auto"/>
        <w:jc w:val="both"/>
        <w:rPr>
          <w:rFonts w:ascii="Times New Roman" w:hAnsi="Times New Roman" w:cs="Times New Roman"/>
          <w:lang w:eastAsia="da-DK"/>
        </w:rPr>
      </w:pPr>
      <w:r w:rsidRPr="006A5B60">
        <w:rPr>
          <w:rFonts w:ascii="Times New Roman" w:hAnsi="Times New Roman" w:cs="Times New Roman"/>
          <w:lang w:eastAsia="da-DK"/>
        </w:rPr>
        <w:t>Sold or distributed direct to healthcare professionals via profe</w:t>
      </w:r>
      <w:r w:rsidR="001441C6" w:rsidRPr="006A5B60">
        <w:rPr>
          <w:rFonts w:ascii="Times New Roman" w:hAnsi="Times New Roman" w:cs="Times New Roman"/>
          <w:lang w:eastAsia="da-DK"/>
        </w:rPr>
        <w:t>ssional circuits (e.g. business-to-</w:t>
      </w:r>
      <w:r w:rsidRPr="006A5B60">
        <w:rPr>
          <w:rFonts w:ascii="Times New Roman" w:hAnsi="Times New Roman" w:cs="Times New Roman"/>
          <w:lang w:eastAsia="da-DK"/>
        </w:rPr>
        <w:t xml:space="preserve">business) </w:t>
      </w:r>
      <w:r w:rsidRPr="006A5B60">
        <w:rPr>
          <w:rFonts w:ascii="Times New Roman" w:hAnsi="Times New Roman" w:cs="Times New Roman"/>
          <w:lang w:val="da-DK" w:eastAsia="da-DK"/>
        </w:rPr>
        <w:t xml:space="preserve">e.g. swabs provided or used for forensic, </w:t>
      </w:r>
      <w:r w:rsidRPr="006A5B60">
        <w:rPr>
          <w:rFonts w:ascii="Times New Roman" w:hAnsi="Times New Roman" w:cs="Times New Roman"/>
          <w:lang w:eastAsia="da-DK"/>
        </w:rPr>
        <w:t>medical or scientific purposes including: for collection of samples or specimens from humans or surfaces, for clinical microbiology, cytology, and DNA testing purposes.</w:t>
      </w:r>
    </w:p>
    <w:p w14:paraId="4B55FEF2" w14:textId="77777777" w:rsidR="002C7CD2" w:rsidRPr="002F112E" w:rsidRDefault="002C7CD2" w:rsidP="002C7CD2">
      <w:pPr>
        <w:pStyle w:val="ListParagraph"/>
        <w:spacing w:after="0" w:line="240" w:lineRule="auto"/>
        <w:jc w:val="both"/>
        <w:rPr>
          <w:rFonts w:ascii="Times New Roman" w:hAnsi="Times New Roman" w:cs="Times New Roman"/>
          <w:lang w:eastAsia="da-DK"/>
        </w:rPr>
      </w:pPr>
    </w:p>
    <w:p w14:paraId="3D2254B1" w14:textId="77777777" w:rsidR="002C7CD2" w:rsidRPr="002F112E" w:rsidRDefault="002C7CD2" w:rsidP="00783355">
      <w:pPr>
        <w:pStyle w:val="Heading3"/>
      </w:pPr>
      <w:bookmarkStart w:id="2262" w:name="_Toc56379150"/>
      <w:bookmarkStart w:id="2263" w:name="_Toc56379370"/>
      <w:bookmarkStart w:id="2264" w:name="_Toc56380098"/>
      <w:bookmarkStart w:id="2265" w:name="_Toc56380310"/>
      <w:bookmarkStart w:id="2266" w:name="_Toc56380521"/>
      <w:bookmarkStart w:id="2267" w:name="_Toc56380733"/>
      <w:bookmarkStart w:id="2268" w:name="_Toc56380944"/>
      <w:bookmarkStart w:id="2269" w:name="_Toc56383452"/>
      <w:bookmarkStart w:id="2270" w:name="_Toc56384097"/>
      <w:bookmarkStart w:id="2271" w:name="_Toc56385010"/>
      <w:bookmarkStart w:id="2272" w:name="_Toc56385405"/>
      <w:bookmarkStart w:id="2273" w:name="_Toc56385799"/>
      <w:bookmarkStart w:id="2274" w:name="_Toc56386193"/>
      <w:bookmarkStart w:id="2275" w:name="_Toc56386635"/>
      <w:bookmarkStart w:id="2276" w:name="_Toc56387030"/>
      <w:bookmarkStart w:id="2277" w:name="_Toc56387425"/>
      <w:bookmarkStart w:id="2278" w:name="_Toc56388815"/>
      <w:bookmarkStart w:id="2279" w:name="_Toc56389208"/>
      <w:bookmarkStart w:id="2280" w:name="_Toc56389723"/>
      <w:bookmarkStart w:id="2281" w:name="_Toc34854640"/>
      <w:bookmarkStart w:id="2282" w:name="_Toc34854765"/>
      <w:bookmarkStart w:id="2283" w:name="_Toc34899286"/>
      <w:bookmarkStart w:id="2284" w:name="_Toc36470195"/>
      <w:bookmarkStart w:id="2285" w:name="_Toc36471564"/>
      <w:bookmarkStart w:id="2286" w:name="_Toc36475026"/>
      <w:bookmarkStart w:id="2287" w:name="_Toc36481593"/>
      <w:bookmarkStart w:id="2288" w:name="_Toc36481775"/>
      <w:bookmarkStart w:id="2289" w:name="_Toc36481996"/>
      <w:bookmarkStart w:id="2290" w:name="_Toc36482218"/>
      <w:bookmarkStart w:id="2291" w:name="_Toc56379151"/>
      <w:bookmarkStart w:id="2292" w:name="_Toc56379371"/>
      <w:bookmarkStart w:id="2293" w:name="_Toc56380099"/>
      <w:bookmarkStart w:id="2294" w:name="_Toc56380311"/>
      <w:bookmarkStart w:id="2295" w:name="_Toc56380522"/>
      <w:bookmarkStart w:id="2296" w:name="_Toc56380734"/>
      <w:bookmarkStart w:id="2297" w:name="_Toc56380945"/>
      <w:bookmarkStart w:id="2298" w:name="_Toc56383453"/>
      <w:bookmarkStart w:id="2299" w:name="_Toc56384098"/>
      <w:bookmarkStart w:id="2300" w:name="_Toc56385011"/>
      <w:bookmarkStart w:id="2301" w:name="_Toc56385406"/>
      <w:bookmarkStart w:id="2302" w:name="_Toc56385800"/>
      <w:bookmarkStart w:id="2303" w:name="_Toc56386194"/>
      <w:bookmarkStart w:id="2304" w:name="_Toc56386636"/>
      <w:bookmarkStart w:id="2305" w:name="_Toc56387031"/>
      <w:bookmarkStart w:id="2306" w:name="_Toc56387426"/>
      <w:bookmarkStart w:id="2307" w:name="_Toc56388816"/>
      <w:bookmarkStart w:id="2308" w:name="_Toc56389209"/>
      <w:bookmarkStart w:id="2309" w:name="_Toc56389724"/>
      <w:bookmarkStart w:id="2310" w:name="_Toc56379152"/>
      <w:bookmarkStart w:id="2311" w:name="_Toc56379372"/>
      <w:bookmarkStart w:id="2312" w:name="_Toc56380100"/>
      <w:bookmarkStart w:id="2313" w:name="_Toc56380312"/>
      <w:bookmarkStart w:id="2314" w:name="_Toc56380523"/>
      <w:bookmarkStart w:id="2315" w:name="_Toc56380735"/>
      <w:bookmarkStart w:id="2316" w:name="_Toc56380946"/>
      <w:bookmarkStart w:id="2317" w:name="_Toc56383454"/>
      <w:bookmarkStart w:id="2318" w:name="_Toc56384099"/>
      <w:bookmarkStart w:id="2319" w:name="_Toc56385012"/>
      <w:bookmarkStart w:id="2320" w:name="_Toc56385407"/>
      <w:bookmarkStart w:id="2321" w:name="_Toc56385801"/>
      <w:bookmarkStart w:id="2322" w:name="_Toc56386195"/>
      <w:bookmarkStart w:id="2323" w:name="_Toc56386637"/>
      <w:bookmarkStart w:id="2324" w:name="_Toc56387032"/>
      <w:bookmarkStart w:id="2325" w:name="_Toc56387427"/>
      <w:bookmarkStart w:id="2326" w:name="_Toc56388817"/>
      <w:bookmarkStart w:id="2327" w:name="_Toc56389210"/>
      <w:bookmarkStart w:id="2328" w:name="_Toc56389725"/>
      <w:bookmarkStart w:id="2329" w:name="_Toc56379153"/>
      <w:bookmarkStart w:id="2330" w:name="_Toc56379373"/>
      <w:bookmarkStart w:id="2331" w:name="_Toc56380101"/>
      <w:bookmarkStart w:id="2332" w:name="_Toc56380313"/>
      <w:bookmarkStart w:id="2333" w:name="_Toc56380524"/>
      <w:bookmarkStart w:id="2334" w:name="_Toc56380736"/>
      <w:bookmarkStart w:id="2335" w:name="_Toc56380947"/>
      <w:bookmarkStart w:id="2336" w:name="_Toc56383455"/>
      <w:bookmarkStart w:id="2337" w:name="_Toc56384100"/>
      <w:bookmarkStart w:id="2338" w:name="_Toc56385013"/>
      <w:bookmarkStart w:id="2339" w:name="_Toc56385408"/>
      <w:bookmarkStart w:id="2340" w:name="_Toc56385802"/>
      <w:bookmarkStart w:id="2341" w:name="_Toc56386196"/>
      <w:bookmarkStart w:id="2342" w:name="_Toc56386638"/>
      <w:bookmarkStart w:id="2343" w:name="_Toc56387033"/>
      <w:bookmarkStart w:id="2344" w:name="_Toc56387428"/>
      <w:bookmarkStart w:id="2345" w:name="_Toc56388818"/>
      <w:bookmarkStart w:id="2346" w:name="_Toc56389211"/>
      <w:bookmarkStart w:id="2347" w:name="_Toc56389726"/>
      <w:bookmarkStart w:id="2348" w:name="_Toc56379154"/>
      <w:bookmarkStart w:id="2349" w:name="_Toc56379374"/>
      <w:bookmarkStart w:id="2350" w:name="_Toc56380102"/>
      <w:bookmarkStart w:id="2351" w:name="_Toc56380314"/>
      <w:bookmarkStart w:id="2352" w:name="_Toc56380525"/>
      <w:bookmarkStart w:id="2353" w:name="_Toc56380737"/>
      <w:bookmarkStart w:id="2354" w:name="_Toc56380948"/>
      <w:bookmarkStart w:id="2355" w:name="_Toc56383456"/>
      <w:bookmarkStart w:id="2356" w:name="_Toc56384101"/>
      <w:bookmarkStart w:id="2357" w:name="_Toc56385014"/>
      <w:bookmarkStart w:id="2358" w:name="_Toc56385409"/>
      <w:bookmarkStart w:id="2359" w:name="_Toc56385803"/>
      <w:bookmarkStart w:id="2360" w:name="_Toc56386197"/>
      <w:bookmarkStart w:id="2361" w:name="_Toc56386639"/>
      <w:bookmarkStart w:id="2362" w:name="_Toc56387034"/>
      <w:bookmarkStart w:id="2363" w:name="_Toc56387429"/>
      <w:bookmarkStart w:id="2364" w:name="_Toc56388819"/>
      <w:bookmarkStart w:id="2365" w:name="_Toc56389212"/>
      <w:bookmarkStart w:id="2366" w:name="_Toc56389727"/>
      <w:bookmarkStart w:id="2367" w:name="_Toc56379155"/>
      <w:bookmarkStart w:id="2368" w:name="_Toc56379375"/>
      <w:bookmarkStart w:id="2369" w:name="_Toc56380103"/>
      <w:bookmarkStart w:id="2370" w:name="_Toc56380315"/>
      <w:bookmarkStart w:id="2371" w:name="_Toc56380526"/>
      <w:bookmarkStart w:id="2372" w:name="_Toc56380738"/>
      <w:bookmarkStart w:id="2373" w:name="_Toc56380949"/>
      <w:bookmarkStart w:id="2374" w:name="_Toc56383457"/>
      <w:bookmarkStart w:id="2375" w:name="_Toc56384102"/>
      <w:bookmarkStart w:id="2376" w:name="_Toc56385015"/>
      <w:bookmarkStart w:id="2377" w:name="_Toc56385410"/>
      <w:bookmarkStart w:id="2378" w:name="_Toc56385804"/>
      <w:bookmarkStart w:id="2379" w:name="_Toc56386198"/>
      <w:bookmarkStart w:id="2380" w:name="_Toc56386640"/>
      <w:bookmarkStart w:id="2381" w:name="_Toc56387035"/>
      <w:bookmarkStart w:id="2382" w:name="_Toc56387430"/>
      <w:bookmarkStart w:id="2383" w:name="_Toc56388820"/>
      <w:bookmarkStart w:id="2384" w:name="_Toc56389213"/>
      <w:bookmarkStart w:id="2385" w:name="_Toc56389728"/>
      <w:bookmarkStart w:id="2386" w:name="_Toc56379156"/>
      <w:bookmarkStart w:id="2387" w:name="_Toc56379376"/>
      <w:bookmarkStart w:id="2388" w:name="_Toc56380104"/>
      <w:bookmarkStart w:id="2389" w:name="_Toc56380316"/>
      <w:bookmarkStart w:id="2390" w:name="_Toc56380527"/>
      <w:bookmarkStart w:id="2391" w:name="_Toc56380739"/>
      <w:bookmarkStart w:id="2392" w:name="_Toc56380950"/>
      <w:bookmarkStart w:id="2393" w:name="_Toc56383458"/>
      <w:bookmarkStart w:id="2394" w:name="_Toc56384103"/>
      <w:bookmarkStart w:id="2395" w:name="_Toc56385016"/>
      <w:bookmarkStart w:id="2396" w:name="_Toc56385411"/>
      <w:bookmarkStart w:id="2397" w:name="_Toc56385805"/>
      <w:bookmarkStart w:id="2398" w:name="_Toc56386199"/>
      <w:bookmarkStart w:id="2399" w:name="_Toc56386641"/>
      <w:bookmarkStart w:id="2400" w:name="_Toc56387036"/>
      <w:bookmarkStart w:id="2401" w:name="_Toc56387431"/>
      <w:bookmarkStart w:id="2402" w:name="_Toc56388821"/>
      <w:bookmarkStart w:id="2403" w:name="_Toc56389214"/>
      <w:bookmarkStart w:id="2404" w:name="_Toc56389729"/>
      <w:bookmarkStart w:id="2405" w:name="_Toc56379157"/>
      <w:bookmarkStart w:id="2406" w:name="_Toc56379377"/>
      <w:bookmarkStart w:id="2407" w:name="_Toc56380105"/>
      <w:bookmarkStart w:id="2408" w:name="_Toc56380317"/>
      <w:bookmarkStart w:id="2409" w:name="_Toc56380528"/>
      <w:bookmarkStart w:id="2410" w:name="_Toc56380740"/>
      <w:bookmarkStart w:id="2411" w:name="_Toc56380951"/>
      <w:bookmarkStart w:id="2412" w:name="_Toc56383459"/>
      <w:bookmarkStart w:id="2413" w:name="_Toc56384104"/>
      <w:bookmarkStart w:id="2414" w:name="_Toc56385017"/>
      <w:bookmarkStart w:id="2415" w:name="_Toc56385412"/>
      <w:bookmarkStart w:id="2416" w:name="_Toc56385806"/>
      <w:bookmarkStart w:id="2417" w:name="_Toc56386200"/>
      <w:bookmarkStart w:id="2418" w:name="_Toc56386642"/>
      <w:bookmarkStart w:id="2419" w:name="_Toc56387037"/>
      <w:bookmarkStart w:id="2420" w:name="_Toc56387432"/>
      <w:bookmarkStart w:id="2421" w:name="_Toc56388822"/>
      <w:bookmarkStart w:id="2422" w:name="_Toc56389215"/>
      <w:bookmarkStart w:id="2423" w:name="_Toc56389730"/>
      <w:bookmarkStart w:id="2424" w:name="_Toc56379158"/>
      <w:bookmarkStart w:id="2425" w:name="_Toc56379378"/>
      <w:bookmarkStart w:id="2426" w:name="_Toc56380106"/>
      <w:bookmarkStart w:id="2427" w:name="_Toc56380318"/>
      <w:bookmarkStart w:id="2428" w:name="_Toc56380529"/>
      <w:bookmarkStart w:id="2429" w:name="_Toc56380741"/>
      <w:bookmarkStart w:id="2430" w:name="_Toc56380952"/>
      <w:bookmarkStart w:id="2431" w:name="_Toc56383460"/>
      <w:bookmarkStart w:id="2432" w:name="_Toc56384105"/>
      <w:bookmarkStart w:id="2433" w:name="_Toc56385018"/>
      <w:bookmarkStart w:id="2434" w:name="_Toc56385413"/>
      <w:bookmarkStart w:id="2435" w:name="_Toc56385807"/>
      <w:bookmarkStart w:id="2436" w:name="_Toc56386201"/>
      <w:bookmarkStart w:id="2437" w:name="_Toc56386643"/>
      <w:bookmarkStart w:id="2438" w:name="_Toc56387038"/>
      <w:bookmarkStart w:id="2439" w:name="_Toc56387433"/>
      <w:bookmarkStart w:id="2440" w:name="_Toc56388823"/>
      <w:bookmarkStart w:id="2441" w:name="_Toc56389216"/>
      <w:bookmarkStart w:id="2442" w:name="_Toc56389731"/>
      <w:bookmarkStart w:id="2443" w:name="_Toc56379159"/>
      <w:bookmarkStart w:id="2444" w:name="_Toc56379379"/>
      <w:bookmarkStart w:id="2445" w:name="_Toc56380107"/>
      <w:bookmarkStart w:id="2446" w:name="_Toc56380319"/>
      <w:bookmarkStart w:id="2447" w:name="_Toc56380530"/>
      <w:bookmarkStart w:id="2448" w:name="_Toc56380742"/>
      <w:bookmarkStart w:id="2449" w:name="_Toc56380953"/>
      <w:bookmarkStart w:id="2450" w:name="_Toc56383461"/>
      <w:bookmarkStart w:id="2451" w:name="_Toc56384106"/>
      <w:bookmarkStart w:id="2452" w:name="_Toc56385019"/>
      <w:bookmarkStart w:id="2453" w:name="_Toc56385414"/>
      <w:bookmarkStart w:id="2454" w:name="_Toc56385808"/>
      <w:bookmarkStart w:id="2455" w:name="_Toc56386202"/>
      <w:bookmarkStart w:id="2456" w:name="_Toc56386644"/>
      <w:bookmarkStart w:id="2457" w:name="_Toc56387039"/>
      <w:bookmarkStart w:id="2458" w:name="_Toc56387434"/>
      <w:bookmarkStart w:id="2459" w:name="_Toc56388824"/>
      <w:bookmarkStart w:id="2460" w:name="_Toc56389217"/>
      <w:bookmarkStart w:id="2461" w:name="_Toc56389732"/>
      <w:bookmarkStart w:id="2462" w:name="_Toc58978001"/>
      <w:bookmarkStart w:id="2463" w:name="_Toc69388257"/>
      <w:bookmarkStart w:id="2464" w:name="_Hlk3421840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r w:rsidRPr="002F112E">
        <w:t>Product overview and list of illustrative examples</w:t>
      </w:r>
      <w:bookmarkEnd w:id="2462"/>
      <w:bookmarkEnd w:id="2463"/>
    </w:p>
    <w:p w14:paraId="56303862" w14:textId="40A22065" w:rsidR="002C7CD2" w:rsidRDefault="002C7CD2" w:rsidP="002C7CD2">
      <w:pPr>
        <w:spacing w:line="240" w:lineRule="auto"/>
        <w:jc w:val="both"/>
        <w:rPr>
          <w:rFonts w:ascii="Times New Roman" w:hAnsi="Times New Roman" w:cs="Times New Roman"/>
          <w:lang w:eastAsia="da-DK"/>
        </w:rPr>
      </w:pPr>
      <w:bookmarkStart w:id="2465" w:name="_Ref36275083"/>
      <w:bookmarkStart w:id="2466" w:name="_Toc34328118"/>
      <w:bookmarkStart w:id="2467" w:name="_Toc36054220"/>
      <w:bookmarkStart w:id="2468" w:name="_Toc37928005"/>
      <w:r w:rsidRPr="002F112E">
        <w:rPr>
          <w:rFonts w:ascii="Times New Roman" w:hAnsi="Times New Roman" w:cs="Times New Roman"/>
          <w:lang w:eastAsia="da-DK"/>
        </w:rPr>
        <w:t>The table below provides illustrative examples on whether certain types of cotton bud sticks are included in or excluded from the scope of the Directive.</w:t>
      </w:r>
      <w:bookmarkStart w:id="2469" w:name="_Toc34302074"/>
      <w:bookmarkStart w:id="2470" w:name="_Toc34302075"/>
      <w:bookmarkStart w:id="2471" w:name="_Toc34302076"/>
      <w:bookmarkStart w:id="2472" w:name="_Toc34302077"/>
      <w:bookmarkEnd w:id="2464"/>
      <w:bookmarkEnd w:id="2465"/>
      <w:bookmarkEnd w:id="2466"/>
      <w:bookmarkEnd w:id="2467"/>
      <w:bookmarkEnd w:id="2468"/>
      <w:bookmarkEnd w:id="2469"/>
      <w:bookmarkEnd w:id="2470"/>
      <w:bookmarkEnd w:id="2471"/>
      <w:bookmarkEnd w:id="2472"/>
    </w:p>
    <w:p w14:paraId="26C18BC0" w14:textId="77777777" w:rsidR="006A5B60" w:rsidRPr="006A5B60" w:rsidRDefault="006A5B60" w:rsidP="002C7CD2">
      <w:pPr>
        <w:spacing w:line="240" w:lineRule="auto"/>
        <w:jc w:val="both"/>
        <w:rPr>
          <w:rFonts w:ascii="Times New Roman" w:hAnsi="Times New Roman" w:cs="Times New Roman"/>
          <w:lang w:eastAsia="da-DK"/>
        </w:rPr>
      </w:pPr>
    </w:p>
    <w:p w14:paraId="12EFFD9E" w14:textId="77777777" w:rsidR="002C7CD2" w:rsidRPr="002F112E" w:rsidRDefault="002C7CD2" w:rsidP="002C7CD2">
      <w:pPr>
        <w:pStyle w:val="Caption"/>
        <w:rPr>
          <w:rFonts w:ascii="Times New Roman" w:hAnsi="Times New Roman" w:cs="Times New Roman"/>
          <w:color w:val="auto"/>
          <w:lang w:eastAsia="da-DK"/>
        </w:rPr>
      </w:pPr>
      <w:bookmarkStart w:id="2473" w:name="_Ref34305604"/>
      <w:bookmarkStart w:id="2474" w:name="_Toc34302230"/>
      <w:bookmarkStart w:id="2475" w:name="_Toc34328119"/>
      <w:bookmarkStart w:id="2476" w:name="_Toc36054221"/>
      <w:bookmarkStart w:id="2477" w:name="_Toc37928006"/>
      <w:bookmarkStart w:id="2478" w:name="_Toc56389364"/>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15</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Illustrative examples of different types of cotton bud sticks</w:t>
      </w:r>
      <w:bookmarkEnd w:id="2473"/>
      <w:bookmarkEnd w:id="2474"/>
      <w:bookmarkEnd w:id="2475"/>
      <w:bookmarkEnd w:id="2476"/>
      <w:bookmarkEnd w:id="2477"/>
      <w:bookmarkEnd w:id="2478"/>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8"/>
        <w:gridCol w:w="752"/>
        <w:gridCol w:w="821"/>
        <w:gridCol w:w="1086"/>
        <w:gridCol w:w="1088"/>
        <w:gridCol w:w="1088"/>
        <w:gridCol w:w="1371"/>
      </w:tblGrid>
      <w:tr w:rsidR="00C01D26" w:rsidRPr="00581715" w14:paraId="7B68E1D2" w14:textId="77777777" w:rsidTr="00C01D26">
        <w:trPr>
          <w:trHeight w:val="359"/>
          <w:jc w:val="center"/>
        </w:trPr>
        <w:tc>
          <w:tcPr>
            <w:tcW w:w="1651" w:type="pct"/>
            <w:vMerge w:val="restart"/>
            <w:tcBorders>
              <w:left w:val="nil"/>
            </w:tcBorders>
            <w:shd w:val="clear" w:color="auto" w:fill="auto"/>
            <w:vAlign w:val="center"/>
            <w:hideMark/>
          </w:tcPr>
          <w:p w14:paraId="0815DF45" w14:textId="77777777" w:rsidR="00C01D26" w:rsidRPr="00944069" w:rsidRDefault="00C01D26" w:rsidP="00C01D26">
            <w:pPr>
              <w:spacing w:line="240" w:lineRule="auto"/>
              <w:jc w:val="both"/>
              <w:rPr>
                <w:rFonts w:ascii="Times New Roman" w:hAnsi="Times New Roman" w:cs="Times New Roman"/>
                <w:lang w:eastAsia="en-GB"/>
              </w:rPr>
            </w:pPr>
            <w:r w:rsidRPr="00944069">
              <w:rPr>
                <w:rFonts w:ascii="Times New Roman" w:hAnsi="Times New Roman" w:cs="Times New Roman"/>
                <w:lang w:val="da-DK" w:eastAsia="en-GB"/>
              </w:rPr>
              <w:t>Type of cotton bud stick</w:t>
            </w:r>
          </w:p>
        </w:tc>
        <w:tc>
          <w:tcPr>
            <w:tcW w:w="849" w:type="pct"/>
            <w:gridSpan w:val="2"/>
            <w:shd w:val="clear" w:color="auto" w:fill="auto"/>
            <w:vAlign w:val="center"/>
            <w:hideMark/>
          </w:tcPr>
          <w:p w14:paraId="4A230599" w14:textId="77777777" w:rsidR="00C01D26" w:rsidRPr="00944069" w:rsidRDefault="00C01D26" w:rsidP="00C01D26">
            <w:pPr>
              <w:spacing w:line="240" w:lineRule="auto"/>
              <w:jc w:val="center"/>
              <w:rPr>
                <w:rFonts w:ascii="Times New Roman" w:hAnsi="Times New Roman" w:cs="Times New Roman"/>
                <w:lang w:eastAsia="en-GB"/>
              </w:rPr>
            </w:pPr>
            <w:r w:rsidRPr="00944069">
              <w:rPr>
                <w:rFonts w:ascii="Times New Roman" w:hAnsi="Times New Roman" w:cs="Times New Roman"/>
                <w:lang w:val="da-DK" w:eastAsia="en-GB"/>
              </w:rPr>
              <w:t>General criteria</w:t>
            </w:r>
          </w:p>
        </w:tc>
        <w:tc>
          <w:tcPr>
            <w:tcW w:w="1760" w:type="pct"/>
            <w:gridSpan w:val="3"/>
            <w:shd w:val="clear" w:color="auto" w:fill="auto"/>
            <w:vAlign w:val="center"/>
            <w:hideMark/>
          </w:tcPr>
          <w:p w14:paraId="3C9AACE1" w14:textId="77777777" w:rsidR="00C01D26" w:rsidRPr="00944069" w:rsidRDefault="00C01D26" w:rsidP="00C01D26">
            <w:pPr>
              <w:spacing w:line="240" w:lineRule="auto"/>
              <w:jc w:val="center"/>
              <w:rPr>
                <w:rFonts w:ascii="Times New Roman" w:hAnsi="Times New Roman" w:cs="Times New Roman"/>
                <w:lang w:val="da-DK" w:eastAsia="en-GB"/>
              </w:rPr>
            </w:pPr>
            <w:r w:rsidRPr="00944069">
              <w:rPr>
                <w:rFonts w:ascii="Times New Roman" w:hAnsi="Times New Roman" w:cs="Times New Roman"/>
                <w:lang w:val="da-DK" w:eastAsia="en-GB"/>
              </w:rPr>
              <w:t>Product-specific criteria</w:t>
            </w:r>
          </w:p>
        </w:tc>
        <w:tc>
          <w:tcPr>
            <w:tcW w:w="740" w:type="pct"/>
            <w:vMerge w:val="restart"/>
            <w:tcBorders>
              <w:right w:val="nil"/>
            </w:tcBorders>
            <w:shd w:val="clear" w:color="auto" w:fill="auto"/>
            <w:vAlign w:val="center"/>
          </w:tcPr>
          <w:p w14:paraId="14E6F59A" w14:textId="77777777" w:rsidR="00C01D26" w:rsidRPr="00944069" w:rsidRDefault="00C01D26" w:rsidP="00C01D26">
            <w:pPr>
              <w:spacing w:line="240" w:lineRule="auto"/>
              <w:jc w:val="both"/>
              <w:rPr>
                <w:rFonts w:ascii="Times New Roman" w:hAnsi="Times New Roman" w:cs="Times New Roman"/>
                <w:lang w:val="da-DK" w:eastAsia="en-GB"/>
              </w:rPr>
            </w:pPr>
            <w:r w:rsidRPr="00944069">
              <w:rPr>
                <w:rFonts w:ascii="Times New Roman" w:hAnsi="Times New Roman" w:cs="Times New Roman"/>
              </w:rPr>
              <w:t>Included in or excluded from the scope of the Directive (fulfilment of all general and product-specific criteria?)</w:t>
            </w:r>
          </w:p>
        </w:tc>
      </w:tr>
      <w:tr w:rsidR="00C01D26" w:rsidRPr="00581715" w14:paraId="6693443F" w14:textId="77777777" w:rsidTr="00C01D26">
        <w:trPr>
          <w:trHeight w:val="453"/>
          <w:jc w:val="center"/>
        </w:trPr>
        <w:tc>
          <w:tcPr>
            <w:tcW w:w="1651" w:type="pct"/>
            <w:vMerge/>
            <w:tcBorders>
              <w:left w:val="nil"/>
            </w:tcBorders>
            <w:shd w:val="clear" w:color="auto" w:fill="auto"/>
            <w:vAlign w:val="center"/>
            <w:hideMark/>
          </w:tcPr>
          <w:p w14:paraId="01AC1D12" w14:textId="77777777" w:rsidR="00C01D26" w:rsidRPr="00846B0F" w:rsidRDefault="00C01D26" w:rsidP="00C01D26">
            <w:pPr>
              <w:spacing w:line="240" w:lineRule="auto"/>
              <w:jc w:val="both"/>
              <w:rPr>
                <w:rFonts w:ascii="Times New Roman" w:hAnsi="Times New Roman" w:cs="Times New Roman"/>
                <w:lang w:eastAsia="da-DK"/>
              </w:rPr>
            </w:pPr>
          </w:p>
        </w:tc>
        <w:tc>
          <w:tcPr>
            <w:tcW w:w="406" w:type="pct"/>
            <w:shd w:val="clear" w:color="auto" w:fill="auto"/>
            <w:vAlign w:val="center"/>
            <w:hideMark/>
          </w:tcPr>
          <w:p w14:paraId="42E3DEAE" w14:textId="77777777" w:rsidR="00C01D26" w:rsidRPr="00846B0F" w:rsidRDefault="00C01D26" w:rsidP="00C01D26">
            <w:pPr>
              <w:spacing w:line="240" w:lineRule="auto"/>
              <w:jc w:val="center"/>
              <w:rPr>
                <w:rFonts w:ascii="Times New Roman" w:hAnsi="Times New Roman" w:cs="Times New Roman"/>
                <w:lang w:eastAsia="en-GB"/>
              </w:rPr>
            </w:pPr>
            <w:r w:rsidRPr="00846B0F">
              <w:rPr>
                <w:rFonts w:ascii="Times New Roman" w:hAnsi="Times New Roman" w:cs="Times New Roman"/>
                <w:lang w:val="da-DK" w:eastAsia="en-GB"/>
              </w:rPr>
              <w:t>Plastic</w:t>
            </w:r>
          </w:p>
        </w:tc>
        <w:tc>
          <w:tcPr>
            <w:tcW w:w="443" w:type="pct"/>
            <w:shd w:val="clear" w:color="auto" w:fill="auto"/>
            <w:vAlign w:val="center"/>
            <w:hideMark/>
          </w:tcPr>
          <w:p w14:paraId="3AE29A52" w14:textId="77777777" w:rsidR="00C01D26" w:rsidRPr="00846B0F" w:rsidRDefault="00C01D26" w:rsidP="00C01D26">
            <w:pPr>
              <w:spacing w:line="240" w:lineRule="auto"/>
              <w:jc w:val="center"/>
              <w:rPr>
                <w:rFonts w:ascii="Times New Roman" w:hAnsi="Times New Roman" w:cs="Times New Roman"/>
                <w:lang w:eastAsia="en-GB"/>
              </w:rPr>
            </w:pPr>
            <w:r w:rsidRPr="00846B0F">
              <w:rPr>
                <w:rFonts w:ascii="Times New Roman" w:hAnsi="Times New Roman" w:cs="Times New Roman"/>
                <w:lang w:val="da-DK" w:eastAsia="en-GB"/>
              </w:rPr>
              <w:t>Single-use</w:t>
            </w:r>
          </w:p>
        </w:tc>
        <w:tc>
          <w:tcPr>
            <w:tcW w:w="586" w:type="pct"/>
            <w:shd w:val="clear" w:color="auto" w:fill="auto"/>
            <w:vAlign w:val="center"/>
          </w:tcPr>
          <w:p w14:paraId="224715DB" w14:textId="77777777" w:rsidR="00C01D26" w:rsidRPr="00846B0F" w:rsidRDefault="00C01D26" w:rsidP="00C01D26">
            <w:pPr>
              <w:spacing w:line="240" w:lineRule="auto"/>
              <w:jc w:val="center"/>
              <w:rPr>
                <w:rFonts w:ascii="Times New Roman" w:hAnsi="Times New Roman" w:cs="Times New Roman"/>
                <w:lang w:val="da-DK" w:eastAsia="en-GB"/>
              </w:rPr>
            </w:pPr>
            <w:r w:rsidRPr="00846B0F">
              <w:rPr>
                <w:rFonts w:ascii="Times New Roman" w:hAnsi="Times New Roman" w:cs="Times New Roman"/>
                <w:lang w:val="da-DK" w:eastAsia="en-GB"/>
              </w:rPr>
              <w:t>Non-durable stem</w:t>
            </w:r>
          </w:p>
        </w:tc>
        <w:tc>
          <w:tcPr>
            <w:tcW w:w="587" w:type="pct"/>
            <w:shd w:val="clear" w:color="auto" w:fill="auto"/>
            <w:vAlign w:val="center"/>
          </w:tcPr>
          <w:p w14:paraId="1C1E32C6" w14:textId="77777777" w:rsidR="00C01D26" w:rsidRPr="00846B0F" w:rsidRDefault="00C01D26" w:rsidP="00C01D26">
            <w:pPr>
              <w:spacing w:line="240" w:lineRule="auto"/>
              <w:jc w:val="center"/>
              <w:rPr>
                <w:rFonts w:ascii="Times New Roman" w:hAnsi="Times New Roman" w:cs="Times New Roman"/>
                <w:lang w:val="da-DK" w:eastAsia="en-GB"/>
              </w:rPr>
            </w:pPr>
            <w:r w:rsidRPr="00846B0F">
              <w:rPr>
                <w:rFonts w:ascii="Times New Roman" w:hAnsi="Times New Roman" w:cs="Times New Roman"/>
                <w:lang w:val="da-DK" w:eastAsia="en-GB"/>
              </w:rPr>
              <w:t>Non-cleanable buds</w:t>
            </w:r>
          </w:p>
        </w:tc>
        <w:tc>
          <w:tcPr>
            <w:tcW w:w="587" w:type="pct"/>
            <w:shd w:val="clear" w:color="auto" w:fill="auto"/>
            <w:vAlign w:val="center"/>
          </w:tcPr>
          <w:p w14:paraId="4D8EA2F5" w14:textId="77777777" w:rsidR="00C01D26" w:rsidRPr="00846B0F" w:rsidRDefault="00C01D26" w:rsidP="00C01D26">
            <w:pPr>
              <w:spacing w:line="240" w:lineRule="auto"/>
              <w:jc w:val="center"/>
              <w:rPr>
                <w:rFonts w:ascii="Times New Roman" w:hAnsi="Times New Roman" w:cs="Times New Roman"/>
                <w:lang w:val="da-DK" w:eastAsia="en-GB"/>
              </w:rPr>
            </w:pPr>
            <w:r w:rsidRPr="00846B0F">
              <w:rPr>
                <w:rFonts w:ascii="Times New Roman" w:hAnsi="Times New Roman" w:cs="Times New Roman"/>
                <w:lang w:val="da-DK" w:eastAsia="en-GB"/>
              </w:rPr>
              <w:t>Not a medical device</w:t>
            </w:r>
          </w:p>
        </w:tc>
        <w:tc>
          <w:tcPr>
            <w:tcW w:w="740" w:type="pct"/>
            <w:vMerge/>
            <w:tcBorders>
              <w:right w:val="nil"/>
            </w:tcBorders>
            <w:shd w:val="clear" w:color="auto" w:fill="auto"/>
          </w:tcPr>
          <w:p w14:paraId="740E605A" w14:textId="77777777" w:rsidR="00C01D26" w:rsidRPr="00846B0F" w:rsidRDefault="00C01D26" w:rsidP="00C01D26">
            <w:pPr>
              <w:spacing w:line="240" w:lineRule="auto"/>
              <w:jc w:val="both"/>
              <w:rPr>
                <w:rFonts w:ascii="Times New Roman" w:hAnsi="Times New Roman" w:cs="Times New Roman"/>
                <w:lang w:eastAsia="da-DK"/>
              </w:rPr>
            </w:pPr>
          </w:p>
        </w:tc>
      </w:tr>
      <w:tr w:rsidR="00C01D26" w:rsidRPr="00581715" w14:paraId="33CC476F" w14:textId="77777777" w:rsidTr="00C01D26">
        <w:trPr>
          <w:trHeight w:val="633"/>
          <w:jc w:val="center"/>
        </w:trPr>
        <w:tc>
          <w:tcPr>
            <w:tcW w:w="1651" w:type="pct"/>
            <w:tcBorders>
              <w:left w:val="nil"/>
            </w:tcBorders>
            <w:shd w:val="clear" w:color="auto" w:fill="auto"/>
            <w:hideMark/>
          </w:tcPr>
          <w:p w14:paraId="3AADFFED" w14:textId="77777777" w:rsidR="00C01D26" w:rsidRPr="00846B0F" w:rsidRDefault="00C01D26" w:rsidP="00C01D26">
            <w:pPr>
              <w:spacing w:after="0" w:line="240" w:lineRule="auto"/>
              <w:rPr>
                <w:rFonts w:ascii="Times New Roman" w:hAnsi="Times New Roman" w:cs="Times New Roman"/>
                <w:lang w:eastAsia="da-DK"/>
              </w:rPr>
            </w:pPr>
            <w:r w:rsidRPr="00846B0F">
              <w:rPr>
                <w:rFonts w:ascii="Times New Roman" w:hAnsi="Times New Roman" w:cs="Times New Roman"/>
                <w:lang w:eastAsia="da-DK"/>
              </w:rPr>
              <w:t>Plastic stemmed, double-tipped cotton bud stick</w:t>
            </w:r>
          </w:p>
        </w:tc>
        <w:tc>
          <w:tcPr>
            <w:tcW w:w="406" w:type="pct"/>
            <w:shd w:val="clear" w:color="auto" w:fill="auto"/>
            <w:vAlign w:val="center"/>
            <w:hideMark/>
          </w:tcPr>
          <w:p w14:paraId="403FF52C" w14:textId="77777777" w:rsidR="00C01D26" w:rsidRPr="00846B0F" w:rsidRDefault="00C01D26" w:rsidP="00C01D26">
            <w:pPr>
              <w:spacing w:after="0" w:line="240" w:lineRule="auto"/>
              <w:jc w:val="center"/>
              <w:rPr>
                <w:rFonts w:ascii="Times New Roman" w:hAnsi="Times New Roman" w:cs="Times New Roman"/>
                <w:lang w:eastAsia="en-GB"/>
              </w:rPr>
            </w:pPr>
            <w:r w:rsidRPr="00846B0F">
              <w:rPr>
                <w:rFonts w:ascii="Times New Roman" w:hAnsi="Times New Roman" w:cs="Times New Roman"/>
                <w:lang w:val="da-DK" w:eastAsia="en-GB"/>
              </w:rPr>
              <w:t>YES</w:t>
            </w:r>
          </w:p>
        </w:tc>
        <w:tc>
          <w:tcPr>
            <w:tcW w:w="443" w:type="pct"/>
            <w:shd w:val="clear" w:color="auto" w:fill="auto"/>
            <w:vAlign w:val="center"/>
            <w:hideMark/>
          </w:tcPr>
          <w:p w14:paraId="70AD7D29" w14:textId="77777777" w:rsidR="00C01D26" w:rsidRPr="00846B0F" w:rsidRDefault="00C01D26" w:rsidP="00C01D26">
            <w:pPr>
              <w:spacing w:after="0" w:line="240" w:lineRule="auto"/>
              <w:jc w:val="center"/>
              <w:rPr>
                <w:rFonts w:ascii="Times New Roman" w:hAnsi="Times New Roman" w:cs="Times New Roman"/>
                <w:lang w:eastAsia="en-GB"/>
              </w:rPr>
            </w:pPr>
            <w:r w:rsidRPr="00846B0F">
              <w:rPr>
                <w:rFonts w:ascii="Times New Roman" w:hAnsi="Times New Roman" w:cs="Times New Roman"/>
                <w:lang w:val="da-DK" w:eastAsia="en-GB"/>
              </w:rPr>
              <w:t>YES</w:t>
            </w:r>
          </w:p>
        </w:tc>
        <w:tc>
          <w:tcPr>
            <w:tcW w:w="586" w:type="pct"/>
            <w:shd w:val="clear" w:color="auto" w:fill="auto"/>
            <w:vAlign w:val="center"/>
          </w:tcPr>
          <w:p w14:paraId="4AA7887A" w14:textId="77777777" w:rsidR="00C01D26" w:rsidRPr="00846B0F" w:rsidRDefault="00C01D26" w:rsidP="00C01D26">
            <w:pPr>
              <w:spacing w:after="0" w:line="240" w:lineRule="auto"/>
              <w:jc w:val="center"/>
              <w:rPr>
                <w:rFonts w:ascii="Times New Roman" w:hAnsi="Times New Roman" w:cs="Times New Roman"/>
                <w:lang w:eastAsia="en-GB"/>
              </w:rPr>
            </w:pPr>
            <w:r w:rsidRPr="00846B0F">
              <w:rPr>
                <w:rFonts w:ascii="Times New Roman" w:hAnsi="Times New Roman" w:cs="Times New Roman"/>
                <w:lang w:val="da-DK" w:eastAsia="en-GB"/>
              </w:rPr>
              <w:t>YES</w:t>
            </w:r>
          </w:p>
        </w:tc>
        <w:tc>
          <w:tcPr>
            <w:tcW w:w="587" w:type="pct"/>
            <w:shd w:val="clear" w:color="auto" w:fill="auto"/>
            <w:vAlign w:val="center"/>
          </w:tcPr>
          <w:p w14:paraId="182B9075" w14:textId="77777777" w:rsidR="00C01D26" w:rsidRPr="00846B0F" w:rsidRDefault="00C01D26" w:rsidP="00C01D26">
            <w:pPr>
              <w:spacing w:after="0" w:line="240" w:lineRule="auto"/>
              <w:jc w:val="center"/>
              <w:rPr>
                <w:rFonts w:ascii="Times New Roman" w:hAnsi="Times New Roman" w:cs="Times New Roman"/>
                <w:lang w:val="da-DK" w:eastAsia="en-GB"/>
              </w:rPr>
            </w:pPr>
            <w:r w:rsidRPr="00846B0F">
              <w:rPr>
                <w:rFonts w:ascii="Times New Roman" w:hAnsi="Times New Roman" w:cs="Times New Roman"/>
                <w:lang w:val="da-DK" w:eastAsia="en-GB"/>
              </w:rPr>
              <w:t>YES</w:t>
            </w:r>
          </w:p>
        </w:tc>
        <w:tc>
          <w:tcPr>
            <w:tcW w:w="587" w:type="pct"/>
            <w:shd w:val="clear" w:color="auto" w:fill="auto"/>
            <w:vAlign w:val="center"/>
          </w:tcPr>
          <w:p w14:paraId="5A518DB4" w14:textId="77777777" w:rsidR="00C01D26" w:rsidRPr="00846B0F" w:rsidRDefault="00C01D26" w:rsidP="00C01D26">
            <w:pPr>
              <w:spacing w:after="0" w:line="240" w:lineRule="auto"/>
              <w:jc w:val="center"/>
              <w:rPr>
                <w:rFonts w:ascii="Times New Roman" w:hAnsi="Times New Roman" w:cs="Times New Roman"/>
                <w:lang w:val="da-DK" w:eastAsia="en-GB"/>
              </w:rPr>
            </w:pPr>
            <w:r w:rsidRPr="00846B0F">
              <w:rPr>
                <w:rFonts w:ascii="Times New Roman" w:hAnsi="Times New Roman" w:cs="Times New Roman"/>
                <w:lang w:val="da-DK" w:eastAsia="en-GB"/>
              </w:rPr>
              <w:t>YES</w:t>
            </w:r>
          </w:p>
        </w:tc>
        <w:tc>
          <w:tcPr>
            <w:tcW w:w="740" w:type="pct"/>
            <w:tcBorders>
              <w:right w:val="nil"/>
            </w:tcBorders>
            <w:shd w:val="clear" w:color="auto" w:fill="auto"/>
            <w:vAlign w:val="center"/>
          </w:tcPr>
          <w:p w14:paraId="05B60AE3" w14:textId="77777777" w:rsidR="00C01D26" w:rsidRPr="00846B0F" w:rsidRDefault="00C01D26" w:rsidP="00C01D26">
            <w:pPr>
              <w:spacing w:after="0" w:line="240" w:lineRule="auto"/>
              <w:jc w:val="center"/>
              <w:rPr>
                <w:rFonts w:ascii="Times New Roman" w:hAnsi="Times New Roman" w:cs="Times New Roman"/>
                <w:lang w:val="da-DK" w:eastAsia="en-GB"/>
              </w:rPr>
            </w:pPr>
            <w:r w:rsidRPr="00846B0F">
              <w:rPr>
                <w:rFonts w:ascii="Times New Roman" w:hAnsi="Times New Roman" w:cs="Times New Roman"/>
                <w:lang w:val="da-DK" w:eastAsia="en-GB"/>
              </w:rPr>
              <w:t>INCLUDED</w:t>
            </w:r>
          </w:p>
        </w:tc>
      </w:tr>
      <w:tr w:rsidR="00C01D26" w:rsidRPr="00581715" w14:paraId="5F99F4ED" w14:textId="77777777" w:rsidTr="00C01D26">
        <w:trPr>
          <w:trHeight w:val="260"/>
          <w:jc w:val="center"/>
        </w:trPr>
        <w:tc>
          <w:tcPr>
            <w:tcW w:w="1651" w:type="pct"/>
            <w:tcBorders>
              <w:left w:val="nil"/>
            </w:tcBorders>
            <w:shd w:val="clear" w:color="auto" w:fill="auto"/>
            <w:vAlign w:val="center"/>
          </w:tcPr>
          <w:p w14:paraId="3EDD442B" w14:textId="77777777" w:rsidR="00C01D26" w:rsidRPr="00846B0F" w:rsidRDefault="00C01D26" w:rsidP="00C01D26">
            <w:pPr>
              <w:spacing w:after="0" w:line="240" w:lineRule="auto"/>
              <w:rPr>
                <w:rFonts w:ascii="Times New Roman" w:hAnsi="Times New Roman" w:cs="Times New Roman"/>
                <w:lang w:eastAsia="da-DK"/>
              </w:rPr>
            </w:pPr>
            <w:r w:rsidRPr="00846B0F">
              <w:rPr>
                <w:rFonts w:ascii="Times New Roman" w:hAnsi="Times New Roman" w:cs="Times New Roman"/>
                <w:lang w:eastAsia="da-DK"/>
              </w:rPr>
              <w:t>Non-plastic stemmed cotton bud stick</w:t>
            </w:r>
          </w:p>
        </w:tc>
        <w:tc>
          <w:tcPr>
            <w:tcW w:w="406" w:type="pct"/>
            <w:shd w:val="clear" w:color="auto" w:fill="auto"/>
            <w:vAlign w:val="center"/>
          </w:tcPr>
          <w:p w14:paraId="498CED1A"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val="da-DK" w:eastAsia="da-DK"/>
              </w:rPr>
              <w:t>NO</w:t>
            </w:r>
          </w:p>
        </w:tc>
        <w:tc>
          <w:tcPr>
            <w:tcW w:w="443" w:type="pct"/>
            <w:shd w:val="clear" w:color="auto" w:fill="auto"/>
            <w:vAlign w:val="center"/>
          </w:tcPr>
          <w:p w14:paraId="3E70E339"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val="da-DK" w:eastAsia="da-DK"/>
              </w:rPr>
              <w:t>YES</w:t>
            </w:r>
          </w:p>
        </w:tc>
        <w:tc>
          <w:tcPr>
            <w:tcW w:w="586" w:type="pct"/>
            <w:shd w:val="clear" w:color="auto" w:fill="auto"/>
            <w:vAlign w:val="center"/>
          </w:tcPr>
          <w:p w14:paraId="0BC9E750"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val="da-DK" w:eastAsia="da-DK"/>
              </w:rPr>
              <w:t>YES</w:t>
            </w:r>
          </w:p>
        </w:tc>
        <w:tc>
          <w:tcPr>
            <w:tcW w:w="587" w:type="pct"/>
            <w:shd w:val="clear" w:color="auto" w:fill="auto"/>
            <w:vAlign w:val="center"/>
          </w:tcPr>
          <w:p w14:paraId="5BBBA73A"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587" w:type="pct"/>
            <w:shd w:val="clear" w:color="auto" w:fill="auto"/>
            <w:vAlign w:val="center"/>
          </w:tcPr>
          <w:p w14:paraId="490B3AA1"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740" w:type="pct"/>
            <w:tcBorders>
              <w:right w:val="nil"/>
            </w:tcBorders>
            <w:shd w:val="clear" w:color="auto" w:fill="auto"/>
            <w:vAlign w:val="center"/>
          </w:tcPr>
          <w:p w14:paraId="4ED5152B"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r w:rsidRPr="00846B0F">
              <w:rPr>
                <w:rFonts w:ascii="Times New Roman" w:hAnsi="Times New Roman" w:cs="Times New Roman"/>
                <w:lang w:eastAsia="da-DK"/>
              </w:rPr>
              <w:t>: Product does not contain plastic</w:t>
            </w:r>
          </w:p>
        </w:tc>
      </w:tr>
      <w:tr w:rsidR="00C01D26" w:rsidRPr="00581715" w14:paraId="34045129" w14:textId="77777777" w:rsidTr="00C01D26">
        <w:trPr>
          <w:trHeight w:val="260"/>
          <w:jc w:val="center"/>
        </w:trPr>
        <w:tc>
          <w:tcPr>
            <w:tcW w:w="1651" w:type="pct"/>
            <w:tcBorders>
              <w:left w:val="nil"/>
            </w:tcBorders>
            <w:shd w:val="clear" w:color="auto" w:fill="auto"/>
            <w:vAlign w:val="center"/>
          </w:tcPr>
          <w:p w14:paraId="30560DED" w14:textId="77777777" w:rsidR="00C01D26" w:rsidRPr="00846B0F" w:rsidRDefault="00C01D26" w:rsidP="00C01D26">
            <w:pPr>
              <w:spacing w:after="0" w:line="240" w:lineRule="auto"/>
              <w:rPr>
                <w:rFonts w:ascii="Times New Roman" w:hAnsi="Times New Roman" w:cs="Times New Roman"/>
                <w:lang w:eastAsia="da-DK"/>
              </w:rPr>
            </w:pPr>
            <w:r w:rsidRPr="00846B0F">
              <w:rPr>
                <w:rFonts w:ascii="Times New Roman" w:hAnsi="Times New Roman" w:cs="Times New Roman"/>
                <w:lang w:eastAsia="da-DK"/>
              </w:rPr>
              <w:t>Plastic stemmed, single-tipped specimen collection swab</w:t>
            </w:r>
          </w:p>
        </w:tc>
        <w:tc>
          <w:tcPr>
            <w:tcW w:w="406" w:type="pct"/>
            <w:shd w:val="clear" w:color="auto" w:fill="auto"/>
            <w:vAlign w:val="center"/>
          </w:tcPr>
          <w:p w14:paraId="7061112A"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443" w:type="pct"/>
            <w:shd w:val="clear" w:color="auto" w:fill="auto"/>
            <w:vAlign w:val="center"/>
          </w:tcPr>
          <w:p w14:paraId="56DC70D1"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586" w:type="pct"/>
            <w:shd w:val="clear" w:color="auto" w:fill="auto"/>
            <w:vAlign w:val="center"/>
          </w:tcPr>
          <w:p w14:paraId="61E0E5CE"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587" w:type="pct"/>
            <w:shd w:val="clear" w:color="auto" w:fill="auto"/>
            <w:vAlign w:val="center"/>
          </w:tcPr>
          <w:p w14:paraId="0BDCEE8C"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587" w:type="pct"/>
            <w:shd w:val="clear" w:color="auto" w:fill="auto"/>
            <w:vAlign w:val="center"/>
          </w:tcPr>
          <w:p w14:paraId="35B83B1D"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740" w:type="pct"/>
            <w:tcBorders>
              <w:right w:val="nil"/>
            </w:tcBorders>
            <w:shd w:val="clear" w:color="auto" w:fill="auto"/>
            <w:vAlign w:val="center"/>
          </w:tcPr>
          <w:p w14:paraId="77C0A199" w14:textId="77777777" w:rsidR="00C01D26" w:rsidRPr="00846B0F" w:rsidRDefault="00C01D26" w:rsidP="00C01D26">
            <w:pPr>
              <w:spacing w:after="0" w:line="240" w:lineRule="auto"/>
              <w:jc w:val="center"/>
              <w:rPr>
                <w:rFonts w:ascii="Times New Roman" w:hAnsi="Times New Roman" w:cs="Times New Roman"/>
                <w:lang w:eastAsia="da-DK"/>
              </w:rPr>
            </w:pPr>
            <w:r w:rsidRPr="00846B0F">
              <w:rPr>
                <w:rFonts w:ascii="Times New Roman" w:hAnsi="Times New Roman" w:cs="Times New Roman"/>
                <w:lang w:val="da-DK" w:eastAsia="da-DK"/>
              </w:rPr>
              <w:t>EXCLUDED</w:t>
            </w:r>
            <w:r w:rsidRPr="00846B0F">
              <w:rPr>
                <w:rFonts w:ascii="Times New Roman" w:hAnsi="Times New Roman" w:cs="Times New Roman"/>
                <w:lang w:eastAsia="da-DK"/>
              </w:rPr>
              <w:t>: Product intended for medical use</w:t>
            </w:r>
          </w:p>
        </w:tc>
      </w:tr>
      <w:tr w:rsidR="00C01D26" w:rsidRPr="00854BF8" w14:paraId="52CA8C07" w14:textId="77777777" w:rsidTr="00C01D26">
        <w:trPr>
          <w:trHeight w:val="260"/>
          <w:jc w:val="center"/>
        </w:trPr>
        <w:tc>
          <w:tcPr>
            <w:tcW w:w="1651" w:type="pct"/>
            <w:tcBorders>
              <w:left w:val="nil"/>
            </w:tcBorders>
            <w:shd w:val="clear" w:color="auto" w:fill="auto"/>
            <w:vAlign w:val="center"/>
          </w:tcPr>
          <w:p w14:paraId="24AA5EFF" w14:textId="77777777" w:rsidR="00C01D26" w:rsidRPr="00846B0F" w:rsidRDefault="00C01D26" w:rsidP="00C01D26">
            <w:pPr>
              <w:spacing w:after="0" w:line="240" w:lineRule="auto"/>
              <w:rPr>
                <w:rFonts w:ascii="Times New Roman" w:hAnsi="Times New Roman" w:cs="Times New Roman"/>
                <w:lang w:eastAsia="en-GB"/>
              </w:rPr>
            </w:pPr>
            <w:r w:rsidRPr="00846B0F">
              <w:rPr>
                <w:rFonts w:ascii="Times New Roman" w:hAnsi="Times New Roman" w:cs="Times New Roman"/>
                <w:lang w:eastAsia="en-GB"/>
              </w:rPr>
              <w:t>Plastic, reusable ear cleaning stick</w:t>
            </w:r>
          </w:p>
          <w:p w14:paraId="370B32F4" w14:textId="77777777" w:rsidR="00C01D26" w:rsidRPr="00846B0F" w:rsidRDefault="00C01D26" w:rsidP="00C01D26">
            <w:pPr>
              <w:spacing w:after="0" w:line="240" w:lineRule="auto"/>
              <w:rPr>
                <w:rFonts w:ascii="Times New Roman" w:hAnsi="Times New Roman" w:cs="Times New Roman"/>
                <w:lang w:eastAsia="en-GB"/>
              </w:rPr>
            </w:pPr>
          </w:p>
        </w:tc>
        <w:tc>
          <w:tcPr>
            <w:tcW w:w="406" w:type="pct"/>
            <w:shd w:val="clear" w:color="auto" w:fill="auto"/>
            <w:vAlign w:val="center"/>
          </w:tcPr>
          <w:p w14:paraId="43AE9E12"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443" w:type="pct"/>
            <w:shd w:val="clear" w:color="auto" w:fill="auto"/>
            <w:vAlign w:val="center"/>
          </w:tcPr>
          <w:p w14:paraId="1CF2F3CE"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586" w:type="pct"/>
            <w:shd w:val="clear" w:color="auto" w:fill="auto"/>
            <w:vAlign w:val="center"/>
          </w:tcPr>
          <w:p w14:paraId="2F7FE274"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587" w:type="pct"/>
            <w:shd w:val="clear" w:color="auto" w:fill="auto"/>
            <w:vAlign w:val="center"/>
          </w:tcPr>
          <w:p w14:paraId="581F53F5"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587" w:type="pct"/>
            <w:shd w:val="clear" w:color="auto" w:fill="auto"/>
            <w:vAlign w:val="center"/>
          </w:tcPr>
          <w:p w14:paraId="44E4B359"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740" w:type="pct"/>
            <w:tcBorders>
              <w:right w:val="nil"/>
            </w:tcBorders>
            <w:shd w:val="clear" w:color="auto" w:fill="auto"/>
            <w:vAlign w:val="center"/>
          </w:tcPr>
          <w:p w14:paraId="14C132E7"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r w:rsidRPr="00846B0F">
              <w:rPr>
                <w:rFonts w:ascii="Times New Roman" w:hAnsi="Times New Roman" w:cs="Times New Roman"/>
                <w:lang w:eastAsia="da-DK"/>
              </w:rPr>
              <w:t>: Product intended for multiple use</w:t>
            </w:r>
          </w:p>
        </w:tc>
      </w:tr>
    </w:tbl>
    <w:p w14:paraId="44ACDFB1" w14:textId="77777777" w:rsidR="002C7CD2" w:rsidRPr="00327D07" w:rsidRDefault="002C7CD2" w:rsidP="002C7CD2">
      <w:pPr>
        <w:spacing w:line="240" w:lineRule="auto"/>
        <w:jc w:val="both"/>
        <w:rPr>
          <w:lang w:eastAsia="da-DK"/>
        </w:rPr>
      </w:pPr>
    </w:p>
    <w:p w14:paraId="370E53EE" w14:textId="0B4BADB8" w:rsidR="002C7CD2" w:rsidRPr="002F112E" w:rsidRDefault="002C7CD2" w:rsidP="00AE2A0B">
      <w:pPr>
        <w:pStyle w:val="Heading2"/>
      </w:pPr>
      <w:bookmarkStart w:id="2479" w:name="_Toc33006748"/>
      <w:bookmarkStart w:id="2480" w:name="_Toc33006749"/>
      <w:bookmarkStart w:id="2481" w:name="_Toc34307398"/>
      <w:bookmarkStart w:id="2482" w:name="_Toc34329011"/>
      <w:bookmarkStart w:id="2483" w:name="_Toc36054163"/>
      <w:bookmarkStart w:id="2484" w:name="_Toc36199621"/>
      <w:bookmarkStart w:id="2485" w:name="_Toc40118920"/>
      <w:bookmarkStart w:id="2486" w:name="_Toc58978002"/>
      <w:bookmarkStart w:id="2487" w:name="_Toc69388258"/>
      <w:bookmarkEnd w:id="2479"/>
      <w:bookmarkEnd w:id="2480"/>
      <w:r w:rsidRPr="002F112E">
        <w:t>B</w:t>
      </w:r>
      <w:r w:rsidR="00A26FB5">
        <w:t>alloons and balloon sticks</w:t>
      </w:r>
      <w:bookmarkEnd w:id="2481"/>
      <w:bookmarkEnd w:id="2482"/>
      <w:bookmarkEnd w:id="2483"/>
      <w:bookmarkEnd w:id="2484"/>
      <w:bookmarkEnd w:id="2485"/>
      <w:bookmarkEnd w:id="2486"/>
      <w:bookmarkEnd w:id="2487"/>
      <w:r w:rsidR="00CF6E16">
        <w:t xml:space="preserve"> </w:t>
      </w:r>
    </w:p>
    <w:p w14:paraId="3BB6A801" w14:textId="77777777" w:rsidR="002C7CD2" w:rsidRPr="002F112E" w:rsidRDefault="002C7CD2" w:rsidP="00783355">
      <w:pPr>
        <w:pStyle w:val="Heading3"/>
      </w:pPr>
      <w:bookmarkStart w:id="2488" w:name="_Toc40118921"/>
      <w:bookmarkStart w:id="2489" w:name="_Toc58978003"/>
      <w:bookmarkStart w:id="2490" w:name="_Toc69388259"/>
      <w:bookmarkStart w:id="2491" w:name="_Toc36054164"/>
      <w:bookmarkStart w:id="2492" w:name="_Toc36199622"/>
      <w:r w:rsidRPr="002F112E">
        <w:t>Product description and criteria in the Directive</w:t>
      </w:r>
      <w:bookmarkEnd w:id="2488"/>
      <w:bookmarkEnd w:id="2489"/>
      <w:bookmarkEnd w:id="2490"/>
      <w:r w:rsidRPr="002F112E">
        <w:t xml:space="preserve"> </w:t>
      </w:r>
    </w:p>
    <w:bookmarkEnd w:id="2491"/>
    <w:bookmarkEnd w:id="2492"/>
    <w:p w14:paraId="69580055" w14:textId="77777777" w:rsidR="002C7CD2" w:rsidRDefault="002C7CD2" w:rsidP="002C7CD2">
      <w:pPr>
        <w:spacing w:line="240" w:lineRule="auto"/>
        <w:jc w:val="both"/>
        <w:rPr>
          <w:rFonts w:ascii="Times New Roman" w:hAnsi="Times New Roman" w:cs="Times New Roman"/>
        </w:rPr>
      </w:pPr>
      <w:r w:rsidRPr="002F112E">
        <w:rPr>
          <w:rFonts w:ascii="Times New Roman" w:hAnsi="Times New Roman" w:cs="Times New Roman"/>
          <w:lang w:eastAsia="da-DK"/>
        </w:rPr>
        <w:t>Balloons are addressed in Article</w:t>
      </w:r>
      <w:r>
        <w:rPr>
          <w:rFonts w:ascii="Times New Roman" w:hAnsi="Times New Roman" w:cs="Times New Roman"/>
          <w:lang w:eastAsia="da-DK"/>
        </w:rPr>
        <w:t>s</w:t>
      </w:r>
      <w:r w:rsidRPr="002F112E">
        <w:rPr>
          <w:rFonts w:ascii="Times New Roman" w:hAnsi="Times New Roman" w:cs="Times New Roman"/>
          <w:lang w:eastAsia="da-DK"/>
        </w:rPr>
        <w:t xml:space="preserve"> 8 and 10, whereas balloon sticks are subject to Article 5 of the Directive, but are not defined as such in the Directive. </w:t>
      </w:r>
    </w:p>
    <w:p w14:paraId="7011B224" w14:textId="77777777" w:rsidR="002C7CD2" w:rsidRPr="002F112E" w:rsidRDefault="002C7CD2" w:rsidP="002C7CD2">
      <w:pPr>
        <w:spacing w:line="240" w:lineRule="auto"/>
        <w:jc w:val="both"/>
        <w:rPr>
          <w:rFonts w:ascii="Times New Roman" w:hAnsi="Times New Roman" w:cs="Times New Roman"/>
          <w:lang w:eastAsia="da-DK"/>
        </w:rPr>
      </w:pPr>
      <w:r>
        <w:rPr>
          <w:rFonts w:ascii="Times New Roman" w:hAnsi="Times New Roman" w:cs="Times New Roman"/>
          <w:lang w:eastAsia="da-DK"/>
        </w:rPr>
        <w:t>Table below p</w:t>
      </w:r>
      <w:r w:rsidRPr="002F112E">
        <w:rPr>
          <w:rFonts w:ascii="Times New Roman" w:hAnsi="Times New Roman" w:cs="Times New Roman"/>
          <w:lang w:eastAsia="da-DK"/>
        </w:rPr>
        <w:t xml:space="preserve">rovides an overview of the relevant descriptions of </w:t>
      </w:r>
      <w:r>
        <w:rPr>
          <w:rFonts w:ascii="Times New Roman" w:hAnsi="Times New Roman" w:cs="Times New Roman"/>
          <w:lang w:eastAsia="da-DK"/>
        </w:rPr>
        <w:t>balloons and balloon sticks</w:t>
      </w:r>
      <w:r w:rsidRPr="002F112E">
        <w:rPr>
          <w:rFonts w:ascii="Times New Roman" w:hAnsi="Times New Roman" w:cs="Times New Roman"/>
          <w:lang w:eastAsia="da-DK"/>
        </w:rPr>
        <w:t xml:space="preserve"> in the Directive. </w:t>
      </w:r>
    </w:p>
    <w:p w14:paraId="71EBF32E" w14:textId="77777777" w:rsidR="002C7CD2" w:rsidRPr="002F112E" w:rsidRDefault="002C7CD2" w:rsidP="002C7CD2">
      <w:pPr>
        <w:rPr>
          <w:rFonts w:ascii="Times New Roman" w:hAnsi="Times New Roman" w:cs="Times New Roman"/>
          <w:lang w:eastAsia="da-DK"/>
        </w:rPr>
      </w:pPr>
      <w:bookmarkStart w:id="2493" w:name="_Ref34307659"/>
      <w:bookmarkStart w:id="2494" w:name="_Toc34302235"/>
      <w:bookmarkStart w:id="2495" w:name="_Ref34307655"/>
      <w:bookmarkStart w:id="2496" w:name="_Toc34328124"/>
      <w:bookmarkStart w:id="2497" w:name="_Toc36054226"/>
      <w:bookmarkStart w:id="2498" w:name="_Toc37928012"/>
      <w:bookmarkStart w:id="2499" w:name="_Toc56389365"/>
      <w:r w:rsidRPr="002F112E">
        <w:rPr>
          <w:rFonts w:ascii="Times New Roman" w:hAnsi="Times New Roman" w:cs="Times New Roman"/>
        </w:rPr>
        <w:lastRenderedPageBreak/>
        <w:t xml:space="preserve">Table </w:t>
      </w:r>
      <w:r w:rsidRPr="002F112E">
        <w:rPr>
          <w:rFonts w:ascii="Times New Roman" w:hAnsi="Times New Roman" w:cs="Times New Roman"/>
        </w:rPr>
        <w:fldChar w:fldCharType="begin"/>
      </w:r>
      <w:r w:rsidRPr="002F112E">
        <w:rPr>
          <w:rFonts w:ascii="Times New Roman" w:hAnsi="Times New Roman" w:cs="Times New Roman"/>
        </w:rPr>
        <w:instrText xml:space="preserve"> STYLEREF 1 \s </w:instrText>
      </w:r>
      <w:r w:rsidRPr="002F112E">
        <w:rPr>
          <w:rFonts w:ascii="Times New Roman" w:hAnsi="Times New Roman" w:cs="Times New Roman"/>
        </w:rPr>
        <w:fldChar w:fldCharType="separate"/>
      </w:r>
      <w:r w:rsidRPr="002F112E">
        <w:rPr>
          <w:rFonts w:ascii="Times New Roman" w:hAnsi="Times New Roman" w:cs="Times New Roman"/>
          <w:noProof/>
        </w:rPr>
        <w:t>4</w:t>
      </w:r>
      <w:r w:rsidRPr="002F112E">
        <w:rPr>
          <w:rFonts w:ascii="Times New Roman" w:hAnsi="Times New Roman" w:cs="Times New Roman"/>
          <w:noProof/>
        </w:rPr>
        <w:fldChar w:fldCharType="end"/>
      </w:r>
      <w:r w:rsidRPr="002F112E">
        <w:rPr>
          <w:rFonts w:ascii="Times New Roman" w:hAnsi="Times New Roman" w:cs="Times New Roman"/>
        </w:rPr>
        <w:noBreakHyphen/>
      </w:r>
      <w:r w:rsidRPr="002F112E">
        <w:rPr>
          <w:rFonts w:ascii="Times New Roman" w:hAnsi="Times New Roman" w:cs="Times New Roman"/>
        </w:rPr>
        <w:fldChar w:fldCharType="begin"/>
      </w:r>
      <w:r w:rsidRPr="002F112E">
        <w:rPr>
          <w:rFonts w:ascii="Times New Roman" w:hAnsi="Times New Roman" w:cs="Times New Roman"/>
        </w:rPr>
        <w:instrText xml:space="preserve"> SEQ Table \* ARABIC \s 1 </w:instrText>
      </w:r>
      <w:r w:rsidRPr="002F112E">
        <w:rPr>
          <w:rFonts w:ascii="Times New Roman" w:hAnsi="Times New Roman" w:cs="Times New Roman"/>
        </w:rPr>
        <w:fldChar w:fldCharType="separate"/>
      </w:r>
      <w:r w:rsidRPr="002F112E">
        <w:rPr>
          <w:rFonts w:ascii="Times New Roman" w:hAnsi="Times New Roman" w:cs="Times New Roman"/>
          <w:noProof/>
        </w:rPr>
        <w:t>16</w:t>
      </w:r>
      <w:r w:rsidRPr="002F112E">
        <w:rPr>
          <w:rFonts w:ascii="Times New Roman" w:hAnsi="Times New Roman" w:cs="Times New Roman"/>
          <w:noProof/>
        </w:rPr>
        <w:fldChar w:fldCharType="end"/>
      </w:r>
      <w:r w:rsidRPr="002F112E">
        <w:rPr>
          <w:rFonts w:ascii="Times New Roman" w:hAnsi="Times New Roman" w:cs="Times New Roman"/>
        </w:rPr>
        <w:t>: Descriptions of balloons and balloon sticks in the Directive</w:t>
      </w:r>
      <w:bookmarkEnd w:id="2493"/>
      <w:bookmarkEnd w:id="2494"/>
      <w:bookmarkEnd w:id="2495"/>
      <w:bookmarkEnd w:id="2496"/>
      <w:bookmarkEnd w:id="2497"/>
      <w:bookmarkEnd w:id="2498"/>
      <w:bookmarkEnd w:id="2499"/>
    </w:p>
    <w:tbl>
      <w:tblPr>
        <w:tblW w:w="90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5"/>
      </w:tblGrid>
      <w:tr w:rsidR="002C7CD2" w:rsidRPr="00327D07" w14:paraId="508F48F3" w14:textId="77777777" w:rsidTr="002C7CD2">
        <w:tc>
          <w:tcPr>
            <w:tcW w:w="9015" w:type="dxa"/>
            <w:hideMark/>
          </w:tcPr>
          <w:p w14:paraId="03DD1F54" w14:textId="77777777" w:rsidR="002C7CD2" w:rsidRPr="002F112E" w:rsidRDefault="002C7CD2" w:rsidP="002C7CD2">
            <w:pPr>
              <w:spacing w:line="240" w:lineRule="auto"/>
              <w:jc w:val="both"/>
              <w:rPr>
                <w:rFonts w:ascii="Times New Roman" w:hAnsi="Times New Roman" w:cs="Times New Roman"/>
                <w:lang w:val="da-DK" w:eastAsia="da-DK"/>
              </w:rPr>
            </w:pPr>
            <w:r w:rsidRPr="002F112E">
              <w:rPr>
                <w:rFonts w:ascii="Times New Roman" w:hAnsi="Times New Roman" w:cs="Times New Roman"/>
                <w:lang w:val="da-DK" w:eastAsia="da-DK"/>
              </w:rPr>
              <w:t>Balloons:</w:t>
            </w:r>
          </w:p>
          <w:p w14:paraId="5507977B" w14:textId="06A06CA7" w:rsidR="002C7CD2" w:rsidRPr="005846EA" w:rsidRDefault="002C7CD2" w:rsidP="005846EA">
            <w:pPr>
              <w:pStyle w:val="ListParagraph"/>
              <w:numPr>
                <w:ilvl w:val="0"/>
                <w:numId w:val="27"/>
              </w:numPr>
              <w:spacing w:line="240" w:lineRule="auto"/>
              <w:jc w:val="both"/>
              <w:rPr>
                <w:rFonts w:ascii="Times New Roman" w:hAnsi="Times New Roman" w:cs="Times New Roman"/>
                <w:i/>
                <w:lang w:val="da-DK" w:eastAsia="da-DK"/>
              </w:rPr>
            </w:pPr>
            <w:r w:rsidRPr="005846EA">
              <w:rPr>
                <w:rFonts w:ascii="Times New Roman" w:hAnsi="Times New Roman" w:cs="Times New Roman"/>
              </w:rPr>
              <w:t>Point (2) of Section II of Part E</w:t>
            </w:r>
            <w:r w:rsidRPr="005846EA">
              <w:rPr>
                <w:rFonts w:ascii="Times New Roman" w:hAnsi="Times New Roman" w:cs="Times New Roman"/>
                <w:lang w:eastAsia="da-DK"/>
              </w:rPr>
              <w:t xml:space="preserve"> and </w:t>
            </w:r>
            <w:r w:rsidRPr="005846EA">
              <w:rPr>
                <w:rFonts w:ascii="Times New Roman" w:hAnsi="Times New Roman" w:cs="Times New Roman"/>
              </w:rPr>
              <w:t>point (7) of Part G</w:t>
            </w:r>
            <w:r w:rsidRPr="005846EA" w:rsidDel="00B40401">
              <w:rPr>
                <w:rFonts w:ascii="Times New Roman" w:hAnsi="Times New Roman" w:cs="Times New Roman"/>
                <w:lang w:eastAsia="da-DK"/>
              </w:rPr>
              <w:t xml:space="preserve"> </w:t>
            </w:r>
            <w:r w:rsidRPr="005846EA">
              <w:rPr>
                <w:rFonts w:ascii="Times New Roman" w:hAnsi="Times New Roman" w:cs="Times New Roman"/>
                <w:lang w:eastAsia="da-DK"/>
              </w:rPr>
              <w:t>of the Annex</w:t>
            </w:r>
            <w:r w:rsidRPr="005846EA">
              <w:rPr>
                <w:rFonts w:ascii="Times New Roman" w:hAnsi="Times New Roman" w:cs="Times New Roman"/>
                <w:lang w:val="da-DK" w:eastAsia="da-DK"/>
              </w:rPr>
              <w:t>:</w:t>
            </w:r>
            <w:r w:rsidR="00E47B12" w:rsidRPr="005846EA">
              <w:rPr>
                <w:rFonts w:ascii="Times New Roman" w:hAnsi="Times New Roman" w:cs="Times New Roman"/>
                <w:lang w:val="da-DK" w:eastAsia="da-DK"/>
              </w:rPr>
              <w:t xml:space="preserve"> </w:t>
            </w:r>
            <w:r w:rsidRPr="005846EA">
              <w:rPr>
                <w:rFonts w:ascii="Times New Roman" w:hAnsi="Times New Roman" w:cs="Times New Roman"/>
                <w:lang w:val="da-DK" w:eastAsia="da-DK"/>
              </w:rPr>
              <w:t>”</w:t>
            </w:r>
            <w:r w:rsidRPr="005846EA">
              <w:rPr>
                <w:rFonts w:ascii="Times New Roman" w:hAnsi="Times New Roman" w:cs="Times New Roman"/>
                <w:i/>
                <w:lang w:val="da-DK" w:eastAsia="da-DK"/>
              </w:rPr>
              <w:t>Balloons, except balloons for industrial or other professional uses and applications that are not distributed to consumers</w:t>
            </w:r>
            <w:r w:rsidR="00E47B12" w:rsidRPr="005846EA">
              <w:rPr>
                <w:rFonts w:ascii="Times New Roman" w:hAnsi="Times New Roman" w:cs="Times New Roman"/>
                <w:i/>
                <w:lang w:val="da-DK" w:eastAsia="da-DK"/>
              </w:rPr>
              <w:t>.</w:t>
            </w:r>
            <w:r w:rsidRPr="005846EA">
              <w:rPr>
                <w:rFonts w:ascii="Times New Roman" w:hAnsi="Times New Roman" w:cs="Times New Roman"/>
                <w:i/>
                <w:lang w:val="da-DK" w:eastAsia="da-DK"/>
              </w:rPr>
              <w:t>”</w:t>
            </w:r>
          </w:p>
          <w:p w14:paraId="1F4B2BD8" w14:textId="77777777" w:rsidR="002C7CD2" w:rsidRPr="002F112E" w:rsidRDefault="002C7CD2" w:rsidP="002C7CD2">
            <w:pPr>
              <w:spacing w:line="240" w:lineRule="auto"/>
              <w:jc w:val="both"/>
              <w:rPr>
                <w:rFonts w:ascii="Times New Roman" w:hAnsi="Times New Roman" w:cs="Times New Roman"/>
                <w:b/>
                <w:lang w:val="da-DK" w:eastAsia="da-DK"/>
              </w:rPr>
            </w:pPr>
            <w:r w:rsidRPr="002F112E">
              <w:rPr>
                <w:rFonts w:ascii="Times New Roman" w:hAnsi="Times New Roman" w:cs="Times New Roman"/>
                <w:lang w:val="da-DK" w:eastAsia="da-DK"/>
              </w:rPr>
              <w:t>Balloon sticks</w:t>
            </w:r>
            <w:r w:rsidRPr="002F112E">
              <w:rPr>
                <w:rFonts w:ascii="Times New Roman" w:hAnsi="Times New Roman" w:cs="Times New Roman"/>
                <w:b/>
                <w:lang w:val="da-DK" w:eastAsia="da-DK"/>
              </w:rPr>
              <w:t>:</w:t>
            </w:r>
          </w:p>
          <w:p w14:paraId="21DDAF00" w14:textId="77777777" w:rsidR="002C7CD2" w:rsidRPr="00327D07" w:rsidRDefault="002C7CD2" w:rsidP="005846EA">
            <w:pPr>
              <w:pStyle w:val="ListParagraph"/>
              <w:numPr>
                <w:ilvl w:val="0"/>
                <w:numId w:val="27"/>
              </w:numPr>
              <w:spacing w:line="240" w:lineRule="auto"/>
              <w:jc w:val="both"/>
              <w:rPr>
                <w:lang w:eastAsia="da-DK"/>
              </w:rPr>
            </w:pPr>
            <w:r w:rsidRPr="005846EA">
              <w:rPr>
                <w:rFonts w:ascii="Times New Roman" w:hAnsi="Times New Roman" w:cs="Times New Roman"/>
              </w:rPr>
              <w:t>Point (6) of Part B</w:t>
            </w:r>
            <w:r w:rsidRPr="005846EA">
              <w:rPr>
                <w:rFonts w:ascii="Times New Roman" w:hAnsi="Times New Roman" w:cs="Times New Roman"/>
                <w:lang w:eastAsia="da-DK"/>
              </w:rPr>
              <w:t xml:space="preserve"> of the Annex</w:t>
            </w:r>
            <w:r w:rsidRPr="005846EA">
              <w:rPr>
                <w:rFonts w:ascii="Times New Roman" w:hAnsi="Times New Roman" w:cs="Times New Roman"/>
                <w:lang w:val="da-DK" w:eastAsia="da-DK"/>
              </w:rPr>
              <w:t>: “</w:t>
            </w:r>
            <w:r w:rsidRPr="005846EA">
              <w:rPr>
                <w:rFonts w:ascii="Times New Roman" w:hAnsi="Times New Roman" w:cs="Times New Roman"/>
                <w:i/>
                <w:lang w:val="da-DK" w:eastAsia="da-DK"/>
              </w:rPr>
              <w:t>Sticks to be attached to and to support balloons, except balloons for industrial or other professional uses and applications that are not distributed to consumers, including the mechanisms of such sticks”.</w:t>
            </w:r>
          </w:p>
        </w:tc>
      </w:tr>
    </w:tbl>
    <w:p w14:paraId="23EE63BA" w14:textId="77777777" w:rsidR="002C7CD2" w:rsidRDefault="002C7CD2" w:rsidP="002C7CD2">
      <w:pPr>
        <w:spacing w:line="240" w:lineRule="auto"/>
        <w:jc w:val="both"/>
        <w:rPr>
          <w:lang w:eastAsia="da-DK"/>
        </w:rPr>
      </w:pPr>
      <w:bookmarkStart w:id="2500" w:name="_Toc36470272"/>
      <w:bookmarkStart w:id="2501" w:name="_Toc36471641"/>
      <w:bookmarkStart w:id="2502" w:name="_Toc36475103"/>
      <w:bookmarkStart w:id="2503" w:name="_Toc36481670"/>
      <w:bookmarkStart w:id="2504" w:name="_Toc36481852"/>
      <w:bookmarkStart w:id="2505" w:name="_Toc36482073"/>
      <w:bookmarkStart w:id="2506" w:name="_Toc36482295"/>
      <w:bookmarkStart w:id="2507" w:name="_Toc34899302"/>
      <w:bookmarkStart w:id="2508" w:name="_Toc34302163"/>
      <w:bookmarkStart w:id="2509" w:name="_Toc34307399"/>
      <w:bookmarkStart w:id="2510" w:name="_Toc34321581"/>
      <w:bookmarkStart w:id="2511" w:name="_Toc34328045"/>
      <w:bookmarkStart w:id="2512" w:name="_Toc34329012"/>
      <w:bookmarkStart w:id="2513" w:name="_Toc34302164"/>
      <w:bookmarkStart w:id="2514" w:name="_Toc34307400"/>
      <w:bookmarkStart w:id="2515" w:name="_Toc34321582"/>
      <w:bookmarkStart w:id="2516" w:name="_Toc34328046"/>
      <w:bookmarkStart w:id="2517" w:name="_Toc34329013"/>
      <w:bookmarkStart w:id="2518" w:name="_Toc34302165"/>
      <w:bookmarkStart w:id="2519" w:name="_Toc34307401"/>
      <w:bookmarkStart w:id="2520" w:name="_Toc34321583"/>
      <w:bookmarkStart w:id="2521" w:name="_Toc34328047"/>
      <w:bookmarkStart w:id="2522" w:name="_Toc34329014"/>
      <w:bookmarkStart w:id="2523" w:name="_Toc34302166"/>
      <w:bookmarkStart w:id="2524" w:name="_Toc34307402"/>
      <w:bookmarkStart w:id="2525" w:name="_Toc34321584"/>
      <w:bookmarkStart w:id="2526" w:name="_Toc34328048"/>
      <w:bookmarkStart w:id="2527" w:name="_Toc34329015"/>
      <w:bookmarkStart w:id="2528" w:name="_Toc36470273"/>
      <w:bookmarkStart w:id="2529" w:name="_Toc36471642"/>
      <w:bookmarkStart w:id="2530" w:name="_Toc36475104"/>
      <w:bookmarkStart w:id="2531" w:name="_Toc36481671"/>
      <w:bookmarkStart w:id="2532" w:name="_Toc36481853"/>
      <w:bookmarkStart w:id="2533" w:name="_Toc36482074"/>
      <w:bookmarkStart w:id="2534" w:name="_Toc36482296"/>
      <w:bookmarkStart w:id="2535" w:name="_Toc34899304"/>
      <w:bookmarkStart w:id="2536" w:name="_Toc34899305"/>
      <w:bookmarkStart w:id="2537" w:name="_Toc36054166"/>
      <w:bookmarkStart w:id="2538" w:name="_Toc40118922"/>
      <w:bookmarkStart w:id="2539" w:name="_Ref34657173"/>
      <w:bookmarkStart w:id="2540" w:name="_Toc36199624"/>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p>
    <w:p w14:paraId="0B749B0F" w14:textId="77777777" w:rsidR="002C7CD2" w:rsidRPr="002F112E" w:rsidRDefault="002C7CD2" w:rsidP="002C7CD2">
      <w:pPr>
        <w:spacing w:line="240" w:lineRule="auto"/>
        <w:jc w:val="both"/>
        <w:rPr>
          <w:rFonts w:ascii="Times New Roman" w:hAnsi="Times New Roman" w:cs="Times New Roman"/>
          <w:lang w:eastAsia="da-DK"/>
        </w:rPr>
      </w:pPr>
      <w:r>
        <w:rPr>
          <w:rFonts w:ascii="Times New Roman" w:hAnsi="Times New Roman" w:cs="Times New Roman"/>
          <w:lang w:eastAsia="da-DK"/>
        </w:rPr>
        <w:t>T</w:t>
      </w:r>
      <w:r w:rsidRPr="00701340">
        <w:rPr>
          <w:rFonts w:ascii="Times New Roman" w:hAnsi="Times New Roman" w:cs="Times New Roman"/>
          <w:lang w:eastAsia="da-DK"/>
        </w:rPr>
        <w:t xml:space="preserve">he following </w:t>
      </w:r>
      <w:r>
        <w:rPr>
          <w:rFonts w:ascii="Times New Roman" w:hAnsi="Times New Roman" w:cs="Times New Roman"/>
          <w:lang w:eastAsia="da-DK"/>
        </w:rPr>
        <w:t xml:space="preserve">general characteristics </w:t>
      </w:r>
      <w:r w:rsidRPr="00701340">
        <w:rPr>
          <w:rFonts w:ascii="Times New Roman" w:hAnsi="Times New Roman" w:cs="Times New Roman"/>
          <w:lang w:eastAsia="da-DK"/>
        </w:rPr>
        <w:t xml:space="preserve">can be </w:t>
      </w:r>
      <w:r>
        <w:rPr>
          <w:rFonts w:ascii="Times New Roman" w:hAnsi="Times New Roman" w:cs="Times New Roman"/>
          <w:lang w:eastAsia="da-DK"/>
        </w:rPr>
        <w:t>identified to determine the balloons in the scope of this Directive</w:t>
      </w:r>
      <w:r w:rsidRPr="00701340">
        <w:rPr>
          <w:rFonts w:ascii="Times New Roman" w:hAnsi="Times New Roman" w:cs="Times New Roman"/>
          <w:lang w:eastAsia="da-DK"/>
        </w:rPr>
        <w:t xml:space="preserve">: </w:t>
      </w:r>
    </w:p>
    <w:p w14:paraId="136D42AD" w14:textId="77777777" w:rsidR="002C7CD2" w:rsidRPr="005846EA" w:rsidRDefault="002C7CD2" w:rsidP="005846EA">
      <w:pPr>
        <w:pStyle w:val="ListParagraph"/>
        <w:numPr>
          <w:ilvl w:val="0"/>
          <w:numId w:val="27"/>
        </w:numPr>
        <w:spacing w:line="240" w:lineRule="auto"/>
        <w:jc w:val="both"/>
        <w:rPr>
          <w:rFonts w:ascii="Times New Roman" w:hAnsi="Times New Roman" w:cs="Times New Roman"/>
          <w:i/>
          <w:lang w:eastAsia="da-DK"/>
        </w:rPr>
      </w:pPr>
      <w:r w:rsidRPr="005846EA">
        <w:rPr>
          <w:rFonts w:ascii="Times New Roman" w:hAnsi="Times New Roman" w:cs="Times New Roman"/>
          <w:lang w:eastAsia="da-DK"/>
        </w:rPr>
        <w:t>Balloon typically refers to a non-porous bag of light material that is intended to be inflated with air or gas. When placed on the market, these items are primarily included within the following CPV code: Toy balloons and balls</w:t>
      </w:r>
      <w:r w:rsidRPr="005846EA">
        <w:rPr>
          <w:rFonts w:ascii="Times New Roman" w:hAnsi="Times New Roman" w:cs="Times New Roman"/>
          <w:i/>
          <w:lang w:eastAsia="da-DK"/>
        </w:rPr>
        <w:t xml:space="preserve"> </w:t>
      </w:r>
      <w:r w:rsidRPr="005846EA">
        <w:rPr>
          <w:rFonts w:ascii="Times New Roman" w:hAnsi="Times New Roman" w:cs="Times New Roman"/>
          <w:lang w:eastAsia="da-DK"/>
        </w:rPr>
        <w:t>(37525000-4).</w:t>
      </w:r>
      <w:r w:rsidRPr="005846EA">
        <w:rPr>
          <w:rFonts w:ascii="Times New Roman" w:hAnsi="Times New Roman" w:cs="Times New Roman"/>
          <w:i/>
          <w:lang w:eastAsia="da-DK"/>
        </w:rPr>
        <w:t xml:space="preserve"> </w:t>
      </w:r>
    </w:p>
    <w:p w14:paraId="61A3B179" w14:textId="77777777" w:rsidR="002C7CD2" w:rsidRPr="005846EA" w:rsidRDefault="002C7CD2" w:rsidP="005846EA">
      <w:pPr>
        <w:pStyle w:val="ListParagraph"/>
        <w:numPr>
          <w:ilvl w:val="0"/>
          <w:numId w:val="27"/>
        </w:numPr>
        <w:spacing w:line="240" w:lineRule="auto"/>
        <w:jc w:val="both"/>
        <w:rPr>
          <w:rFonts w:ascii="Times New Roman" w:hAnsi="Times New Roman" w:cs="Times New Roman"/>
          <w:lang w:eastAsia="da-DK"/>
        </w:rPr>
      </w:pPr>
      <w:r w:rsidRPr="005846EA">
        <w:rPr>
          <w:rFonts w:ascii="Times New Roman" w:hAnsi="Times New Roman" w:cs="Times New Roman"/>
          <w:lang w:eastAsia="da-DK"/>
        </w:rPr>
        <w:t>Balloon stick: In accordance with point (6) of P</w:t>
      </w:r>
      <w:r w:rsidRPr="005846EA">
        <w:rPr>
          <w:rFonts w:ascii="Times New Roman" w:hAnsi="Times New Roman" w:cs="Times New Roman"/>
          <w:lang w:val="da-DK" w:eastAsia="da-DK"/>
        </w:rPr>
        <w:t>art B of the Annex to the Directive</w:t>
      </w:r>
      <w:r w:rsidRPr="005846EA">
        <w:rPr>
          <w:rFonts w:ascii="Times New Roman" w:hAnsi="Times New Roman" w:cs="Times New Roman"/>
          <w:lang w:eastAsia="da-DK"/>
        </w:rPr>
        <w:t xml:space="preserve"> </w:t>
      </w:r>
      <w:r w:rsidRPr="005846EA">
        <w:rPr>
          <w:rFonts w:ascii="Times New Roman" w:hAnsi="Times New Roman" w:cs="Times New Roman"/>
          <w:lang w:val="da-DK" w:eastAsia="da-DK"/>
        </w:rPr>
        <w:t>sticks that are attached to and support balloons.</w:t>
      </w:r>
    </w:p>
    <w:p w14:paraId="5FDC6BDC"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val="da-DK" w:eastAsia="en-GB"/>
        </w:rPr>
        <w:t xml:space="preserve">As indicated in Recital 11, </w:t>
      </w:r>
      <w:r>
        <w:rPr>
          <w:rFonts w:ascii="Times New Roman" w:hAnsi="Times New Roman" w:cs="Times New Roman"/>
          <w:lang w:val="da-DK" w:eastAsia="en-GB"/>
        </w:rPr>
        <w:t>l</w:t>
      </w:r>
      <w:r w:rsidRPr="002F112E">
        <w:rPr>
          <w:rFonts w:ascii="Times New Roman" w:hAnsi="Times New Roman" w:cs="Times New Roman"/>
          <w:lang w:val="da-DK" w:eastAsia="en-GB"/>
        </w:rPr>
        <w:t xml:space="preserve">atex does not qualify as a natural non-chemically modified polymer, and latex balloons are thus covered by the Directive, </w:t>
      </w:r>
      <w:r>
        <w:rPr>
          <w:rFonts w:ascii="Times New Roman" w:hAnsi="Times New Roman" w:cs="Times New Roman"/>
          <w:lang w:val="da-DK" w:eastAsia="en-GB"/>
        </w:rPr>
        <w:t>because</w:t>
      </w:r>
      <w:r w:rsidRPr="002F112E">
        <w:rPr>
          <w:rFonts w:ascii="Times New Roman" w:hAnsi="Times New Roman" w:cs="Times New Roman"/>
          <w:lang w:val="da-DK" w:eastAsia="en-GB"/>
        </w:rPr>
        <w:t xml:space="preserve"> the definition of plastics </w:t>
      </w:r>
      <w:r>
        <w:rPr>
          <w:rFonts w:ascii="Times New Roman" w:hAnsi="Times New Roman" w:cs="Times New Roman"/>
          <w:lang w:val="da-DK" w:eastAsia="en-GB"/>
        </w:rPr>
        <w:t>”</w:t>
      </w:r>
      <w:r w:rsidRPr="002F112E">
        <w:rPr>
          <w:rFonts w:ascii="Times New Roman" w:hAnsi="Times New Roman" w:cs="Times New Roman"/>
          <w:i/>
          <w:lang w:val="da-DK" w:eastAsia="en-GB"/>
        </w:rPr>
        <w:t>should (…) cover polymer-based rubber items</w:t>
      </w:r>
      <w:r w:rsidRPr="002F112E">
        <w:rPr>
          <w:rFonts w:ascii="Times New Roman" w:hAnsi="Times New Roman" w:cs="Times New Roman"/>
          <w:lang w:val="da-DK" w:eastAsia="en-GB"/>
        </w:rPr>
        <w:t>”</w:t>
      </w:r>
      <w:r w:rsidRPr="002F112E">
        <w:rPr>
          <w:rFonts w:ascii="Times New Roman" w:hAnsi="Times New Roman" w:cs="Times New Roman"/>
          <w:lang w:eastAsia="da-DK"/>
        </w:rPr>
        <w:t>.</w:t>
      </w:r>
    </w:p>
    <w:p w14:paraId="2622CF42"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following product design characteristics help define single</w:t>
      </w:r>
      <w:r>
        <w:rPr>
          <w:rFonts w:ascii="Times New Roman" w:hAnsi="Times New Roman" w:cs="Times New Roman"/>
          <w:lang w:eastAsia="da-DK"/>
        </w:rPr>
        <w:t>-</w:t>
      </w:r>
      <w:r w:rsidRPr="002F112E">
        <w:rPr>
          <w:rFonts w:ascii="Times New Roman" w:hAnsi="Times New Roman" w:cs="Times New Roman"/>
          <w:lang w:eastAsia="da-DK"/>
        </w:rPr>
        <w:t>use balloons and balloon sticks for the purposes of the Directive:</w:t>
      </w:r>
    </w:p>
    <w:p w14:paraId="2075E5E1" w14:textId="2077351A" w:rsidR="002C7CD2" w:rsidRPr="005846EA" w:rsidRDefault="002C7CD2" w:rsidP="005846EA">
      <w:pPr>
        <w:pStyle w:val="ListParagraph"/>
        <w:numPr>
          <w:ilvl w:val="0"/>
          <w:numId w:val="28"/>
        </w:numPr>
        <w:spacing w:line="240" w:lineRule="auto"/>
        <w:jc w:val="both"/>
        <w:rPr>
          <w:rFonts w:ascii="Times New Roman" w:hAnsi="Times New Roman" w:cs="Times New Roman"/>
          <w:lang w:val="da-DK" w:eastAsia="da-DK"/>
        </w:rPr>
      </w:pPr>
      <w:r w:rsidRPr="005846EA">
        <w:rPr>
          <w:rFonts w:ascii="Times New Roman" w:hAnsi="Times New Roman" w:cs="Times New Roman"/>
          <w:lang w:eastAsia="en-GB"/>
        </w:rPr>
        <w:t>Seals, valves and closure mechanisms</w:t>
      </w:r>
      <w:r w:rsidRPr="005846EA">
        <w:rPr>
          <w:rFonts w:ascii="Times New Roman" w:hAnsi="Times New Roman" w:cs="Times New Roman"/>
          <w:lang w:eastAsia="da-DK"/>
        </w:rPr>
        <w:t xml:space="preserve">: </w:t>
      </w:r>
      <w:r w:rsidRPr="005846EA">
        <w:rPr>
          <w:rFonts w:ascii="Times New Roman" w:hAnsi="Times New Roman" w:cs="Times New Roman"/>
          <w:lang w:eastAsia="en-GB"/>
        </w:rPr>
        <w:t>The absence of a valve or a seal to enable multiple inflations and deflations. Balloons, which require the application of</w:t>
      </w:r>
      <w:r w:rsidRPr="005846EA">
        <w:rPr>
          <w:rFonts w:ascii="Times New Roman" w:hAnsi="Times New Roman" w:cs="Times New Roman"/>
          <w:lang w:val="da-DK" w:eastAsia="en-GB"/>
        </w:rPr>
        <w:t xml:space="preserve"> a knot, string or ribbon to the neck in order to prevent air from escaping, lose quality through unknotting and reknotting. They are therefore considered to be single-use. </w:t>
      </w:r>
      <w:r w:rsidR="00E47B12" w:rsidRPr="005846EA">
        <w:rPr>
          <w:rFonts w:ascii="Times New Roman" w:hAnsi="Times New Roman" w:cs="Times New Roman"/>
          <w:lang w:val="da-DK" w:eastAsia="en-GB"/>
        </w:rPr>
        <w:t>Balloons</w:t>
      </w:r>
      <w:r w:rsidRPr="005846EA">
        <w:rPr>
          <w:rFonts w:ascii="Times New Roman" w:hAnsi="Times New Roman" w:cs="Times New Roman"/>
          <w:lang w:val="da-DK" w:eastAsia="en-GB"/>
        </w:rPr>
        <w:t xml:space="preserve"> designed to be inflated and deflated via a (re)closable valve, with no loss of quality or functionality between uses, are considered to be multiple use.</w:t>
      </w:r>
    </w:p>
    <w:p w14:paraId="6600A67A" w14:textId="77777777" w:rsidR="002C7CD2" w:rsidRPr="005846EA" w:rsidRDefault="002C7CD2" w:rsidP="005846EA">
      <w:pPr>
        <w:pStyle w:val="ListParagraph"/>
        <w:numPr>
          <w:ilvl w:val="0"/>
          <w:numId w:val="28"/>
        </w:numPr>
        <w:spacing w:line="240" w:lineRule="auto"/>
        <w:jc w:val="both"/>
        <w:rPr>
          <w:rFonts w:ascii="Times New Roman" w:hAnsi="Times New Roman" w:cs="Times New Roman"/>
          <w:lang w:val="da-DK" w:eastAsia="da-DK"/>
        </w:rPr>
      </w:pPr>
      <w:r w:rsidRPr="005846EA">
        <w:rPr>
          <w:rFonts w:ascii="Times New Roman" w:hAnsi="Times New Roman" w:cs="Times New Roman"/>
          <w:lang w:eastAsia="en-GB"/>
        </w:rPr>
        <w:t>Refillable</w:t>
      </w:r>
      <w:r w:rsidRPr="005846EA">
        <w:rPr>
          <w:rFonts w:ascii="Times New Roman" w:hAnsi="Times New Roman" w:cs="Times New Roman"/>
          <w:b/>
          <w:lang w:val="da-DK" w:eastAsia="da-DK"/>
        </w:rPr>
        <w:t>:</w:t>
      </w:r>
      <w:r w:rsidRPr="005846EA">
        <w:rPr>
          <w:rFonts w:ascii="Times New Roman" w:hAnsi="Times New Roman" w:cs="Times New Roman"/>
          <w:lang w:val="da-DK" w:eastAsia="da-DK"/>
        </w:rPr>
        <w:t xml:space="preserve"> </w:t>
      </w:r>
      <w:r w:rsidRPr="005846EA">
        <w:rPr>
          <w:rFonts w:ascii="Times New Roman" w:hAnsi="Times New Roman" w:cs="Times New Roman"/>
          <w:lang w:val="da-DK" w:eastAsia="en-GB"/>
        </w:rPr>
        <w:t xml:space="preserve">Balloons purchased ready-filled with air or helium are considered to be single-use due to the inability of the customer to refill them. </w:t>
      </w:r>
      <w:r w:rsidRPr="005846EA">
        <w:rPr>
          <w:rFonts w:ascii="Times New Roman" w:hAnsi="Times New Roman" w:cs="Times New Roman"/>
          <w:lang w:eastAsia="en-GB"/>
        </w:rPr>
        <w:t>S</w:t>
      </w:r>
      <w:r w:rsidRPr="005846EA">
        <w:rPr>
          <w:rFonts w:ascii="Times New Roman" w:hAnsi="Times New Roman" w:cs="Times New Roman"/>
          <w:lang w:val="da-DK" w:eastAsia="en-GB"/>
        </w:rPr>
        <w:t>elf-filling balloons (with integral filling mechanism) are also considered to be single-use.</w:t>
      </w:r>
    </w:p>
    <w:p w14:paraId="41FF89EF" w14:textId="77777777" w:rsidR="002C7CD2" w:rsidRPr="002F112E" w:rsidRDefault="002C7CD2" w:rsidP="00783355">
      <w:pPr>
        <w:pStyle w:val="Heading3"/>
      </w:pPr>
      <w:bookmarkStart w:id="2541" w:name="_Toc58978004"/>
      <w:bookmarkStart w:id="2542" w:name="_Toc69388260"/>
      <w:r w:rsidRPr="002F112E">
        <w:t>Product-specific exemptions</w:t>
      </w:r>
      <w:bookmarkEnd w:id="2541"/>
      <w:bookmarkEnd w:id="2542"/>
      <w:r w:rsidRPr="002F112E">
        <w:t xml:space="preserve"> </w:t>
      </w:r>
      <w:bookmarkEnd w:id="2537"/>
      <w:bookmarkEnd w:id="2538"/>
    </w:p>
    <w:bookmarkEnd w:id="2539"/>
    <w:p w14:paraId="035B7A15" w14:textId="77777777" w:rsidR="002C7CD2" w:rsidRPr="006856E1"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According to </w:t>
      </w:r>
      <w:r>
        <w:rPr>
          <w:rFonts w:ascii="Times New Roman" w:hAnsi="Times New Roman" w:cs="Times New Roman"/>
        </w:rPr>
        <w:t>p</w:t>
      </w:r>
      <w:r w:rsidRPr="002F112E">
        <w:rPr>
          <w:rFonts w:ascii="Times New Roman" w:hAnsi="Times New Roman" w:cs="Times New Roman"/>
        </w:rPr>
        <w:t xml:space="preserve">oint </w:t>
      </w:r>
      <w:r w:rsidRPr="00701340">
        <w:rPr>
          <w:rFonts w:ascii="Times New Roman" w:hAnsi="Times New Roman" w:cs="Times New Roman"/>
          <w:lang w:eastAsia="da-DK"/>
        </w:rPr>
        <w:t xml:space="preserve">(2) </w:t>
      </w:r>
      <w:r w:rsidRPr="002F112E">
        <w:rPr>
          <w:rFonts w:ascii="Times New Roman" w:hAnsi="Times New Roman" w:cs="Times New Roman"/>
        </w:rPr>
        <w:t>of Section I</w:t>
      </w:r>
      <w:r>
        <w:rPr>
          <w:rFonts w:ascii="Times New Roman" w:hAnsi="Times New Roman" w:cs="Times New Roman"/>
        </w:rPr>
        <w:t>I</w:t>
      </w:r>
      <w:r w:rsidRPr="002F112E">
        <w:rPr>
          <w:rFonts w:ascii="Times New Roman" w:hAnsi="Times New Roman" w:cs="Times New Roman"/>
        </w:rPr>
        <w:t xml:space="preserve"> of Part E</w:t>
      </w:r>
      <w:r w:rsidRPr="00FE0C6F">
        <w:rPr>
          <w:rFonts w:ascii="Times New Roman" w:hAnsi="Times New Roman" w:cs="Times New Roman"/>
          <w:lang w:eastAsia="da-DK"/>
        </w:rPr>
        <w:t xml:space="preserve"> and </w:t>
      </w:r>
      <w:r w:rsidRPr="002F112E">
        <w:rPr>
          <w:rFonts w:ascii="Times New Roman" w:hAnsi="Times New Roman" w:cs="Times New Roman"/>
        </w:rPr>
        <w:t xml:space="preserve">point </w:t>
      </w:r>
      <w:r w:rsidRPr="00701340">
        <w:rPr>
          <w:rFonts w:ascii="Times New Roman" w:hAnsi="Times New Roman" w:cs="Times New Roman"/>
          <w:lang w:eastAsia="da-DK"/>
        </w:rPr>
        <w:t>(7)</w:t>
      </w:r>
      <w:r>
        <w:rPr>
          <w:rFonts w:ascii="Times New Roman" w:hAnsi="Times New Roman" w:cs="Times New Roman"/>
          <w:lang w:eastAsia="da-DK"/>
        </w:rPr>
        <w:t xml:space="preserve"> of </w:t>
      </w:r>
      <w:r w:rsidRPr="002F112E">
        <w:rPr>
          <w:rFonts w:ascii="Times New Roman" w:hAnsi="Times New Roman" w:cs="Times New Roman"/>
        </w:rPr>
        <w:t>Part G</w:t>
      </w:r>
      <w:r w:rsidRPr="002F112E" w:rsidDel="00B40401">
        <w:rPr>
          <w:rFonts w:ascii="Times New Roman" w:hAnsi="Times New Roman" w:cs="Times New Roman"/>
          <w:lang w:eastAsia="da-DK"/>
        </w:rPr>
        <w:t xml:space="preserve"> </w:t>
      </w:r>
      <w:r>
        <w:rPr>
          <w:rFonts w:ascii="Times New Roman" w:hAnsi="Times New Roman" w:cs="Times New Roman"/>
          <w:lang w:eastAsia="da-DK"/>
        </w:rPr>
        <w:t>of the</w:t>
      </w:r>
      <w:r w:rsidRPr="002F112E">
        <w:rPr>
          <w:rFonts w:ascii="Times New Roman" w:hAnsi="Times New Roman" w:cs="Times New Roman"/>
          <w:lang w:eastAsia="da-DK"/>
        </w:rPr>
        <w:t xml:space="preserve"> Annex balloons for industrial or other professional uses and applications that are not distributed to consumers should be excluded from the relevant provisions of the Directive. </w:t>
      </w:r>
    </w:p>
    <w:p w14:paraId="67672C74" w14:textId="77777777" w:rsidR="002C7CD2" w:rsidRPr="002F112E" w:rsidRDefault="002C7CD2" w:rsidP="002C7CD2">
      <w:pPr>
        <w:spacing w:line="240" w:lineRule="auto"/>
        <w:jc w:val="both"/>
        <w:rPr>
          <w:rFonts w:ascii="Times New Roman" w:hAnsi="Times New Roman" w:cs="Times New Roman"/>
          <w:lang w:eastAsia="fr-FR"/>
        </w:rPr>
      </w:pPr>
      <w:r w:rsidRPr="002F112E">
        <w:rPr>
          <w:rFonts w:ascii="Times New Roman" w:hAnsi="Times New Roman" w:cs="Times New Roman"/>
          <w:lang w:eastAsia="da-DK"/>
        </w:rPr>
        <w:t xml:space="preserve">Similarly, </w:t>
      </w:r>
      <w:r>
        <w:rPr>
          <w:rFonts w:ascii="Times New Roman" w:hAnsi="Times New Roman" w:cs="Times New Roman"/>
          <w:lang w:eastAsia="da-DK"/>
        </w:rPr>
        <w:t>point (6) of P</w:t>
      </w:r>
      <w:r w:rsidRPr="00EB52FA">
        <w:rPr>
          <w:rFonts w:ascii="Times New Roman" w:hAnsi="Times New Roman" w:cs="Times New Roman"/>
          <w:lang w:val="da-DK" w:eastAsia="da-DK"/>
        </w:rPr>
        <w:t xml:space="preserve">art B of the Annex </w:t>
      </w:r>
      <w:r w:rsidRPr="002F112E">
        <w:rPr>
          <w:rFonts w:ascii="Times New Roman" w:hAnsi="Times New Roman" w:cs="Times New Roman"/>
          <w:lang w:eastAsia="da-DK"/>
        </w:rPr>
        <w:t xml:space="preserve">excludes </w:t>
      </w:r>
      <w:r w:rsidRPr="00A205AB">
        <w:rPr>
          <w:rFonts w:ascii="Times New Roman" w:hAnsi="Times New Roman" w:cs="Times New Roman"/>
          <w:lang w:eastAsia="da-DK"/>
        </w:rPr>
        <w:t>from the scope of the Directive</w:t>
      </w:r>
      <w:r w:rsidRPr="006856E1" w:rsidDel="00893CC5">
        <w:rPr>
          <w:rFonts w:ascii="Times New Roman" w:hAnsi="Times New Roman" w:cs="Times New Roman"/>
          <w:lang w:eastAsia="da-DK"/>
        </w:rPr>
        <w:t xml:space="preserve"> </w:t>
      </w:r>
      <w:r>
        <w:rPr>
          <w:rFonts w:ascii="Times New Roman" w:hAnsi="Times New Roman" w:cs="Times New Roman"/>
          <w:lang w:eastAsia="da-DK"/>
        </w:rPr>
        <w:t>s</w:t>
      </w:r>
      <w:r w:rsidRPr="002F112E">
        <w:rPr>
          <w:rFonts w:ascii="Times New Roman" w:hAnsi="Times New Roman" w:cs="Times New Roman"/>
          <w:lang w:val="da-DK" w:eastAsia="da-DK"/>
        </w:rPr>
        <w:t>ticks to be attached to and to support balloons for industrial or other professional uses and applications that are not distributed to consumers, including the mechanisms of such sticks</w:t>
      </w:r>
      <w:r w:rsidRPr="002F112E">
        <w:rPr>
          <w:rFonts w:ascii="Times New Roman" w:hAnsi="Times New Roman" w:cs="Times New Roman"/>
          <w:lang w:eastAsia="da-DK"/>
        </w:rPr>
        <w:t>.</w:t>
      </w:r>
    </w:p>
    <w:p w14:paraId="7C213A2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point of purchase, distribution channel and type of end user are important elements to determine whether balloons are intended for domestic or professional use. </w:t>
      </w:r>
    </w:p>
    <w:p w14:paraId="21C0C61B"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following </w:t>
      </w:r>
      <w:r>
        <w:rPr>
          <w:rFonts w:ascii="Times New Roman" w:hAnsi="Times New Roman" w:cs="Times New Roman"/>
          <w:lang w:eastAsia="da-DK"/>
        </w:rPr>
        <w:t xml:space="preserve">balloons </w:t>
      </w:r>
      <w:r w:rsidRPr="002F112E">
        <w:rPr>
          <w:rFonts w:ascii="Times New Roman" w:hAnsi="Times New Roman" w:cs="Times New Roman"/>
          <w:lang w:eastAsia="da-DK"/>
        </w:rPr>
        <w:t xml:space="preserve">should be considered </w:t>
      </w:r>
      <w:r>
        <w:rPr>
          <w:rFonts w:ascii="Times New Roman" w:hAnsi="Times New Roman" w:cs="Times New Roman"/>
          <w:lang w:eastAsia="da-DK"/>
        </w:rPr>
        <w:t xml:space="preserve">to be </w:t>
      </w:r>
      <w:r w:rsidRPr="002F112E">
        <w:rPr>
          <w:rFonts w:ascii="Times New Roman" w:hAnsi="Times New Roman" w:cs="Times New Roman"/>
          <w:lang w:eastAsia="da-DK"/>
        </w:rPr>
        <w:t>for industrial or professional use:</w:t>
      </w:r>
    </w:p>
    <w:p w14:paraId="7B7CCED9" w14:textId="77777777" w:rsidR="002C7CD2" w:rsidRPr="005846EA" w:rsidRDefault="002C7CD2" w:rsidP="005846EA">
      <w:pPr>
        <w:pStyle w:val="ListParagraph"/>
        <w:numPr>
          <w:ilvl w:val="0"/>
          <w:numId w:val="29"/>
        </w:numPr>
        <w:spacing w:line="240" w:lineRule="auto"/>
        <w:jc w:val="both"/>
        <w:rPr>
          <w:rFonts w:ascii="Times New Roman" w:hAnsi="Times New Roman" w:cs="Times New Roman"/>
          <w:lang w:eastAsia="da-DK"/>
        </w:rPr>
      </w:pPr>
      <w:r w:rsidRPr="005846EA">
        <w:rPr>
          <w:rFonts w:ascii="Times New Roman" w:hAnsi="Times New Roman" w:cs="Times New Roman"/>
          <w:lang w:eastAsia="da-DK"/>
        </w:rPr>
        <w:t>balloons and the sticks to be attached to support those balloons, which are sold through industrial or professional channels, e.g. business to business;</w:t>
      </w:r>
    </w:p>
    <w:p w14:paraId="7E186140" w14:textId="77777777" w:rsidR="002C7CD2" w:rsidRPr="005846EA" w:rsidRDefault="002C7CD2" w:rsidP="005846EA">
      <w:pPr>
        <w:pStyle w:val="ListParagraph"/>
        <w:numPr>
          <w:ilvl w:val="0"/>
          <w:numId w:val="29"/>
        </w:numPr>
        <w:spacing w:line="240" w:lineRule="auto"/>
        <w:jc w:val="both"/>
        <w:rPr>
          <w:rFonts w:ascii="Times New Roman" w:hAnsi="Times New Roman" w:cs="Times New Roman"/>
          <w:lang w:eastAsia="da-DK"/>
        </w:rPr>
      </w:pPr>
      <w:r w:rsidRPr="005846EA">
        <w:rPr>
          <w:rFonts w:ascii="Times New Roman" w:hAnsi="Times New Roman" w:cs="Times New Roman"/>
          <w:lang w:eastAsia="da-DK"/>
        </w:rPr>
        <w:lastRenderedPageBreak/>
        <w:t>balloons and the sticks to be attached to support those balloons for industrial or professional use or applications, e.g. research, weather balloons, industrial, professional decoration, and that are not distributed to consumers.</w:t>
      </w:r>
    </w:p>
    <w:p w14:paraId="0857CF5C"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However, balloons and balloon sticks which are sold through business to consumers channels or distributed to private consumers, e.g. balloons and balloon sticks which can be purchased by individual consumers at a shop or are distributed to consumers at a private event, are not considered </w:t>
      </w:r>
      <w:r>
        <w:rPr>
          <w:rFonts w:ascii="Times New Roman" w:hAnsi="Times New Roman" w:cs="Times New Roman"/>
          <w:lang w:eastAsia="da-DK"/>
        </w:rPr>
        <w:t>to be for</w:t>
      </w:r>
      <w:r w:rsidRPr="002F112E">
        <w:rPr>
          <w:rFonts w:ascii="Times New Roman" w:hAnsi="Times New Roman" w:cs="Times New Roman"/>
          <w:lang w:eastAsia="da-DK"/>
        </w:rPr>
        <w:t xml:space="preserve"> professional or industrial use or application, but instead for domestic use. These products should therefore be included in the scope of the Directive. Also balloons and balloon sticks for which</w:t>
      </w:r>
      <w:r>
        <w:rPr>
          <w:rFonts w:ascii="Times New Roman" w:hAnsi="Times New Roman" w:cs="Times New Roman"/>
          <w:lang w:eastAsia="da-DK"/>
        </w:rPr>
        <w:t>,</w:t>
      </w:r>
      <w:r w:rsidRPr="002F112E">
        <w:rPr>
          <w:rFonts w:ascii="Times New Roman" w:hAnsi="Times New Roman" w:cs="Times New Roman"/>
          <w:lang w:eastAsia="da-DK"/>
        </w:rPr>
        <w:t xml:space="preserve"> at the time they are placed on the market</w:t>
      </w:r>
      <w:r>
        <w:rPr>
          <w:rFonts w:ascii="Times New Roman" w:hAnsi="Times New Roman" w:cs="Times New Roman"/>
          <w:lang w:eastAsia="da-DK"/>
        </w:rPr>
        <w:t>,</w:t>
      </w:r>
      <w:r w:rsidRPr="002F112E">
        <w:rPr>
          <w:rFonts w:ascii="Times New Roman" w:hAnsi="Times New Roman" w:cs="Times New Roman"/>
          <w:lang w:eastAsia="da-DK"/>
        </w:rPr>
        <w:t xml:space="preserve"> it is unclear if the intended use is industrial or domestic should be included in the scope of the Directive to avoid </w:t>
      </w:r>
      <w:r>
        <w:rPr>
          <w:rFonts w:ascii="Times New Roman" w:hAnsi="Times New Roman" w:cs="Times New Roman"/>
          <w:lang w:eastAsia="da-DK"/>
        </w:rPr>
        <w:t>circumvention of the Directive</w:t>
      </w:r>
      <w:r w:rsidRPr="002F112E">
        <w:rPr>
          <w:rFonts w:ascii="Times New Roman" w:hAnsi="Times New Roman" w:cs="Times New Roman"/>
          <w:lang w:eastAsia="da-DK"/>
        </w:rPr>
        <w:t>.</w:t>
      </w:r>
    </w:p>
    <w:p w14:paraId="2BBAC0AF" w14:textId="77777777" w:rsidR="002C7CD2" w:rsidRPr="002F112E" w:rsidRDefault="002C7CD2" w:rsidP="00783355">
      <w:pPr>
        <w:pStyle w:val="Heading3"/>
      </w:pPr>
      <w:bookmarkStart w:id="2543" w:name="_Toc36573195"/>
      <w:bookmarkStart w:id="2544" w:name="_Toc36573361"/>
      <w:bookmarkStart w:id="2545" w:name="_Toc36573486"/>
      <w:bookmarkStart w:id="2546" w:name="_Toc56379165"/>
      <w:bookmarkStart w:id="2547" w:name="_Toc56379385"/>
      <w:bookmarkStart w:id="2548" w:name="_Toc56380113"/>
      <w:bookmarkStart w:id="2549" w:name="_Toc56380325"/>
      <w:bookmarkStart w:id="2550" w:name="_Toc56380536"/>
      <w:bookmarkStart w:id="2551" w:name="_Toc56380748"/>
      <w:bookmarkStart w:id="2552" w:name="_Toc56380959"/>
      <w:bookmarkStart w:id="2553" w:name="_Toc56383467"/>
      <w:bookmarkStart w:id="2554" w:name="_Toc56384112"/>
      <w:bookmarkStart w:id="2555" w:name="_Toc56385025"/>
      <w:bookmarkStart w:id="2556" w:name="_Toc56385420"/>
      <w:bookmarkStart w:id="2557" w:name="_Toc56385814"/>
      <w:bookmarkStart w:id="2558" w:name="_Toc56386208"/>
      <w:bookmarkStart w:id="2559" w:name="_Toc56386650"/>
      <w:bookmarkStart w:id="2560" w:name="_Toc56387045"/>
      <w:bookmarkStart w:id="2561" w:name="_Toc56387440"/>
      <w:bookmarkStart w:id="2562" w:name="_Toc56388830"/>
      <w:bookmarkStart w:id="2563" w:name="_Toc56389223"/>
      <w:bookmarkStart w:id="2564" w:name="_Toc56389738"/>
      <w:bookmarkStart w:id="2565" w:name="_Toc56379166"/>
      <w:bookmarkStart w:id="2566" w:name="_Toc56379386"/>
      <w:bookmarkStart w:id="2567" w:name="_Toc56380114"/>
      <w:bookmarkStart w:id="2568" w:name="_Toc56380326"/>
      <w:bookmarkStart w:id="2569" w:name="_Toc56380537"/>
      <w:bookmarkStart w:id="2570" w:name="_Toc56380749"/>
      <w:bookmarkStart w:id="2571" w:name="_Toc56380960"/>
      <w:bookmarkStart w:id="2572" w:name="_Toc56383468"/>
      <w:bookmarkStart w:id="2573" w:name="_Toc56384113"/>
      <w:bookmarkStart w:id="2574" w:name="_Toc56385026"/>
      <w:bookmarkStart w:id="2575" w:name="_Toc56385421"/>
      <w:bookmarkStart w:id="2576" w:name="_Toc56385815"/>
      <w:bookmarkStart w:id="2577" w:name="_Toc56386209"/>
      <w:bookmarkStart w:id="2578" w:name="_Toc56386651"/>
      <w:bookmarkStart w:id="2579" w:name="_Toc56387046"/>
      <w:bookmarkStart w:id="2580" w:name="_Toc56387441"/>
      <w:bookmarkStart w:id="2581" w:name="_Toc56388831"/>
      <w:bookmarkStart w:id="2582" w:name="_Toc56389224"/>
      <w:bookmarkStart w:id="2583" w:name="_Toc56389739"/>
      <w:bookmarkStart w:id="2584" w:name="_Toc56379167"/>
      <w:bookmarkStart w:id="2585" w:name="_Toc56379387"/>
      <w:bookmarkStart w:id="2586" w:name="_Toc56380115"/>
      <w:bookmarkStart w:id="2587" w:name="_Toc56380327"/>
      <w:bookmarkStart w:id="2588" w:name="_Toc56380538"/>
      <w:bookmarkStart w:id="2589" w:name="_Toc56380750"/>
      <w:bookmarkStart w:id="2590" w:name="_Toc56380961"/>
      <w:bookmarkStart w:id="2591" w:name="_Toc56383469"/>
      <w:bookmarkStart w:id="2592" w:name="_Toc56384114"/>
      <w:bookmarkStart w:id="2593" w:name="_Toc56385027"/>
      <w:bookmarkStart w:id="2594" w:name="_Toc56385422"/>
      <w:bookmarkStart w:id="2595" w:name="_Toc56385816"/>
      <w:bookmarkStart w:id="2596" w:name="_Toc56386210"/>
      <w:bookmarkStart w:id="2597" w:name="_Toc56386652"/>
      <w:bookmarkStart w:id="2598" w:name="_Toc56387047"/>
      <w:bookmarkStart w:id="2599" w:name="_Toc56387442"/>
      <w:bookmarkStart w:id="2600" w:name="_Toc56388832"/>
      <w:bookmarkStart w:id="2601" w:name="_Toc56389225"/>
      <w:bookmarkStart w:id="2602" w:name="_Toc56389740"/>
      <w:bookmarkStart w:id="2603" w:name="_Toc56379168"/>
      <w:bookmarkStart w:id="2604" w:name="_Toc56379388"/>
      <w:bookmarkStart w:id="2605" w:name="_Toc56380116"/>
      <w:bookmarkStart w:id="2606" w:name="_Toc56380328"/>
      <w:bookmarkStart w:id="2607" w:name="_Toc56380539"/>
      <w:bookmarkStart w:id="2608" w:name="_Toc56380751"/>
      <w:bookmarkStart w:id="2609" w:name="_Toc56380962"/>
      <w:bookmarkStart w:id="2610" w:name="_Toc56383470"/>
      <w:bookmarkStart w:id="2611" w:name="_Toc56384115"/>
      <w:bookmarkStart w:id="2612" w:name="_Toc56385028"/>
      <w:bookmarkStart w:id="2613" w:name="_Toc56385423"/>
      <w:bookmarkStart w:id="2614" w:name="_Toc56385817"/>
      <w:bookmarkStart w:id="2615" w:name="_Toc56386211"/>
      <w:bookmarkStart w:id="2616" w:name="_Toc56386653"/>
      <w:bookmarkStart w:id="2617" w:name="_Toc56387048"/>
      <w:bookmarkStart w:id="2618" w:name="_Toc56387443"/>
      <w:bookmarkStart w:id="2619" w:name="_Toc56388833"/>
      <w:bookmarkStart w:id="2620" w:name="_Toc56389226"/>
      <w:bookmarkStart w:id="2621" w:name="_Toc56389741"/>
      <w:bookmarkStart w:id="2622" w:name="_Toc56379169"/>
      <w:bookmarkStart w:id="2623" w:name="_Toc56379389"/>
      <w:bookmarkStart w:id="2624" w:name="_Toc56380117"/>
      <w:bookmarkStart w:id="2625" w:name="_Toc56380329"/>
      <w:bookmarkStart w:id="2626" w:name="_Toc56380540"/>
      <w:bookmarkStart w:id="2627" w:name="_Toc56380752"/>
      <w:bookmarkStart w:id="2628" w:name="_Toc56380963"/>
      <w:bookmarkStart w:id="2629" w:name="_Toc56383471"/>
      <w:bookmarkStart w:id="2630" w:name="_Toc56384116"/>
      <w:bookmarkStart w:id="2631" w:name="_Toc56385029"/>
      <w:bookmarkStart w:id="2632" w:name="_Toc56385424"/>
      <w:bookmarkStart w:id="2633" w:name="_Toc56385818"/>
      <w:bookmarkStart w:id="2634" w:name="_Toc56386212"/>
      <w:bookmarkStart w:id="2635" w:name="_Toc56386654"/>
      <w:bookmarkStart w:id="2636" w:name="_Toc56387049"/>
      <w:bookmarkStart w:id="2637" w:name="_Toc56387444"/>
      <w:bookmarkStart w:id="2638" w:name="_Toc56388834"/>
      <w:bookmarkStart w:id="2639" w:name="_Toc56389227"/>
      <w:bookmarkStart w:id="2640" w:name="_Toc56389742"/>
      <w:bookmarkStart w:id="2641" w:name="_Toc56379170"/>
      <w:bookmarkStart w:id="2642" w:name="_Toc56379390"/>
      <w:bookmarkStart w:id="2643" w:name="_Toc56380118"/>
      <w:bookmarkStart w:id="2644" w:name="_Toc56380330"/>
      <w:bookmarkStart w:id="2645" w:name="_Toc56380541"/>
      <w:bookmarkStart w:id="2646" w:name="_Toc56380753"/>
      <w:bookmarkStart w:id="2647" w:name="_Toc56380964"/>
      <w:bookmarkStart w:id="2648" w:name="_Toc56383472"/>
      <w:bookmarkStart w:id="2649" w:name="_Toc56384117"/>
      <w:bookmarkStart w:id="2650" w:name="_Toc56385030"/>
      <w:bookmarkStart w:id="2651" w:name="_Toc56385425"/>
      <w:bookmarkStart w:id="2652" w:name="_Toc56385819"/>
      <w:bookmarkStart w:id="2653" w:name="_Toc56386213"/>
      <w:bookmarkStart w:id="2654" w:name="_Toc56386655"/>
      <w:bookmarkStart w:id="2655" w:name="_Toc56387050"/>
      <w:bookmarkStart w:id="2656" w:name="_Toc56387445"/>
      <w:bookmarkStart w:id="2657" w:name="_Toc56388835"/>
      <w:bookmarkStart w:id="2658" w:name="_Toc56389228"/>
      <w:bookmarkStart w:id="2659" w:name="_Toc56389743"/>
      <w:bookmarkStart w:id="2660" w:name="_Toc56379171"/>
      <w:bookmarkStart w:id="2661" w:name="_Toc56379391"/>
      <w:bookmarkStart w:id="2662" w:name="_Toc56380119"/>
      <w:bookmarkStart w:id="2663" w:name="_Toc56380331"/>
      <w:bookmarkStart w:id="2664" w:name="_Toc56380542"/>
      <w:bookmarkStart w:id="2665" w:name="_Toc56380754"/>
      <w:bookmarkStart w:id="2666" w:name="_Toc56380965"/>
      <w:bookmarkStart w:id="2667" w:name="_Toc56383473"/>
      <w:bookmarkStart w:id="2668" w:name="_Toc56384118"/>
      <w:bookmarkStart w:id="2669" w:name="_Toc56385031"/>
      <w:bookmarkStart w:id="2670" w:name="_Toc56385426"/>
      <w:bookmarkStart w:id="2671" w:name="_Toc56385820"/>
      <w:bookmarkStart w:id="2672" w:name="_Toc56386214"/>
      <w:bookmarkStart w:id="2673" w:name="_Toc56386656"/>
      <w:bookmarkStart w:id="2674" w:name="_Toc56387051"/>
      <w:bookmarkStart w:id="2675" w:name="_Toc56387446"/>
      <w:bookmarkStart w:id="2676" w:name="_Toc56388836"/>
      <w:bookmarkStart w:id="2677" w:name="_Toc56389229"/>
      <w:bookmarkStart w:id="2678" w:name="_Toc56389744"/>
      <w:bookmarkStart w:id="2679" w:name="_Toc56379172"/>
      <w:bookmarkStart w:id="2680" w:name="_Toc56379392"/>
      <w:bookmarkStart w:id="2681" w:name="_Toc56380120"/>
      <w:bookmarkStart w:id="2682" w:name="_Toc56380332"/>
      <w:bookmarkStart w:id="2683" w:name="_Toc56380543"/>
      <w:bookmarkStart w:id="2684" w:name="_Toc56380755"/>
      <w:bookmarkStart w:id="2685" w:name="_Toc56380966"/>
      <w:bookmarkStart w:id="2686" w:name="_Toc56383474"/>
      <w:bookmarkStart w:id="2687" w:name="_Toc56384119"/>
      <w:bookmarkStart w:id="2688" w:name="_Toc56385032"/>
      <w:bookmarkStart w:id="2689" w:name="_Toc56385427"/>
      <w:bookmarkStart w:id="2690" w:name="_Toc56385821"/>
      <w:bookmarkStart w:id="2691" w:name="_Toc56386215"/>
      <w:bookmarkStart w:id="2692" w:name="_Toc56386657"/>
      <w:bookmarkStart w:id="2693" w:name="_Toc56387052"/>
      <w:bookmarkStart w:id="2694" w:name="_Toc56387447"/>
      <w:bookmarkStart w:id="2695" w:name="_Toc56388837"/>
      <w:bookmarkStart w:id="2696" w:name="_Toc56389230"/>
      <w:bookmarkStart w:id="2697" w:name="_Toc56389745"/>
      <w:bookmarkStart w:id="2698" w:name="_Toc56379173"/>
      <w:bookmarkStart w:id="2699" w:name="_Toc56379393"/>
      <w:bookmarkStart w:id="2700" w:name="_Toc56380121"/>
      <w:bookmarkStart w:id="2701" w:name="_Toc56380333"/>
      <w:bookmarkStart w:id="2702" w:name="_Toc56380544"/>
      <w:bookmarkStart w:id="2703" w:name="_Toc56380756"/>
      <w:bookmarkStart w:id="2704" w:name="_Toc56380967"/>
      <w:bookmarkStart w:id="2705" w:name="_Toc56383475"/>
      <w:bookmarkStart w:id="2706" w:name="_Toc56384120"/>
      <w:bookmarkStart w:id="2707" w:name="_Toc56385033"/>
      <w:bookmarkStart w:id="2708" w:name="_Toc56385428"/>
      <w:bookmarkStart w:id="2709" w:name="_Toc56385822"/>
      <w:bookmarkStart w:id="2710" w:name="_Toc56386216"/>
      <w:bookmarkStart w:id="2711" w:name="_Toc56386658"/>
      <w:bookmarkStart w:id="2712" w:name="_Toc56387053"/>
      <w:bookmarkStart w:id="2713" w:name="_Toc56387448"/>
      <w:bookmarkStart w:id="2714" w:name="_Toc56388838"/>
      <w:bookmarkStart w:id="2715" w:name="_Toc56389231"/>
      <w:bookmarkStart w:id="2716" w:name="_Toc56389746"/>
      <w:bookmarkStart w:id="2717" w:name="_Toc56379174"/>
      <w:bookmarkStart w:id="2718" w:name="_Toc56379394"/>
      <w:bookmarkStart w:id="2719" w:name="_Toc56380122"/>
      <w:bookmarkStart w:id="2720" w:name="_Toc56380334"/>
      <w:bookmarkStart w:id="2721" w:name="_Toc56380545"/>
      <w:bookmarkStart w:id="2722" w:name="_Toc56380757"/>
      <w:bookmarkStart w:id="2723" w:name="_Toc56380968"/>
      <w:bookmarkStart w:id="2724" w:name="_Toc56383476"/>
      <w:bookmarkStart w:id="2725" w:name="_Toc56384121"/>
      <w:bookmarkStart w:id="2726" w:name="_Toc56385034"/>
      <w:bookmarkStart w:id="2727" w:name="_Toc56385429"/>
      <w:bookmarkStart w:id="2728" w:name="_Toc56385823"/>
      <w:bookmarkStart w:id="2729" w:name="_Toc56386217"/>
      <w:bookmarkStart w:id="2730" w:name="_Toc56386659"/>
      <w:bookmarkStart w:id="2731" w:name="_Toc56387054"/>
      <w:bookmarkStart w:id="2732" w:name="_Toc56387449"/>
      <w:bookmarkStart w:id="2733" w:name="_Toc56388839"/>
      <w:bookmarkStart w:id="2734" w:name="_Toc56389232"/>
      <w:bookmarkStart w:id="2735" w:name="_Toc56389747"/>
      <w:bookmarkStart w:id="2736" w:name="_Toc56379175"/>
      <w:bookmarkStart w:id="2737" w:name="_Toc56379395"/>
      <w:bookmarkStart w:id="2738" w:name="_Toc56380123"/>
      <w:bookmarkStart w:id="2739" w:name="_Toc56380335"/>
      <w:bookmarkStart w:id="2740" w:name="_Toc56380546"/>
      <w:bookmarkStart w:id="2741" w:name="_Toc56380758"/>
      <w:bookmarkStart w:id="2742" w:name="_Toc56380969"/>
      <w:bookmarkStart w:id="2743" w:name="_Toc56383477"/>
      <w:bookmarkStart w:id="2744" w:name="_Toc56384122"/>
      <w:bookmarkStart w:id="2745" w:name="_Toc56385035"/>
      <w:bookmarkStart w:id="2746" w:name="_Toc56385430"/>
      <w:bookmarkStart w:id="2747" w:name="_Toc56385824"/>
      <w:bookmarkStart w:id="2748" w:name="_Toc56386218"/>
      <w:bookmarkStart w:id="2749" w:name="_Toc56386660"/>
      <w:bookmarkStart w:id="2750" w:name="_Toc56387055"/>
      <w:bookmarkStart w:id="2751" w:name="_Toc56387450"/>
      <w:bookmarkStart w:id="2752" w:name="_Toc56388840"/>
      <w:bookmarkStart w:id="2753" w:name="_Toc56389233"/>
      <w:bookmarkStart w:id="2754" w:name="_Toc56389748"/>
      <w:bookmarkStart w:id="2755" w:name="_Toc56379176"/>
      <w:bookmarkStart w:id="2756" w:name="_Toc56379396"/>
      <w:bookmarkStart w:id="2757" w:name="_Toc56380124"/>
      <w:bookmarkStart w:id="2758" w:name="_Toc56380336"/>
      <w:bookmarkStart w:id="2759" w:name="_Toc56380547"/>
      <w:bookmarkStart w:id="2760" w:name="_Toc56380759"/>
      <w:bookmarkStart w:id="2761" w:name="_Toc56380970"/>
      <w:bookmarkStart w:id="2762" w:name="_Toc56383478"/>
      <w:bookmarkStart w:id="2763" w:name="_Toc56384123"/>
      <w:bookmarkStart w:id="2764" w:name="_Toc56385036"/>
      <w:bookmarkStart w:id="2765" w:name="_Toc56385431"/>
      <w:bookmarkStart w:id="2766" w:name="_Toc56385825"/>
      <w:bookmarkStart w:id="2767" w:name="_Toc56386219"/>
      <w:bookmarkStart w:id="2768" w:name="_Toc56386661"/>
      <w:bookmarkStart w:id="2769" w:name="_Toc56387056"/>
      <w:bookmarkStart w:id="2770" w:name="_Toc56387451"/>
      <w:bookmarkStart w:id="2771" w:name="_Toc56388841"/>
      <w:bookmarkStart w:id="2772" w:name="_Toc56389234"/>
      <w:bookmarkStart w:id="2773" w:name="_Toc56389749"/>
      <w:bookmarkStart w:id="2774" w:name="_Toc56379177"/>
      <w:bookmarkStart w:id="2775" w:name="_Toc56379397"/>
      <w:bookmarkStart w:id="2776" w:name="_Toc56380125"/>
      <w:bookmarkStart w:id="2777" w:name="_Toc56380337"/>
      <w:bookmarkStart w:id="2778" w:name="_Toc56380548"/>
      <w:bookmarkStart w:id="2779" w:name="_Toc56380760"/>
      <w:bookmarkStart w:id="2780" w:name="_Toc56380971"/>
      <w:bookmarkStart w:id="2781" w:name="_Toc56383479"/>
      <w:bookmarkStart w:id="2782" w:name="_Toc56384124"/>
      <w:bookmarkStart w:id="2783" w:name="_Toc56385037"/>
      <w:bookmarkStart w:id="2784" w:name="_Toc56385432"/>
      <w:bookmarkStart w:id="2785" w:name="_Toc56385826"/>
      <w:bookmarkStart w:id="2786" w:name="_Toc56386220"/>
      <w:bookmarkStart w:id="2787" w:name="_Toc56386662"/>
      <w:bookmarkStart w:id="2788" w:name="_Toc56387057"/>
      <w:bookmarkStart w:id="2789" w:name="_Toc56387452"/>
      <w:bookmarkStart w:id="2790" w:name="_Toc56388842"/>
      <w:bookmarkStart w:id="2791" w:name="_Toc56389235"/>
      <w:bookmarkStart w:id="2792" w:name="_Toc56389750"/>
      <w:bookmarkStart w:id="2793" w:name="_Toc56379178"/>
      <w:bookmarkStart w:id="2794" w:name="_Toc56379398"/>
      <w:bookmarkStart w:id="2795" w:name="_Toc56380126"/>
      <w:bookmarkStart w:id="2796" w:name="_Toc56380338"/>
      <w:bookmarkStart w:id="2797" w:name="_Toc56380549"/>
      <w:bookmarkStart w:id="2798" w:name="_Toc56380761"/>
      <w:bookmarkStart w:id="2799" w:name="_Toc56380972"/>
      <w:bookmarkStart w:id="2800" w:name="_Toc56383480"/>
      <w:bookmarkStart w:id="2801" w:name="_Toc56384125"/>
      <w:bookmarkStart w:id="2802" w:name="_Toc56385038"/>
      <w:bookmarkStart w:id="2803" w:name="_Toc56385433"/>
      <w:bookmarkStart w:id="2804" w:name="_Toc56385827"/>
      <w:bookmarkStart w:id="2805" w:name="_Toc56386221"/>
      <w:bookmarkStart w:id="2806" w:name="_Toc56386663"/>
      <w:bookmarkStart w:id="2807" w:name="_Toc56387058"/>
      <w:bookmarkStart w:id="2808" w:name="_Toc56387453"/>
      <w:bookmarkStart w:id="2809" w:name="_Toc56388843"/>
      <w:bookmarkStart w:id="2810" w:name="_Toc56389236"/>
      <w:bookmarkStart w:id="2811" w:name="_Toc56389751"/>
      <w:bookmarkStart w:id="2812" w:name="_Toc56379179"/>
      <w:bookmarkStart w:id="2813" w:name="_Toc56379399"/>
      <w:bookmarkStart w:id="2814" w:name="_Toc56380127"/>
      <w:bookmarkStart w:id="2815" w:name="_Toc56380339"/>
      <w:bookmarkStart w:id="2816" w:name="_Toc56380550"/>
      <w:bookmarkStart w:id="2817" w:name="_Toc56380762"/>
      <w:bookmarkStart w:id="2818" w:name="_Toc56380973"/>
      <w:bookmarkStart w:id="2819" w:name="_Toc56383481"/>
      <w:bookmarkStart w:id="2820" w:name="_Toc56384126"/>
      <w:bookmarkStart w:id="2821" w:name="_Toc56385039"/>
      <w:bookmarkStart w:id="2822" w:name="_Toc56385434"/>
      <w:bookmarkStart w:id="2823" w:name="_Toc56385828"/>
      <w:bookmarkStart w:id="2824" w:name="_Toc56386222"/>
      <w:bookmarkStart w:id="2825" w:name="_Toc56386664"/>
      <w:bookmarkStart w:id="2826" w:name="_Toc56387059"/>
      <w:bookmarkStart w:id="2827" w:name="_Toc56387454"/>
      <w:bookmarkStart w:id="2828" w:name="_Toc56388844"/>
      <w:bookmarkStart w:id="2829" w:name="_Toc56389237"/>
      <w:bookmarkStart w:id="2830" w:name="_Toc56389752"/>
      <w:bookmarkStart w:id="2831" w:name="_Toc58978005"/>
      <w:bookmarkStart w:id="2832" w:name="_Toc69388261"/>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r w:rsidRPr="002F112E">
        <w:t>Product overview and list of illustrative examples</w:t>
      </w:r>
      <w:bookmarkEnd w:id="2831"/>
      <w:bookmarkEnd w:id="2832"/>
    </w:p>
    <w:p w14:paraId="367EBF42" w14:textId="72D42F99"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table below provides illustrative examples on whether certain types of balloons and balloon sticks are included in or excluded from the scope of the Directive.</w:t>
      </w:r>
    </w:p>
    <w:p w14:paraId="377C1DF8" w14:textId="77777777" w:rsidR="002C7CD2" w:rsidRPr="002F112E" w:rsidRDefault="002C7CD2" w:rsidP="002C7CD2">
      <w:pPr>
        <w:pStyle w:val="Caption"/>
        <w:rPr>
          <w:color w:val="auto"/>
          <w:lang w:eastAsia="da-DK"/>
        </w:rPr>
      </w:pPr>
      <w:bookmarkStart w:id="2833" w:name="_Toc36470276"/>
      <w:bookmarkStart w:id="2834" w:name="_Toc36471645"/>
      <w:bookmarkStart w:id="2835" w:name="_Toc36475107"/>
      <w:bookmarkStart w:id="2836" w:name="_Toc36481674"/>
      <w:bookmarkStart w:id="2837" w:name="_Toc36481856"/>
      <w:bookmarkStart w:id="2838" w:name="_Toc36482077"/>
      <w:bookmarkStart w:id="2839" w:name="_Toc36482299"/>
      <w:bookmarkStart w:id="2840" w:name="_Toc34302193"/>
      <w:bookmarkStart w:id="2841" w:name="_Toc34307429"/>
      <w:bookmarkStart w:id="2842" w:name="_Toc34302194"/>
      <w:bookmarkStart w:id="2843" w:name="_Toc34307430"/>
      <w:bookmarkStart w:id="2844" w:name="_Toc34302195"/>
      <w:bookmarkStart w:id="2845" w:name="_Toc34307431"/>
      <w:bookmarkStart w:id="2846" w:name="_Toc34302196"/>
      <w:bookmarkStart w:id="2847" w:name="_Toc34307432"/>
      <w:bookmarkStart w:id="2848" w:name="_Toc34302197"/>
      <w:bookmarkStart w:id="2849" w:name="_Toc34307433"/>
      <w:bookmarkStart w:id="2850" w:name="_Toc34302198"/>
      <w:bookmarkStart w:id="2851" w:name="_Toc34307434"/>
      <w:bookmarkStart w:id="2852" w:name="_Toc34302199"/>
      <w:bookmarkStart w:id="2853" w:name="_Toc34307435"/>
      <w:bookmarkStart w:id="2854" w:name="_Toc34302200"/>
      <w:bookmarkStart w:id="2855" w:name="_Toc34307436"/>
      <w:bookmarkStart w:id="2856" w:name="_Toc34302201"/>
      <w:bookmarkStart w:id="2857" w:name="_Toc34307437"/>
      <w:bookmarkStart w:id="2858" w:name="_Toc34302219"/>
      <w:bookmarkStart w:id="2859" w:name="_Toc34307455"/>
      <w:bookmarkStart w:id="2860" w:name="_Toc34302220"/>
      <w:bookmarkStart w:id="2861" w:name="_Toc34307456"/>
      <w:bookmarkStart w:id="2862" w:name="_Toc56389367"/>
      <w:bookmarkStart w:id="2863" w:name="_Ref36281033"/>
      <w:bookmarkStart w:id="2864" w:name="_Toc34302246"/>
      <w:bookmarkStart w:id="2865" w:name="_Toc34328152"/>
      <w:bookmarkStart w:id="2866" w:name="_Toc36054199"/>
      <w:bookmarkStart w:id="2867" w:name="_Toc37928014"/>
      <w:bookmarkEnd w:id="2540"/>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r w:rsidRPr="002F112E">
        <w:rPr>
          <w:color w:val="auto"/>
        </w:rPr>
        <w:t xml:space="preserve">Table </w:t>
      </w:r>
      <w:r w:rsidRPr="002F112E">
        <w:rPr>
          <w:color w:val="auto"/>
        </w:rPr>
        <w:fldChar w:fldCharType="begin"/>
      </w:r>
      <w:r w:rsidRPr="002F112E">
        <w:rPr>
          <w:color w:val="auto"/>
        </w:rPr>
        <w:instrText xml:space="preserve"> STYLEREF 1 \s </w:instrText>
      </w:r>
      <w:r w:rsidRPr="002F112E">
        <w:rPr>
          <w:color w:val="auto"/>
        </w:rPr>
        <w:fldChar w:fldCharType="separate"/>
      </w:r>
      <w:r w:rsidRPr="002F112E">
        <w:rPr>
          <w:noProof/>
          <w:color w:val="auto"/>
        </w:rPr>
        <w:t>4</w:t>
      </w:r>
      <w:r w:rsidRPr="002F112E">
        <w:rPr>
          <w:noProof/>
          <w:color w:val="auto"/>
        </w:rPr>
        <w:fldChar w:fldCharType="end"/>
      </w:r>
      <w:r w:rsidRPr="002F112E">
        <w:rPr>
          <w:color w:val="auto"/>
        </w:rPr>
        <w:noBreakHyphen/>
      </w:r>
      <w:r w:rsidRPr="002F112E">
        <w:rPr>
          <w:color w:val="auto"/>
        </w:rPr>
        <w:fldChar w:fldCharType="begin"/>
      </w:r>
      <w:r w:rsidRPr="002F112E">
        <w:rPr>
          <w:color w:val="auto"/>
        </w:rPr>
        <w:instrText xml:space="preserve"> SEQ Table \* ARABIC \s 1 </w:instrText>
      </w:r>
      <w:r w:rsidRPr="002F112E">
        <w:rPr>
          <w:color w:val="auto"/>
        </w:rPr>
        <w:fldChar w:fldCharType="separate"/>
      </w:r>
      <w:r w:rsidRPr="002F112E">
        <w:rPr>
          <w:noProof/>
          <w:color w:val="auto"/>
        </w:rPr>
        <w:t>17</w:t>
      </w:r>
      <w:r w:rsidRPr="002F112E">
        <w:rPr>
          <w:noProof/>
          <w:color w:val="auto"/>
        </w:rPr>
        <w:fldChar w:fldCharType="end"/>
      </w:r>
      <w:r w:rsidRPr="002F112E">
        <w:rPr>
          <w:color w:val="auto"/>
        </w:rPr>
        <w:t>: Illustrative examples of different balloons and balloon sticks</w:t>
      </w:r>
      <w:bookmarkEnd w:id="2862"/>
      <w:bookmarkEnd w:id="2863"/>
      <w:bookmarkEnd w:id="2864"/>
      <w:bookmarkEnd w:id="2865"/>
      <w:bookmarkEnd w:id="2866"/>
      <w:bookmarkEnd w:id="2867"/>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8"/>
        <w:gridCol w:w="993"/>
        <w:gridCol w:w="992"/>
        <w:gridCol w:w="2126"/>
        <w:gridCol w:w="2410"/>
      </w:tblGrid>
      <w:tr w:rsidR="00C01D26" w:rsidRPr="00EE5F90" w14:paraId="7D5EE71B" w14:textId="77777777" w:rsidTr="00C01D26">
        <w:trPr>
          <w:cantSplit/>
          <w:tblHeader/>
          <w:jc w:val="center"/>
        </w:trPr>
        <w:tc>
          <w:tcPr>
            <w:tcW w:w="2838" w:type="dxa"/>
            <w:vMerge w:val="restart"/>
            <w:tcBorders>
              <w:left w:val="nil"/>
            </w:tcBorders>
            <w:shd w:val="clear" w:color="auto" w:fill="auto"/>
            <w:vAlign w:val="center"/>
            <w:hideMark/>
          </w:tcPr>
          <w:p w14:paraId="016C3020" w14:textId="77777777" w:rsidR="00C01D26" w:rsidRPr="00771E0E" w:rsidRDefault="00C01D26" w:rsidP="00C01D26">
            <w:pPr>
              <w:spacing w:line="240" w:lineRule="auto"/>
              <w:rPr>
                <w:rFonts w:ascii="Times New Roman" w:hAnsi="Times New Roman" w:cs="Times New Roman"/>
                <w:lang w:eastAsia="en-GB"/>
              </w:rPr>
            </w:pPr>
            <w:r w:rsidRPr="00771E0E">
              <w:rPr>
                <w:rFonts w:ascii="Times New Roman" w:hAnsi="Times New Roman" w:cs="Times New Roman"/>
                <w:lang w:val="da-DK" w:eastAsia="en-GB"/>
              </w:rPr>
              <w:t>Types of balloons</w:t>
            </w:r>
            <w:r w:rsidRPr="00771E0E">
              <w:rPr>
                <w:rFonts w:ascii="Times New Roman" w:hAnsi="Times New Roman" w:cs="Times New Roman"/>
                <w:lang w:eastAsia="en-GB"/>
              </w:rPr>
              <w:t>;</w:t>
            </w:r>
            <w:r w:rsidRPr="00771E0E">
              <w:rPr>
                <w:rFonts w:ascii="Times New Roman" w:hAnsi="Times New Roman" w:cs="Times New Roman"/>
                <w:lang w:val="da-DK" w:eastAsia="en-GB"/>
              </w:rPr>
              <w:t xml:space="preserve"> balloon sticks</w:t>
            </w:r>
          </w:p>
        </w:tc>
        <w:tc>
          <w:tcPr>
            <w:tcW w:w="1985" w:type="dxa"/>
            <w:gridSpan w:val="2"/>
            <w:shd w:val="clear" w:color="auto" w:fill="auto"/>
            <w:vAlign w:val="center"/>
            <w:hideMark/>
          </w:tcPr>
          <w:p w14:paraId="2E7EFC5D" w14:textId="77777777" w:rsidR="00C01D26" w:rsidRPr="00771E0E" w:rsidRDefault="00C01D26" w:rsidP="00C01D26">
            <w:pPr>
              <w:spacing w:line="240" w:lineRule="auto"/>
              <w:jc w:val="center"/>
              <w:rPr>
                <w:rFonts w:ascii="Times New Roman" w:hAnsi="Times New Roman" w:cs="Times New Roman"/>
                <w:lang w:eastAsia="en-GB"/>
              </w:rPr>
            </w:pPr>
            <w:r w:rsidRPr="00771E0E">
              <w:rPr>
                <w:rFonts w:ascii="Times New Roman" w:hAnsi="Times New Roman" w:cs="Times New Roman"/>
                <w:lang w:val="da-DK" w:eastAsia="en-GB"/>
              </w:rPr>
              <w:t>General criteria</w:t>
            </w:r>
          </w:p>
        </w:tc>
        <w:tc>
          <w:tcPr>
            <w:tcW w:w="2126" w:type="dxa"/>
            <w:shd w:val="clear" w:color="auto" w:fill="auto"/>
            <w:vAlign w:val="center"/>
            <w:hideMark/>
          </w:tcPr>
          <w:p w14:paraId="58A4533A" w14:textId="77777777" w:rsidR="00C01D26" w:rsidRPr="00771E0E" w:rsidRDefault="00C01D26" w:rsidP="00C01D26">
            <w:pPr>
              <w:spacing w:line="240" w:lineRule="auto"/>
              <w:jc w:val="center"/>
              <w:rPr>
                <w:rFonts w:ascii="Times New Roman" w:hAnsi="Times New Roman" w:cs="Times New Roman"/>
                <w:lang w:eastAsia="en-GB"/>
              </w:rPr>
            </w:pPr>
            <w:r w:rsidRPr="00771E0E">
              <w:rPr>
                <w:rFonts w:ascii="Times New Roman" w:hAnsi="Times New Roman" w:cs="Times New Roman"/>
                <w:lang w:val="da-DK" w:eastAsia="en-GB"/>
              </w:rPr>
              <w:t>Product-specific criteria</w:t>
            </w:r>
          </w:p>
        </w:tc>
        <w:tc>
          <w:tcPr>
            <w:tcW w:w="2410" w:type="dxa"/>
            <w:vMerge w:val="restart"/>
            <w:tcBorders>
              <w:right w:val="nil"/>
            </w:tcBorders>
            <w:shd w:val="clear" w:color="auto" w:fill="auto"/>
            <w:vAlign w:val="center"/>
            <w:hideMark/>
          </w:tcPr>
          <w:p w14:paraId="3319BC70" w14:textId="77777777" w:rsidR="00C01D26" w:rsidRPr="00771E0E" w:rsidRDefault="00C01D26" w:rsidP="00C01D26">
            <w:pPr>
              <w:spacing w:line="240" w:lineRule="auto"/>
              <w:jc w:val="both"/>
              <w:rPr>
                <w:rFonts w:ascii="Times New Roman" w:hAnsi="Times New Roman" w:cs="Times New Roman"/>
                <w:lang w:eastAsia="en-GB"/>
              </w:rPr>
            </w:pPr>
            <w:r w:rsidRPr="00771E0E">
              <w:rPr>
                <w:rFonts w:ascii="Times New Roman" w:hAnsi="Times New Roman" w:cs="Times New Roman"/>
              </w:rPr>
              <w:t>Included in or excluded from the scope of the Directive (fulfilment of all general and product-specific criteria?)</w:t>
            </w:r>
          </w:p>
        </w:tc>
      </w:tr>
      <w:tr w:rsidR="00C01D26" w:rsidRPr="00EE5F90" w14:paraId="79A38B81" w14:textId="77777777" w:rsidTr="00C01D26">
        <w:trPr>
          <w:cantSplit/>
          <w:trHeight w:val="668"/>
          <w:tblHeader/>
          <w:jc w:val="center"/>
        </w:trPr>
        <w:tc>
          <w:tcPr>
            <w:tcW w:w="2838" w:type="dxa"/>
            <w:vMerge/>
            <w:tcBorders>
              <w:left w:val="nil"/>
            </w:tcBorders>
            <w:shd w:val="clear" w:color="auto" w:fill="auto"/>
            <w:vAlign w:val="center"/>
            <w:hideMark/>
          </w:tcPr>
          <w:p w14:paraId="3CD4EF85" w14:textId="77777777" w:rsidR="00C01D26" w:rsidRPr="00771E0E" w:rsidRDefault="00C01D26" w:rsidP="00C01D26">
            <w:pPr>
              <w:spacing w:line="240" w:lineRule="auto"/>
              <w:jc w:val="both"/>
              <w:rPr>
                <w:rFonts w:ascii="Times New Roman" w:hAnsi="Times New Roman" w:cs="Times New Roman"/>
                <w:lang w:eastAsia="da-DK"/>
              </w:rPr>
            </w:pPr>
          </w:p>
        </w:tc>
        <w:tc>
          <w:tcPr>
            <w:tcW w:w="993" w:type="dxa"/>
            <w:shd w:val="clear" w:color="auto" w:fill="auto"/>
            <w:vAlign w:val="center"/>
            <w:hideMark/>
          </w:tcPr>
          <w:p w14:paraId="4FF58CC5" w14:textId="77777777" w:rsidR="00C01D26" w:rsidRPr="00771E0E" w:rsidRDefault="00C01D26" w:rsidP="00C01D26">
            <w:pPr>
              <w:spacing w:line="240" w:lineRule="auto"/>
              <w:jc w:val="center"/>
              <w:rPr>
                <w:rFonts w:ascii="Times New Roman" w:hAnsi="Times New Roman" w:cs="Times New Roman"/>
                <w:lang w:eastAsia="en-GB"/>
              </w:rPr>
            </w:pPr>
            <w:r w:rsidRPr="00771E0E">
              <w:rPr>
                <w:rFonts w:ascii="Times New Roman" w:hAnsi="Times New Roman" w:cs="Times New Roman"/>
                <w:lang w:val="da-DK" w:eastAsia="en-GB"/>
              </w:rPr>
              <w:t>Plastic</w:t>
            </w:r>
          </w:p>
        </w:tc>
        <w:tc>
          <w:tcPr>
            <w:tcW w:w="992" w:type="dxa"/>
            <w:shd w:val="clear" w:color="auto" w:fill="auto"/>
            <w:vAlign w:val="center"/>
            <w:hideMark/>
          </w:tcPr>
          <w:p w14:paraId="1A263809" w14:textId="77777777" w:rsidR="00C01D26" w:rsidRPr="00771E0E" w:rsidRDefault="00C01D26" w:rsidP="00C01D26">
            <w:pPr>
              <w:spacing w:line="240" w:lineRule="auto"/>
              <w:jc w:val="center"/>
              <w:rPr>
                <w:rFonts w:ascii="Times New Roman" w:hAnsi="Times New Roman" w:cs="Times New Roman"/>
                <w:lang w:eastAsia="en-GB"/>
              </w:rPr>
            </w:pPr>
            <w:r w:rsidRPr="00771E0E">
              <w:rPr>
                <w:rFonts w:ascii="Times New Roman" w:hAnsi="Times New Roman" w:cs="Times New Roman"/>
                <w:lang w:val="da-DK" w:eastAsia="en-GB"/>
              </w:rPr>
              <w:t>Single-use</w:t>
            </w:r>
          </w:p>
        </w:tc>
        <w:tc>
          <w:tcPr>
            <w:tcW w:w="2126" w:type="dxa"/>
            <w:shd w:val="clear" w:color="auto" w:fill="auto"/>
            <w:vAlign w:val="center"/>
            <w:hideMark/>
          </w:tcPr>
          <w:p w14:paraId="47407C46" w14:textId="77777777" w:rsidR="00C01D26" w:rsidRPr="00771E0E" w:rsidRDefault="00C01D26" w:rsidP="00C01D26">
            <w:pPr>
              <w:spacing w:line="240" w:lineRule="auto"/>
              <w:jc w:val="center"/>
              <w:rPr>
                <w:rFonts w:ascii="Times New Roman" w:hAnsi="Times New Roman" w:cs="Times New Roman"/>
                <w:lang w:eastAsia="en-GB"/>
              </w:rPr>
            </w:pPr>
            <w:r w:rsidRPr="00771E0E">
              <w:rPr>
                <w:rFonts w:ascii="Times New Roman" w:hAnsi="Times New Roman" w:cs="Times New Roman"/>
                <w:lang w:eastAsia="en-GB"/>
              </w:rPr>
              <w:t>Intended for domestic use</w:t>
            </w:r>
          </w:p>
        </w:tc>
        <w:tc>
          <w:tcPr>
            <w:tcW w:w="2410" w:type="dxa"/>
            <w:vMerge/>
            <w:tcBorders>
              <w:right w:val="nil"/>
            </w:tcBorders>
            <w:shd w:val="clear" w:color="auto" w:fill="auto"/>
            <w:vAlign w:val="center"/>
            <w:hideMark/>
          </w:tcPr>
          <w:p w14:paraId="0FEC5C74" w14:textId="77777777" w:rsidR="00C01D26" w:rsidRPr="00771E0E" w:rsidRDefault="00C01D26" w:rsidP="00C01D26">
            <w:pPr>
              <w:spacing w:line="240" w:lineRule="auto"/>
              <w:jc w:val="both"/>
              <w:rPr>
                <w:rFonts w:ascii="Times New Roman" w:hAnsi="Times New Roman" w:cs="Times New Roman"/>
                <w:lang w:eastAsia="da-DK"/>
              </w:rPr>
            </w:pPr>
          </w:p>
        </w:tc>
      </w:tr>
      <w:tr w:rsidR="00C01D26" w:rsidRPr="00EE5F90" w14:paraId="2925D3CE" w14:textId="77777777" w:rsidTr="00C01D26">
        <w:trPr>
          <w:cantSplit/>
          <w:jc w:val="center"/>
        </w:trPr>
        <w:tc>
          <w:tcPr>
            <w:tcW w:w="2838" w:type="dxa"/>
            <w:tcBorders>
              <w:left w:val="nil"/>
            </w:tcBorders>
            <w:shd w:val="clear" w:color="auto" w:fill="auto"/>
            <w:hideMark/>
          </w:tcPr>
          <w:p w14:paraId="122BCB01" w14:textId="77777777" w:rsidR="00C01D26" w:rsidRPr="00771E0E" w:rsidRDefault="00C01D26" w:rsidP="00C01D26">
            <w:pPr>
              <w:spacing w:after="0" w:line="240" w:lineRule="auto"/>
              <w:rPr>
                <w:rFonts w:ascii="Times New Roman" w:hAnsi="Times New Roman" w:cs="Times New Roman"/>
                <w:lang w:eastAsia="da-DK"/>
              </w:rPr>
            </w:pPr>
            <w:r w:rsidRPr="00771E0E">
              <w:rPr>
                <w:rFonts w:ascii="Times New Roman" w:hAnsi="Times New Roman" w:cs="Times New Roman"/>
                <w:lang w:eastAsia="da-DK"/>
              </w:rPr>
              <w:t>Single-use latex balloons for domestic use or application</w:t>
            </w:r>
          </w:p>
        </w:tc>
        <w:tc>
          <w:tcPr>
            <w:tcW w:w="993" w:type="dxa"/>
            <w:shd w:val="clear" w:color="auto" w:fill="auto"/>
            <w:vAlign w:val="center"/>
            <w:hideMark/>
          </w:tcPr>
          <w:p w14:paraId="351791A6" w14:textId="77777777" w:rsidR="00C01D26" w:rsidRPr="00771E0E" w:rsidRDefault="00C01D26" w:rsidP="00C01D26">
            <w:pPr>
              <w:spacing w:after="0" w:line="240" w:lineRule="auto"/>
              <w:jc w:val="center"/>
              <w:rPr>
                <w:rFonts w:ascii="Times New Roman" w:hAnsi="Times New Roman" w:cs="Times New Roman"/>
                <w:lang w:eastAsia="en-GB"/>
              </w:rPr>
            </w:pPr>
            <w:r w:rsidRPr="00771E0E">
              <w:rPr>
                <w:rFonts w:ascii="Times New Roman" w:hAnsi="Times New Roman" w:cs="Times New Roman"/>
                <w:lang w:val="da-DK" w:eastAsia="en-GB"/>
              </w:rPr>
              <w:t>YES</w:t>
            </w:r>
          </w:p>
        </w:tc>
        <w:tc>
          <w:tcPr>
            <w:tcW w:w="992" w:type="dxa"/>
            <w:shd w:val="clear" w:color="auto" w:fill="auto"/>
            <w:vAlign w:val="center"/>
            <w:hideMark/>
          </w:tcPr>
          <w:p w14:paraId="643B4E31" w14:textId="77777777" w:rsidR="00C01D26" w:rsidRPr="00771E0E" w:rsidRDefault="00C01D26" w:rsidP="00C01D26">
            <w:pPr>
              <w:spacing w:after="0" w:line="240" w:lineRule="auto"/>
              <w:jc w:val="center"/>
              <w:rPr>
                <w:rFonts w:ascii="Times New Roman" w:hAnsi="Times New Roman" w:cs="Times New Roman"/>
                <w:lang w:eastAsia="en-GB"/>
              </w:rPr>
            </w:pPr>
            <w:r w:rsidRPr="00771E0E">
              <w:rPr>
                <w:rFonts w:ascii="Times New Roman" w:hAnsi="Times New Roman" w:cs="Times New Roman"/>
                <w:lang w:val="da-DK" w:eastAsia="en-GB"/>
              </w:rPr>
              <w:t>YES</w:t>
            </w:r>
          </w:p>
        </w:tc>
        <w:tc>
          <w:tcPr>
            <w:tcW w:w="2126" w:type="dxa"/>
            <w:shd w:val="clear" w:color="auto" w:fill="auto"/>
            <w:vAlign w:val="center"/>
            <w:hideMark/>
          </w:tcPr>
          <w:p w14:paraId="5233932E"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2410" w:type="dxa"/>
            <w:tcBorders>
              <w:right w:val="nil"/>
            </w:tcBorders>
            <w:shd w:val="clear" w:color="auto" w:fill="auto"/>
            <w:vAlign w:val="center"/>
            <w:hideMark/>
          </w:tcPr>
          <w:p w14:paraId="1FA21C56" w14:textId="77777777" w:rsidR="00C01D26" w:rsidRPr="00771E0E" w:rsidRDefault="00C01D26" w:rsidP="00C01D26">
            <w:pPr>
              <w:spacing w:after="0" w:line="240" w:lineRule="auto"/>
              <w:jc w:val="center"/>
              <w:rPr>
                <w:rFonts w:ascii="Times New Roman" w:hAnsi="Times New Roman" w:cs="Times New Roman"/>
                <w:lang w:eastAsia="en-GB"/>
              </w:rPr>
            </w:pPr>
            <w:r w:rsidRPr="00771E0E">
              <w:rPr>
                <w:rFonts w:ascii="Times New Roman" w:hAnsi="Times New Roman" w:cs="Times New Roman"/>
                <w:lang w:val="da-DK" w:eastAsia="en-GB"/>
              </w:rPr>
              <w:t>INCLUDED</w:t>
            </w:r>
          </w:p>
        </w:tc>
      </w:tr>
      <w:tr w:rsidR="00C01D26" w:rsidRPr="00EE5F90" w14:paraId="46CBAF6E" w14:textId="77777777" w:rsidTr="00C01D26">
        <w:trPr>
          <w:cantSplit/>
          <w:jc w:val="center"/>
        </w:trPr>
        <w:tc>
          <w:tcPr>
            <w:tcW w:w="2838" w:type="dxa"/>
            <w:tcBorders>
              <w:left w:val="nil"/>
            </w:tcBorders>
            <w:shd w:val="clear" w:color="auto" w:fill="auto"/>
            <w:vAlign w:val="center"/>
          </w:tcPr>
          <w:p w14:paraId="2B3B4108" w14:textId="77777777" w:rsidR="00C01D26" w:rsidRPr="00771E0E" w:rsidRDefault="00C01D26" w:rsidP="00C01D26">
            <w:pPr>
              <w:spacing w:after="0" w:line="240" w:lineRule="auto"/>
              <w:rPr>
                <w:rFonts w:ascii="Times New Roman" w:hAnsi="Times New Roman" w:cs="Times New Roman"/>
                <w:lang w:eastAsia="da-DK"/>
              </w:rPr>
            </w:pPr>
            <w:r w:rsidRPr="00771E0E">
              <w:rPr>
                <w:rFonts w:ascii="Times New Roman" w:hAnsi="Times New Roman" w:cs="Times New Roman"/>
                <w:lang w:eastAsia="da-DK"/>
              </w:rPr>
              <w:t>Single-use mylar or foil balloons for domestic use or application</w:t>
            </w:r>
          </w:p>
        </w:tc>
        <w:tc>
          <w:tcPr>
            <w:tcW w:w="993" w:type="dxa"/>
            <w:shd w:val="clear" w:color="auto" w:fill="auto"/>
            <w:vAlign w:val="center"/>
          </w:tcPr>
          <w:p w14:paraId="1B3A966B"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val="da-DK" w:eastAsia="da-DK"/>
              </w:rPr>
              <w:t>YES</w:t>
            </w:r>
          </w:p>
        </w:tc>
        <w:tc>
          <w:tcPr>
            <w:tcW w:w="992" w:type="dxa"/>
            <w:shd w:val="clear" w:color="auto" w:fill="auto"/>
            <w:vAlign w:val="center"/>
          </w:tcPr>
          <w:p w14:paraId="31A9376D"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val="da-DK" w:eastAsia="da-DK"/>
              </w:rPr>
              <w:t>YES</w:t>
            </w:r>
          </w:p>
        </w:tc>
        <w:tc>
          <w:tcPr>
            <w:tcW w:w="2126" w:type="dxa"/>
            <w:shd w:val="clear" w:color="auto" w:fill="auto"/>
            <w:vAlign w:val="center"/>
          </w:tcPr>
          <w:p w14:paraId="43C01F0C"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2410" w:type="dxa"/>
            <w:tcBorders>
              <w:right w:val="nil"/>
            </w:tcBorders>
            <w:shd w:val="clear" w:color="auto" w:fill="auto"/>
            <w:vAlign w:val="center"/>
          </w:tcPr>
          <w:p w14:paraId="3C73F004"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val="da-DK" w:eastAsia="da-DK"/>
              </w:rPr>
              <w:t>INCLUDED</w:t>
            </w:r>
          </w:p>
        </w:tc>
      </w:tr>
      <w:tr w:rsidR="00C01D26" w:rsidRPr="00EE5F90" w14:paraId="077B8F19" w14:textId="77777777" w:rsidTr="00C01D26">
        <w:trPr>
          <w:cantSplit/>
          <w:jc w:val="center"/>
        </w:trPr>
        <w:tc>
          <w:tcPr>
            <w:tcW w:w="2838" w:type="dxa"/>
            <w:tcBorders>
              <w:left w:val="nil"/>
            </w:tcBorders>
            <w:shd w:val="clear" w:color="auto" w:fill="auto"/>
            <w:vAlign w:val="center"/>
          </w:tcPr>
          <w:p w14:paraId="0F15F0F8" w14:textId="77777777" w:rsidR="00C01D26" w:rsidRPr="00771E0E" w:rsidRDefault="00C01D26" w:rsidP="00C01D26">
            <w:pPr>
              <w:spacing w:after="0" w:line="240" w:lineRule="auto"/>
              <w:rPr>
                <w:rFonts w:ascii="Times New Roman" w:hAnsi="Times New Roman" w:cs="Times New Roman"/>
                <w:lang w:eastAsia="da-DK"/>
              </w:rPr>
            </w:pPr>
            <w:r w:rsidRPr="00771E0E">
              <w:rPr>
                <w:rFonts w:ascii="Times New Roman" w:hAnsi="Times New Roman" w:cs="Times New Roman"/>
                <w:lang w:eastAsia="da-DK"/>
              </w:rPr>
              <w:t>Single-use plastic balloon sticks for domestic use</w:t>
            </w:r>
          </w:p>
        </w:tc>
        <w:tc>
          <w:tcPr>
            <w:tcW w:w="993" w:type="dxa"/>
            <w:shd w:val="clear" w:color="auto" w:fill="auto"/>
            <w:vAlign w:val="center"/>
          </w:tcPr>
          <w:p w14:paraId="57CA240C"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val="da-DK" w:eastAsia="da-DK"/>
              </w:rPr>
              <w:t>YES</w:t>
            </w:r>
          </w:p>
        </w:tc>
        <w:tc>
          <w:tcPr>
            <w:tcW w:w="992" w:type="dxa"/>
            <w:shd w:val="clear" w:color="auto" w:fill="auto"/>
            <w:vAlign w:val="center"/>
          </w:tcPr>
          <w:p w14:paraId="00D5C4EB"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val="da-DK" w:eastAsia="da-DK"/>
              </w:rPr>
              <w:t>YES</w:t>
            </w:r>
          </w:p>
        </w:tc>
        <w:tc>
          <w:tcPr>
            <w:tcW w:w="2126" w:type="dxa"/>
            <w:shd w:val="clear" w:color="auto" w:fill="auto"/>
            <w:vAlign w:val="center"/>
          </w:tcPr>
          <w:p w14:paraId="23F015B5"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2410" w:type="dxa"/>
            <w:tcBorders>
              <w:right w:val="nil"/>
            </w:tcBorders>
            <w:shd w:val="clear" w:color="auto" w:fill="auto"/>
            <w:vAlign w:val="center"/>
          </w:tcPr>
          <w:p w14:paraId="4C7D8C48"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val="da-DK" w:eastAsia="da-DK"/>
              </w:rPr>
              <w:t>INCLUDED</w:t>
            </w:r>
          </w:p>
        </w:tc>
      </w:tr>
      <w:tr w:rsidR="00C01D26" w:rsidRPr="00EE5F90" w14:paraId="6AB8C44B" w14:textId="77777777" w:rsidTr="00C01D26">
        <w:trPr>
          <w:cantSplit/>
          <w:jc w:val="center"/>
        </w:trPr>
        <w:tc>
          <w:tcPr>
            <w:tcW w:w="2838" w:type="dxa"/>
            <w:tcBorders>
              <w:left w:val="nil"/>
            </w:tcBorders>
            <w:shd w:val="clear" w:color="auto" w:fill="auto"/>
            <w:vAlign w:val="center"/>
          </w:tcPr>
          <w:p w14:paraId="2A2D614A" w14:textId="77777777" w:rsidR="00C01D26" w:rsidRPr="00771E0E" w:rsidRDefault="00C01D26" w:rsidP="00C01D26">
            <w:pPr>
              <w:spacing w:after="0" w:line="240" w:lineRule="auto"/>
              <w:rPr>
                <w:rFonts w:ascii="Times New Roman" w:hAnsi="Times New Roman" w:cs="Times New Roman"/>
                <w:lang w:eastAsia="da-DK"/>
              </w:rPr>
            </w:pPr>
            <w:r w:rsidRPr="00771E0E">
              <w:rPr>
                <w:rFonts w:ascii="Times New Roman" w:hAnsi="Times New Roman" w:cs="Times New Roman"/>
                <w:lang w:eastAsia="da-DK"/>
              </w:rPr>
              <w:t>Reusable, plastic inflatable toys and ‘selfie-frames’ including resalable valve</w:t>
            </w:r>
          </w:p>
        </w:tc>
        <w:tc>
          <w:tcPr>
            <w:tcW w:w="993" w:type="dxa"/>
            <w:shd w:val="clear" w:color="auto" w:fill="auto"/>
            <w:vAlign w:val="center"/>
          </w:tcPr>
          <w:p w14:paraId="29FA17FF"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992" w:type="dxa"/>
            <w:shd w:val="clear" w:color="auto" w:fill="auto"/>
            <w:vAlign w:val="center"/>
          </w:tcPr>
          <w:p w14:paraId="7A774961"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NO</w:t>
            </w:r>
          </w:p>
        </w:tc>
        <w:tc>
          <w:tcPr>
            <w:tcW w:w="2126" w:type="dxa"/>
            <w:shd w:val="clear" w:color="auto" w:fill="auto"/>
            <w:vAlign w:val="center"/>
          </w:tcPr>
          <w:p w14:paraId="4D4713D6"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2410" w:type="dxa"/>
            <w:tcBorders>
              <w:right w:val="nil"/>
            </w:tcBorders>
            <w:shd w:val="clear" w:color="auto" w:fill="auto"/>
            <w:vAlign w:val="center"/>
          </w:tcPr>
          <w:p w14:paraId="3AD0CD7D"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eastAsia="da-DK"/>
              </w:rPr>
              <w:t>EXCLUDED:</w:t>
            </w:r>
          </w:p>
          <w:p w14:paraId="7767F898" w14:textId="77777777" w:rsidR="00C01D26" w:rsidRPr="00771E0E" w:rsidRDefault="00C01D26" w:rsidP="00C01D26">
            <w:pPr>
              <w:spacing w:after="0" w:line="240" w:lineRule="auto"/>
              <w:jc w:val="both"/>
              <w:rPr>
                <w:rFonts w:ascii="Times New Roman" w:hAnsi="Times New Roman" w:cs="Times New Roman"/>
                <w:lang w:val="da-DK" w:eastAsia="da-DK"/>
              </w:rPr>
            </w:pPr>
            <w:r w:rsidRPr="00771E0E">
              <w:rPr>
                <w:rFonts w:ascii="Times New Roman" w:hAnsi="Times New Roman" w:cs="Times New Roman"/>
                <w:lang w:eastAsia="da-DK"/>
              </w:rPr>
              <w:t>Product intended multiple use</w:t>
            </w:r>
          </w:p>
        </w:tc>
      </w:tr>
      <w:tr w:rsidR="00C01D26" w:rsidRPr="00EE5F90" w14:paraId="04435F77" w14:textId="77777777" w:rsidTr="00C01D26">
        <w:trPr>
          <w:cantSplit/>
          <w:jc w:val="center"/>
        </w:trPr>
        <w:tc>
          <w:tcPr>
            <w:tcW w:w="2838" w:type="dxa"/>
            <w:tcBorders>
              <w:left w:val="nil"/>
            </w:tcBorders>
            <w:shd w:val="clear" w:color="auto" w:fill="auto"/>
            <w:vAlign w:val="center"/>
          </w:tcPr>
          <w:p w14:paraId="4D4F72CC" w14:textId="77777777" w:rsidR="00C01D26" w:rsidRPr="00771E0E" w:rsidRDefault="00C01D26" w:rsidP="00C01D26">
            <w:pPr>
              <w:spacing w:after="0" w:line="240" w:lineRule="auto"/>
              <w:rPr>
                <w:rFonts w:ascii="Times New Roman" w:hAnsi="Times New Roman" w:cs="Times New Roman"/>
                <w:lang w:eastAsia="da-DK"/>
              </w:rPr>
            </w:pPr>
            <w:r w:rsidRPr="00771E0E">
              <w:rPr>
                <w:rFonts w:ascii="Times New Roman" w:hAnsi="Times New Roman" w:cs="Times New Roman"/>
                <w:lang w:eastAsia="da-DK"/>
              </w:rPr>
              <w:t>Reusable plastic balloon stands</w:t>
            </w:r>
          </w:p>
        </w:tc>
        <w:tc>
          <w:tcPr>
            <w:tcW w:w="993" w:type="dxa"/>
            <w:shd w:val="clear" w:color="auto" w:fill="auto"/>
            <w:vAlign w:val="center"/>
          </w:tcPr>
          <w:p w14:paraId="7BF3D81E"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992" w:type="dxa"/>
            <w:shd w:val="clear" w:color="auto" w:fill="auto"/>
            <w:vAlign w:val="center"/>
          </w:tcPr>
          <w:p w14:paraId="54B6F933"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NO</w:t>
            </w:r>
          </w:p>
        </w:tc>
        <w:tc>
          <w:tcPr>
            <w:tcW w:w="2126" w:type="dxa"/>
            <w:shd w:val="clear" w:color="auto" w:fill="auto"/>
            <w:vAlign w:val="center"/>
          </w:tcPr>
          <w:p w14:paraId="0A82EE93" w14:textId="77777777" w:rsidR="00C01D26" w:rsidRPr="00771E0E" w:rsidRDefault="00C01D26" w:rsidP="00C01D26">
            <w:pPr>
              <w:spacing w:after="0"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NO</w:t>
            </w:r>
          </w:p>
        </w:tc>
        <w:tc>
          <w:tcPr>
            <w:tcW w:w="2410" w:type="dxa"/>
            <w:tcBorders>
              <w:right w:val="nil"/>
            </w:tcBorders>
            <w:shd w:val="clear" w:color="auto" w:fill="auto"/>
            <w:vAlign w:val="center"/>
          </w:tcPr>
          <w:p w14:paraId="5C073719"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eastAsia="da-DK"/>
              </w:rPr>
              <w:t>EXCLUDED:</w:t>
            </w:r>
          </w:p>
          <w:p w14:paraId="1BD98EAE" w14:textId="77777777" w:rsidR="00C01D26" w:rsidRPr="00771E0E" w:rsidRDefault="00C01D26" w:rsidP="00C01D26">
            <w:pPr>
              <w:spacing w:after="0" w:line="240" w:lineRule="auto"/>
              <w:jc w:val="both"/>
              <w:rPr>
                <w:rFonts w:ascii="Times New Roman" w:hAnsi="Times New Roman" w:cs="Times New Roman"/>
                <w:lang w:val="da-DK" w:eastAsia="da-DK"/>
              </w:rPr>
            </w:pPr>
            <w:r w:rsidRPr="00771E0E">
              <w:rPr>
                <w:rFonts w:ascii="Times New Roman" w:hAnsi="Times New Roman" w:cs="Times New Roman"/>
                <w:lang w:eastAsia="da-DK"/>
              </w:rPr>
              <w:t>Product intended multiple use</w:t>
            </w:r>
          </w:p>
        </w:tc>
      </w:tr>
      <w:tr w:rsidR="00C01D26" w:rsidRPr="00EE5F90" w14:paraId="61A16646" w14:textId="77777777" w:rsidTr="00C01D26">
        <w:trPr>
          <w:cantSplit/>
          <w:jc w:val="center"/>
        </w:trPr>
        <w:tc>
          <w:tcPr>
            <w:tcW w:w="2838" w:type="dxa"/>
            <w:tcBorders>
              <w:left w:val="nil"/>
            </w:tcBorders>
            <w:shd w:val="clear" w:color="auto" w:fill="auto"/>
            <w:vAlign w:val="center"/>
          </w:tcPr>
          <w:p w14:paraId="27B1F8D3" w14:textId="77777777" w:rsidR="00C01D26" w:rsidRPr="00771E0E" w:rsidRDefault="00C01D26" w:rsidP="00C01D26">
            <w:pPr>
              <w:spacing w:after="0" w:line="240" w:lineRule="auto"/>
              <w:rPr>
                <w:rFonts w:ascii="Times New Roman" w:hAnsi="Times New Roman" w:cs="Times New Roman"/>
                <w:lang w:eastAsia="da-DK"/>
              </w:rPr>
            </w:pPr>
            <w:r w:rsidRPr="00771E0E">
              <w:rPr>
                <w:rFonts w:ascii="Times New Roman" w:hAnsi="Times New Roman" w:cs="Times New Roman"/>
                <w:lang w:eastAsia="da-DK"/>
              </w:rPr>
              <w:t xml:space="preserve">Balloons for industrial uses and applications e.g. hot-air balloon, weather balloon. </w:t>
            </w:r>
          </w:p>
        </w:tc>
        <w:tc>
          <w:tcPr>
            <w:tcW w:w="993" w:type="dxa"/>
            <w:shd w:val="clear" w:color="auto" w:fill="auto"/>
            <w:vAlign w:val="center"/>
          </w:tcPr>
          <w:p w14:paraId="71A39103" w14:textId="77777777" w:rsidR="00C01D26" w:rsidRPr="00771E0E" w:rsidRDefault="00C01D26" w:rsidP="00C01D26">
            <w:pPr>
              <w:spacing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YES</w:t>
            </w:r>
          </w:p>
        </w:tc>
        <w:tc>
          <w:tcPr>
            <w:tcW w:w="992" w:type="dxa"/>
            <w:shd w:val="clear" w:color="auto" w:fill="auto"/>
            <w:vAlign w:val="center"/>
          </w:tcPr>
          <w:p w14:paraId="2AFF228B" w14:textId="77777777" w:rsidR="00C01D26" w:rsidRPr="00771E0E" w:rsidRDefault="00C01D26" w:rsidP="00C01D26">
            <w:pPr>
              <w:spacing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NO</w:t>
            </w:r>
          </w:p>
        </w:tc>
        <w:tc>
          <w:tcPr>
            <w:tcW w:w="2126" w:type="dxa"/>
            <w:shd w:val="clear" w:color="auto" w:fill="auto"/>
            <w:vAlign w:val="center"/>
          </w:tcPr>
          <w:p w14:paraId="18DCEB1E" w14:textId="77777777" w:rsidR="00C01D26" w:rsidRPr="00771E0E" w:rsidRDefault="00C01D26" w:rsidP="00C01D26">
            <w:pPr>
              <w:spacing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NO</w:t>
            </w:r>
          </w:p>
        </w:tc>
        <w:tc>
          <w:tcPr>
            <w:tcW w:w="2410" w:type="dxa"/>
            <w:tcBorders>
              <w:right w:val="nil"/>
            </w:tcBorders>
            <w:shd w:val="clear" w:color="auto" w:fill="auto"/>
            <w:vAlign w:val="center"/>
          </w:tcPr>
          <w:p w14:paraId="6E348F59" w14:textId="77777777" w:rsidR="00C01D26" w:rsidRPr="00771E0E" w:rsidRDefault="00C01D26" w:rsidP="00C01D26">
            <w:pPr>
              <w:spacing w:after="0" w:line="240" w:lineRule="auto"/>
              <w:jc w:val="center"/>
              <w:rPr>
                <w:rFonts w:ascii="Times New Roman" w:hAnsi="Times New Roman" w:cs="Times New Roman"/>
                <w:lang w:eastAsia="da-DK"/>
              </w:rPr>
            </w:pPr>
            <w:r w:rsidRPr="00771E0E">
              <w:rPr>
                <w:rFonts w:ascii="Times New Roman" w:hAnsi="Times New Roman" w:cs="Times New Roman"/>
                <w:lang w:eastAsia="da-DK"/>
              </w:rPr>
              <w:t>EXCLUDED:</w:t>
            </w:r>
          </w:p>
          <w:p w14:paraId="716C4509" w14:textId="77777777" w:rsidR="00C01D26" w:rsidRPr="00771E0E" w:rsidRDefault="00C01D26" w:rsidP="00C01D26">
            <w:pPr>
              <w:spacing w:after="0" w:line="240" w:lineRule="auto"/>
              <w:jc w:val="both"/>
              <w:rPr>
                <w:rFonts w:ascii="Times New Roman" w:hAnsi="Times New Roman" w:cs="Times New Roman"/>
                <w:lang w:eastAsia="da-DK"/>
              </w:rPr>
            </w:pPr>
            <w:r w:rsidRPr="00771E0E">
              <w:rPr>
                <w:rFonts w:ascii="Times New Roman" w:hAnsi="Times New Roman" w:cs="Times New Roman"/>
                <w:lang w:eastAsia="da-DK"/>
              </w:rPr>
              <w:t>Product intended for professional or industrial use</w:t>
            </w:r>
          </w:p>
        </w:tc>
      </w:tr>
    </w:tbl>
    <w:p w14:paraId="734DB64C" w14:textId="795550E2" w:rsidR="002C7CD2" w:rsidRPr="00854BF8" w:rsidRDefault="002C7CD2" w:rsidP="002C7CD2">
      <w:pPr>
        <w:spacing w:line="240" w:lineRule="auto"/>
        <w:jc w:val="both"/>
        <w:rPr>
          <w:lang w:eastAsia="da-DK"/>
        </w:rPr>
      </w:pPr>
    </w:p>
    <w:p w14:paraId="07577E38" w14:textId="6B7B0233" w:rsidR="002C7CD2" w:rsidRPr="00CF6E16" w:rsidRDefault="002C7CD2" w:rsidP="00CF6E16">
      <w:pPr>
        <w:pStyle w:val="Heading2"/>
      </w:pPr>
      <w:bookmarkStart w:id="2868" w:name="_Toc69388262"/>
      <w:bookmarkStart w:id="2869" w:name="_Toc34329040"/>
      <w:bookmarkStart w:id="2870" w:name="_Toc36323331"/>
      <w:bookmarkStart w:id="2871" w:name="_Toc36453268"/>
      <w:bookmarkStart w:id="2872" w:name="_Toc36482323"/>
      <w:bookmarkStart w:id="2873" w:name="_Toc40118926"/>
      <w:bookmarkStart w:id="2874" w:name="_Toc58978006"/>
      <w:bookmarkStart w:id="2875" w:name="_Toc34329051"/>
      <w:bookmarkStart w:id="2876" w:name="_Toc36054181"/>
      <w:r w:rsidRPr="00CF6E16">
        <w:t>S</w:t>
      </w:r>
      <w:r w:rsidR="00CF6E16">
        <w:t>anitary towels (pads), tampons, and tampon applicators</w:t>
      </w:r>
      <w:bookmarkEnd w:id="2868"/>
      <w:r w:rsidR="00CF6E16">
        <w:t xml:space="preserve"> </w:t>
      </w:r>
      <w:bookmarkEnd w:id="2869"/>
      <w:bookmarkEnd w:id="2870"/>
      <w:bookmarkEnd w:id="2871"/>
      <w:bookmarkEnd w:id="2872"/>
      <w:bookmarkEnd w:id="2873"/>
      <w:bookmarkEnd w:id="2874"/>
    </w:p>
    <w:p w14:paraId="4291E084" w14:textId="77777777" w:rsidR="002C7CD2" w:rsidRPr="002F112E" w:rsidRDefault="002C7CD2" w:rsidP="00783355">
      <w:pPr>
        <w:pStyle w:val="Heading3"/>
      </w:pPr>
      <w:bookmarkStart w:id="2877" w:name="_Toc36482324"/>
      <w:bookmarkStart w:id="2878" w:name="_Toc40118927"/>
      <w:bookmarkStart w:id="2879" w:name="_Toc58978007"/>
      <w:bookmarkStart w:id="2880" w:name="_Toc69388263"/>
      <w:bookmarkStart w:id="2881" w:name="_Toc36323332"/>
      <w:bookmarkStart w:id="2882" w:name="_Toc36453269"/>
      <w:r w:rsidRPr="002F112E">
        <w:t>Product description and criteria in the Directiv</w:t>
      </w:r>
      <w:bookmarkEnd w:id="2877"/>
      <w:bookmarkEnd w:id="2878"/>
      <w:r w:rsidRPr="002F112E">
        <w:t>e</w:t>
      </w:r>
      <w:bookmarkEnd w:id="2879"/>
      <w:bookmarkEnd w:id="2880"/>
    </w:p>
    <w:bookmarkEnd w:id="2881"/>
    <w:bookmarkEnd w:id="2882"/>
    <w:p w14:paraId="715F0E4D" w14:textId="77777777" w:rsidR="002C7CD2" w:rsidRPr="00674284" w:rsidRDefault="002C7CD2" w:rsidP="002C7CD2">
      <w:pPr>
        <w:spacing w:line="240" w:lineRule="auto"/>
        <w:jc w:val="both"/>
        <w:rPr>
          <w:rFonts w:ascii="Times New Roman" w:hAnsi="Times New Roman" w:cs="Times New Roman"/>
          <w:lang w:eastAsia="da-DK"/>
        </w:rPr>
      </w:pPr>
      <w:r>
        <w:rPr>
          <w:rFonts w:ascii="Times New Roman" w:hAnsi="Times New Roman" w:cs="Times New Roman"/>
          <w:lang w:eastAsia="da-DK"/>
        </w:rPr>
        <w:t>T</w:t>
      </w:r>
      <w:r w:rsidRPr="002F112E">
        <w:rPr>
          <w:rFonts w:ascii="Times New Roman" w:hAnsi="Times New Roman" w:cs="Times New Roman"/>
          <w:lang w:eastAsia="da-DK"/>
        </w:rPr>
        <w:t>he Directive does not provide for definitions for sanitary towels (pads), tampons and tampon applicators</w:t>
      </w:r>
      <w:r>
        <w:rPr>
          <w:rFonts w:ascii="Times New Roman" w:hAnsi="Times New Roman" w:cs="Times New Roman"/>
          <w:lang w:eastAsia="da-DK"/>
        </w:rPr>
        <w:t xml:space="preserve"> in the scope of the Directive</w:t>
      </w:r>
      <w:bookmarkStart w:id="2883" w:name="_Toc34329048"/>
      <w:bookmarkStart w:id="2884" w:name="_Toc36323333"/>
      <w:bookmarkStart w:id="2885" w:name="_Toc36453270"/>
      <w:bookmarkStart w:id="2886" w:name="_Toc36482326"/>
      <w:bookmarkStart w:id="2887" w:name="_Toc40118929"/>
      <w:r w:rsidRPr="002F112E">
        <w:rPr>
          <w:rFonts w:ascii="Times New Roman" w:hAnsi="Times New Roman" w:cs="Times New Roman"/>
          <w:lang w:eastAsia="da-DK"/>
        </w:rPr>
        <w:t>.</w:t>
      </w:r>
      <w:r>
        <w:rPr>
          <w:rFonts w:ascii="Times New Roman" w:hAnsi="Times New Roman" w:cs="Times New Roman"/>
          <w:lang w:eastAsia="da-DK"/>
        </w:rPr>
        <w:t xml:space="preserve"> T</w:t>
      </w:r>
      <w:r w:rsidRPr="00701340">
        <w:rPr>
          <w:rFonts w:ascii="Times New Roman" w:hAnsi="Times New Roman" w:cs="Times New Roman"/>
          <w:lang w:eastAsia="da-DK"/>
        </w:rPr>
        <w:t xml:space="preserve">he following </w:t>
      </w:r>
      <w:r>
        <w:rPr>
          <w:rFonts w:ascii="Times New Roman" w:hAnsi="Times New Roman" w:cs="Times New Roman"/>
          <w:lang w:eastAsia="da-DK"/>
        </w:rPr>
        <w:t xml:space="preserve">generic characteristics </w:t>
      </w:r>
      <w:r w:rsidRPr="00701340">
        <w:rPr>
          <w:rFonts w:ascii="Times New Roman" w:hAnsi="Times New Roman" w:cs="Times New Roman"/>
          <w:lang w:eastAsia="da-DK"/>
        </w:rPr>
        <w:t xml:space="preserve">can be </w:t>
      </w:r>
      <w:r>
        <w:rPr>
          <w:rFonts w:ascii="Times New Roman" w:hAnsi="Times New Roman" w:cs="Times New Roman"/>
          <w:lang w:eastAsia="da-DK"/>
        </w:rPr>
        <w:t xml:space="preserve">identified to determine </w:t>
      </w:r>
      <w:r w:rsidRPr="00701340">
        <w:rPr>
          <w:rFonts w:ascii="Times New Roman" w:hAnsi="Times New Roman" w:cs="Times New Roman"/>
          <w:lang w:eastAsia="da-DK"/>
        </w:rPr>
        <w:t>sanitary towels (pads), tampons and tampon applicators</w:t>
      </w:r>
      <w:r>
        <w:rPr>
          <w:rFonts w:ascii="Times New Roman" w:hAnsi="Times New Roman" w:cs="Times New Roman"/>
          <w:lang w:eastAsia="da-DK"/>
        </w:rPr>
        <w:t xml:space="preserve"> in the scope of this Directive: </w:t>
      </w:r>
    </w:p>
    <w:p w14:paraId="66B4A4D2" w14:textId="77777777" w:rsidR="002C7CD2" w:rsidRPr="00674284" w:rsidRDefault="002C7CD2" w:rsidP="005846EA">
      <w:pPr>
        <w:pStyle w:val="ListParagraph"/>
        <w:numPr>
          <w:ilvl w:val="0"/>
          <w:numId w:val="6"/>
        </w:num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Single-use sanitary towels </w:t>
      </w:r>
      <w:r>
        <w:rPr>
          <w:rFonts w:ascii="Times New Roman" w:hAnsi="Times New Roman" w:cs="Times New Roman"/>
          <w:lang w:eastAsia="da-DK"/>
        </w:rPr>
        <w:t>are</w:t>
      </w:r>
      <w:r w:rsidRPr="002F112E">
        <w:rPr>
          <w:rFonts w:ascii="Times New Roman" w:hAnsi="Times New Roman" w:cs="Times New Roman"/>
          <w:lang w:eastAsia="da-DK"/>
        </w:rPr>
        <w:t xml:space="preserve"> hygiene products used to absorb and retain fluid, generally intended to be disposed of after single use. </w:t>
      </w:r>
    </w:p>
    <w:p w14:paraId="3B23E814" w14:textId="77777777" w:rsidR="002C7CD2" w:rsidRPr="002F112E" w:rsidRDefault="002C7CD2" w:rsidP="005846EA">
      <w:pPr>
        <w:pStyle w:val="ListParagraph"/>
        <w:numPr>
          <w:ilvl w:val="0"/>
          <w:numId w:val="6"/>
        </w:num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Single-use sanitary towels are often composed of multiple </w:t>
      </w:r>
      <w:r>
        <w:rPr>
          <w:rFonts w:ascii="Times New Roman" w:hAnsi="Times New Roman" w:cs="Times New Roman"/>
          <w:lang w:eastAsia="da-DK"/>
        </w:rPr>
        <w:t xml:space="preserve">material </w:t>
      </w:r>
      <w:r w:rsidRPr="002F112E">
        <w:rPr>
          <w:rFonts w:ascii="Times New Roman" w:hAnsi="Times New Roman" w:cs="Times New Roman"/>
          <w:lang w:eastAsia="da-DK"/>
        </w:rPr>
        <w:t xml:space="preserve">layers including an absorbent core, which is mainly made of cellulosic and synthetic fibres and absorb fluids. For the purposes of the Directive, sanitary towels refer not only to pads or napkins, but also panty </w:t>
      </w:r>
      <w:r w:rsidRPr="002F112E">
        <w:rPr>
          <w:rFonts w:ascii="Times New Roman" w:hAnsi="Times New Roman" w:cs="Times New Roman"/>
          <w:lang w:eastAsia="da-DK"/>
        </w:rPr>
        <w:lastRenderedPageBreak/>
        <w:t>liners as these products are a sub-category of sanitary towels (pads)</w:t>
      </w:r>
      <w:r w:rsidRPr="002F112E">
        <w:rPr>
          <w:rStyle w:val="FootnoteReference"/>
          <w:rFonts w:ascii="Times New Roman" w:hAnsi="Times New Roman" w:cs="Times New Roman"/>
          <w:lang w:eastAsia="da-DK"/>
        </w:rPr>
        <w:footnoteReference w:id="33"/>
      </w:r>
      <w:r w:rsidRPr="002F112E">
        <w:rPr>
          <w:rFonts w:ascii="Times New Roman" w:hAnsi="Times New Roman" w:cs="Times New Roman"/>
          <w:lang w:eastAsia="da-DK"/>
        </w:rPr>
        <w:t xml:space="preserve"> and as such fulfil the criteria of a single-use plastic product. Both products are composed of similar materials and have the same tendency to become marine litter with regard to inappropriate disposal i.e. if flushed down toilets after use, and may enter the marine environment through the waste water treatment system.</w:t>
      </w:r>
    </w:p>
    <w:p w14:paraId="6B8B0E4C" w14:textId="77777777" w:rsidR="002C7CD2" w:rsidRPr="008D4B4B" w:rsidRDefault="002C7CD2" w:rsidP="002C7CD2">
      <w:pPr>
        <w:spacing w:line="240" w:lineRule="auto"/>
        <w:jc w:val="both"/>
        <w:rPr>
          <w:rFonts w:ascii="Times New Roman" w:hAnsi="Times New Roman" w:cs="Times New Roman"/>
          <w:i/>
          <w:lang w:val="da-DK" w:eastAsia="en-GB"/>
        </w:rPr>
      </w:pPr>
      <w:r w:rsidRPr="002F112E">
        <w:rPr>
          <w:rFonts w:ascii="Times New Roman" w:hAnsi="Times New Roman" w:cs="Times New Roman"/>
          <w:lang w:eastAsia="da-DK"/>
        </w:rPr>
        <w:t>Single-use</w:t>
      </w:r>
      <w:r>
        <w:rPr>
          <w:rFonts w:ascii="Times New Roman" w:hAnsi="Times New Roman" w:cs="Times New Roman"/>
          <w:lang w:eastAsia="da-DK"/>
        </w:rPr>
        <w:t xml:space="preserve"> plastic</w:t>
      </w:r>
      <w:r w:rsidRPr="002F112E">
        <w:rPr>
          <w:rFonts w:ascii="Times New Roman" w:hAnsi="Times New Roman" w:cs="Times New Roman"/>
          <w:b/>
          <w:lang w:eastAsia="da-DK"/>
        </w:rPr>
        <w:t xml:space="preserve"> </w:t>
      </w:r>
      <w:r w:rsidRPr="002F112E">
        <w:rPr>
          <w:rFonts w:ascii="Times New Roman" w:hAnsi="Times New Roman" w:cs="Times New Roman"/>
          <w:lang w:eastAsia="da-DK"/>
        </w:rPr>
        <w:t xml:space="preserve">tampons are </w:t>
      </w:r>
      <w:r>
        <w:rPr>
          <w:rFonts w:ascii="Times New Roman" w:hAnsi="Times New Roman" w:cs="Times New Roman"/>
          <w:lang w:eastAsia="da-DK"/>
        </w:rPr>
        <w:t>generally</w:t>
      </w:r>
      <w:r w:rsidRPr="002F112E">
        <w:rPr>
          <w:rFonts w:ascii="Times New Roman" w:hAnsi="Times New Roman" w:cs="Times New Roman"/>
          <w:lang w:eastAsia="da-DK"/>
        </w:rPr>
        <w:t xml:space="preserve"> composed of three layers including an absorbent core, which is made of either viscose, cotton, polyester, or a mixture of these fibres</w:t>
      </w:r>
      <w:r w:rsidRPr="002F112E">
        <w:rPr>
          <w:rFonts w:ascii="Times New Roman" w:hAnsi="Times New Roman" w:cs="Times New Roman"/>
          <w:vertAlign w:val="superscript"/>
          <w:lang w:eastAsia="da-DK"/>
        </w:rPr>
        <w:footnoteReference w:id="34"/>
      </w:r>
      <w:r w:rsidRPr="002F112E">
        <w:rPr>
          <w:rFonts w:ascii="Times New Roman" w:hAnsi="Times New Roman" w:cs="Times New Roman"/>
          <w:lang w:eastAsia="da-DK"/>
        </w:rPr>
        <w:t xml:space="preserve">. They can be contained in a tampon applicator, usually composed of </w:t>
      </w:r>
      <w:r w:rsidRPr="008D4B4B">
        <w:rPr>
          <w:rFonts w:ascii="Times New Roman" w:hAnsi="Times New Roman" w:cs="Times New Roman"/>
          <w:lang w:eastAsia="da-DK"/>
        </w:rPr>
        <w:t xml:space="preserve">coated paper </w:t>
      </w:r>
      <w:r w:rsidRPr="008D4B4B">
        <w:rPr>
          <w:rFonts w:ascii="Times New Roman" w:hAnsi="Times New Roman" w:cs="Times New Roman"/>
          <w:lang w:val="da-DK" w:eastAsia="da-DK"/>
        </w:rPr>
        <w:t xml:space="preserve">(containing a thin plastic sheet) </w:t>
      </w:r>
      <w:r w:rsidRPr="008D4B4B">
        <w:rPr>
          <w:rFonts w:ascii="Times New Roman" w:hAnsi="Times New Roman" w:cs="Times New Roman"/>
          <w:lang w:eastAsia="da-DK"/>
        </w:rPr>
        <w:t>or hard plastic. While some categories of tampons are made of cotton, many come with a plastic netting. The latter refers to a thin layer of non-woven or perforated plastic film used to help reduce fibre loss and facilitate the insertion and removal of tampons.</w:t>
      </w:r>
      <w:bookmarkStart w:id="2888" w:name="_Toc36481702"/>
      <w:bookmarkStart w:id="2889" w:name="_Toc36481884"/>
      <w:bookmarkStart w:id="2890" w:name="_Toc36482105"/>
      <w:bookmarkStart w:id="2891" w:name="_Toc36482327"/>
      <w:bookmarkStart w:id="2892" w:name="_Toc36481703"/>
      <w:bookmarkStart w:id="2893" w:name="_Toc36481885"/>
      <w:bookmarkStart w:id="2894" w:name="_Toc36482106"/>
      <w:bookmarkStart w:id="2895" w:name="_Toc36482328"/>
      <w:bookmarkStart w:id="2896" w:name="_Toc36481704"/>
      <w:bookmarkStart w:id="2897" w:name="_Toc36481886"/>
      <w:bookmarkStart w:id="2898" w:name="_Toc36482107"/>
      <w:bookmarkStart w:id="2899" w:name="_Toc36482329"/>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r w:rsidRPr="008D4B4B">
        <w:rPr>
          <w:rFonts w:ascii="Times New Roman" w:hAnsi="Times New Roman" w:cs="Times New Roman"/>
          <w:lang w:eastAsia="da-DK"/>
        </w:rPr>
        <w:t xml:space="preserve"> </w:t>
      </w:r>
      <w:r w:rsidRPr="008D4B4B">
        <w:rPr>
          <w:rFonts w:ascii="Times New Roman" w:hAnsi="Times New Roman" w:cs="Times New Roman"/>
        </w:rPr>
        <w:t>Section 2.1</w:t>
      </w:r>
      <w:r w:rsidRPr="008D4B4B">
        <w:rPr>
          <w:rFonts w:ascii="Times New Roman" w:hAnsi="Times New Roman" w:cs="Times New Roman"/>
          <w:lang w:val="da-DK" w:eastAsia="en-GB"/>
        </w:rPr>
        <w:t xml:space="preserve"> provides guidance to determine whether the fibre in question fulfils the criterion for the exception for </w:t>
      </w:r>
      <w:r w:rsidRPr="008D4B4B">
        <w:rPr>
          <w:rFonts w:ascii="Times New Roman" w:hAnsi="Times New Roman" w:cs="Times New Roman"/>
          <w:lang w:eastAsia="en-GB"/>
        </w:rPr>
        <w:t>natural polymers that have not been chemically modified</w:t>
      </w:r>
      <w:r w:rsidRPr="008D4B4B">
        <w:rPr>
          <w:rFonts w:ascii="Times New Roman" w:hAnsi="Times New Roman" w:cs="Times New Roman"/>
          <w:i/>
          <w:lang w:val="da-DK" w:eastAsia="en-GB"/>
        </w:rPr>
        <w:t xml:space="preserve">. </w:t>
      </w:r>
    </w:p>
    <w:p w14:paraId="50B05AF1" w14:textId="77777777" w:rsidR="002C7CD2" w:rsidRPr="002F112E" w:rsidRDefault="002C7CD2" w:rsidP="002C7CD2">
      <w:pPr>
        <w:spacing w:line="240" w:lineRule="auto"/>
        <w:jc w:val="both"/>
        <w:rPr>
          <w:rFonts w:ascii="Times New Roman" w:hAnsi="Times New Roman" w:cs="Times New Roman"/>
          <w:lang w:eastAsia="en-GB"/>
        </w:rPr>
      </w:pPr>
      <w:r w:rsidRPr="008D4B4B">
        <w:rPr>
          <w:rFonts w:ascii="Times New Roman" w:hAnsi="Times New Roman" w:cs="Times New Roman"/>
          <w:lang w:eastAsia="fr-FR"/>
        </w:rPr>
        <w:t>Product design characteristics of sanitary towels</w:t>
      </w:r>
      <w:r w:rsidRPr="002F112E">
        <w:rPr>
          <w:rFonts w:ascii="Times New Roman" w:hAnsi="Times New Roman" w:cs="Times New Roman"/>
          <w:lang w:eastAsia="fr-FR"/>
        </w:rPr>
        <w:t>, tampons and tampon applicators intended for</w:t>
      </w:r>
      <w:r w:rsidRPr="002F112E">
        <w:rPr>
          <w:rFonts w:ascii="Times New Roman" w:hAnsi="Times New Roman" w:cs="Times New Roman"/>
          <w:lang w:val="da-DK" w:eastAsia="da-DK"/>
        </w:rPr>
        <w:t xml:space="preserve"> single-use include those that are not washable or reusable multiple times because washing processes degrade the structure and function of those products.</w:t>
      </w:r>
      <w:r w:rsidRPr="002F112E">
        <w:rPr>
          <w:rFonts w:ascii="Times New Roman" w:hAnsi="Times New Roman" w:cs="Times New Roman"/>
          <w:lang w:val="da-DK" w:eastAsia="en-GB"/>
        </w:rPr>
        <w:t xml:space="preserve"> </w:t>
      </w:r>
    </w:p>
    <w:p w14:paraId="189DA798" w14:textId="77777777" w:rsidR="002C7CD2" w:rsidRPr="002F112E" w:rsidRDefault="002C7CD2" w:rsidP="00783355">
      <w:pPr>
        <w:pStyle w:val="Heading3"/>
      </w:pPr>
      <w:bookmarkStart w:id="2900" w:name="_Toc58978008"/>
      <w:bookmarkStart w:id="2901" w:name="_Toc69388264"/>
      <w:r w:rsidRPr="002F112E">
        <w:t>Product overview and list of illustrative examples</w:t>
      </w:r>
      <w:bookmarkEnd w:id="2900"/>
      <w:bookmarkEnd w:id="2901"/>
    </w:p>
    <w:p w14:paraId="7333361A" w14:textId="54388DC6" w:rsidR="002C7CD2"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table below provides examples on whether certain types of sanitary</w:t>
      </w:r>
      <w:r w:rsidRPr="002F112E">
        <w:rPr>
          <w:rFonts w:ascii="Times New Roman" w:hAnsi="Times New Roman" w:cs="Times New Roman"/>
          <w:lang w:eastAsia="fr-FR"/>
        </w:rPr>
        <w:t xml:space="preserve"> towels, tampons and tampon applicators</w:t>
      </w:r>
      <w:r w:rsidRPr="002F112E">
        <w:rPr>
          <w:rFonts w:ascii="Times New Roman" w:hAnsi="Times New Roman" w:cs="Times New Roman"/>
          <w:lang w:eastAsia="da-DK"/>
        </w:rPr>
        <w:t xml:space="preserve"> are included in or excluded from the scope of the Directive.</w:t>
      </w:r>
    </w:p>
    <w:p w14:paraId="0EAF7304" w14:textId="54707E17" w:rsidR="002C7CD2" w:rsidRDefault="002C7CD2" w:rsidP="002C7CD2">
      <w:pPr>
        <w:spacing w:line="240" w:lineRule="auto"/>
        <w:jc w:val="both"/>
        <w:rPr>
          <w:lang w:eastAsia="da-DK"/>
        </w:rPr>
      </w:pPr>
    </w:p>
    <w:p w14:paraId="7BDC25C2" w14:textId="77777777" w:rsidR="002C7CD2" w:rsidRPr="002F112E" w:rsidRDefault="002C7CD2" w:rsidP="002C7CD2">
      <w:pPr>
        <w:pStyle w:val="Caption"/>
        <w:rPr>
          <w:rFonts w:ascii="Times New Roman" w:hAnsi="Times New Roman" w:cs="Times New Roman"/>
          <w:color w:val="auto"/>
          <w:lang w:eastAsia="da-DK"/>
        </w:rPr>
      </w:pPr>
      <w:bookmarkStart w:id="2902" w:name="_Toc56389369"/>
      <w:bookmarkStart w:id="2903" w:name="_Ref34291233"/>
      <w:bookmarkStart w:id="2904" w:name="_Toc34328127"/>
      <w:bookmarkStart w:id="2905" w:name="_Toc36453319"/>
      <w:bookmarkStart w:id="2906" w:name="_Toc36482157"/>
      <w:bookmarkStart w:id="2907" w:name="_Toc37928017"/>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18</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Illustrative examples of different sanitary towels, tampons and tampon applicators</w:t>
      </w:r>
      <w:bookmarkEnd w:id="2902"/>
      <w:bookmarkEnd w:id="2903"/>
      <w:bookmarkEnd w:id="2904"/>
      <w:bookmarkEnd w:id="2905"/>
      <w:bookmarkEnd w:id="2906"/>
      <w:bookmarkEnd w:id="2907"/>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1792"/>
        <w:gridCol w:w="1027"/>
        <w:gridCol w:w="2432"/>
      </w:tblGrid>
      <w:tr w:rsidR="00C01D26" w:rsidRPr="00327D07" w14:paraId="38738EDC" w14:textId="77777777" w:rsidTr="00C01D26">
        <w:trPr>
          <w:trHeight w:val="397"/>
          <w:tblHeader/>
          <w:jc w:val="center"/>
        </w:trPr>
        <w:tc>
          <w:tcPr>
            <w:tcW w:w="2105" w:type="pct"/>
            <w:vMerge w:val="restart"/>
            <w:tcBorders>
              <w:left w:val="nil"/>
            </w:tcBorders>
            <w:shd w:val="clear" w:color="auto" w:fill="auto"/>
            <w:vAlign w:val="center"/>
            <w:hideMark/>
          </w:tcPr>
          <w:p w14:paraId="64135DE7" w14:textId="77777777" w:rsidR="00C01D26" w:rsidRPr="00771E0E" w:rsidRDefault="00C01D26" w:rsidP="00C01D26">
            <w:pPr>
              <w:spacing w:line="240" w:lineRule="auto"/>
              <w:jc w:val="both"/>
              <w:rPr>
                <w:rFonts w:ascii="Times New Roman" w:hAnsi="Times New Roman" w:cs="Times New Roman"/>
                <w:lang w:val="da-DK" w:eastAsia="da-DK"/>
              </w:rPr>
            </w:pPr>
            <w:r w:rsidRPr="00771E0E">
              <w:rPr>
                <w:rFonts w:ascii="Times New Roman" w:hAnsi="Times New Roman" w:cs="Times New Roman"/>
                <w:lang w:val="da-DK" w:eastAsia="da-DK"/>
              </w:rPr>
              <w:t>Type of sanitary towels, tampons and tampon applicators</w:t>
            </w:r>
          </w:p>
        </w:tc>
        <w:tc>
          <w:tcPr>
            <w:tcW w:w="1554" w:type="pct"/>
            <w:gridSpan w:val="2"/>
            <w:shd w:val="clear" w:color="auto" w:fill="auto"/>
            <w:vAlign w:val="center"/>
            <w:hideMark/>
          </w:tcPr>
          <w:p w14:paraId="56064EB1" w14:textId="77777777" w:rsidR="00C01D26" w:rsidRPr="00771E0E" w:rsidRDefault="00C01D26" w:rsidP="00C01D26">
            <w:pPr>
              <w:spacing w:line="240" w:lineRule="auto"/>
              <w:jc w:val="center"/>
              <w:rPr>
                <w:rFonts w:ascii="Times New Roman" w:hAnsi="Times New Roman" w:cs="Times New Roman"/>
                <w:lang w:val="da-DK" w:eastAsia="da-DK"/>
              </w:rPr>
            </w:pPr>
            <w:r w:rsidRPr="00771E0E">
              <w:rPr>
                <w:rFonts w:ascii="Times New Roman" w:hAnsi="Times New Roman" w:cs="Times New Roman"/>
                <w:lang w:val="da-DK" w:eastAsia="da-DK"/>
              </w:rPr>
              <w:t>General criteria</w:t>
            </w:r>
          </w:p>
        </w:tc>
        <w:tc>
          <w:tcPr>
            <w:tcW w:w="1341" w:type="pct"/>
            <w:vMerge w:val="restart"/>
            <w:tcBorders>
              <w:right w:val="nil"/>
            </w:tcBorders>
            <w:shd w:val="clear" w:color="auto" w:fill="auto"/>
            <w:vAlign w:val="center"/>
            <w:hideMark/>
          </w:tcPr>
          <w:p w14:paraId="4B05CC18" w14:textId="77777777" w:rsidR="00C01D26" w:rsidRPr="00771E0E" w:rsidRDefault="00C01D26" w:rsidP="00C01D26">
            <w:pPr>
              <w:spacing w:line="240" w:lineRule="auto"/>
              <w:jc w:val="both"/>
              <w:rPr>
                <w:rFonts w:ascii="Times New Roman" w:hAnsi="Times New Roman" w:cs="Times New Roman"/>
                <w:lang w:val="da-DK" w:eastAsia="da-DK"/>
              </w:rPr>
            </w:pPr>
            <w:r w:rsidRPr="00771E0E">
              <w:rPr>
                <w:rFonts w:ascii="Times New Roman" w:hAnsi="Times New Roman" w:cs="Times New Roman"/>
              </w:rPr>
              <w:t>Included in or excluded from the scope of the Directive (fulfilment of all general and product-specific criteria?)</w:t>
            </w:r>
          </w:p>
        </w:tc>
      </w:tr>
      <w:tr w:rsidR="00C01D26" w:rsidRPr="00327D07" w14:paraId="52D2FF17" w14:textId="77777777" w:rsidTr="00C01D26">
        <w:trPr>
          <w:trHeight w:val="397"/>
          <w:tblHeader/>
          <w:jc w:val="center"/>
        </w:trPr>
        <w:tc>
          <w:tcPr>
            <w:tcW w:w="2105" w:type="pct"/>
            <w:vMerge/>
            <w:tcBorders>
              <w:left w:val="nil"/>
            </w:tcBorders>
            <w:shd w:val="clear" w:color="auto" w:fill="auto"/>
            <w:vAlign w:val="center"/>
          </w:tcPr>
          <w:p w14:paraId="443C551B" w14:textId="77777777" w:rsidR="00C01D26" w:rsidRPr="00846B0F" w:rsidRDefault="00C01D26" w:rsidP="00C01D26">
            <w:pPr>
              <w:spacing w:line="240" w:lineRule="auto"/>
              <w:jc w:val="both"/>
              <w:rPr>
                <w:rFonts w:ascii="Times New Roman" w:hAnsi="Times New Roman" w:cs="Times New Roman"/>
                <w:lang w:val="da-DK" w:eastAsia="da-DK"/>
              </w:rPr>
            </w:pPr>
          </w:p>
        </w:tc>
        <w:tc>
          <w:tcPr>
            <w:tcW w:w="988" w:type="pct"/>
            <w:shd w:val="clear" w:color="auto" w:fill="auto"/>
            <w:vAlign w:val="center"/>
          </w:tcPr>
          <w:p w14:paraId="5999B5B6"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Plastic</w:t>
            </w:r>
          </w:p>
        </w:tc>
        <w:tc>
          <w:tcPr>
            <w:tcW w:w="566" w:type="pct"/>
            <w:shd w:val="clear" w:color="auto" w:fill="auto"/>
            <w:vAlign w:val="center"/>
          </w:tcPr>
          <w:p w14:paraId="78DCFD33"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Single-use</w:t>
            </w:r>
          </w:p>
        </w:tc>
        <w:tc>
          <w:tcPr>
            <w:tcW w:w="1341" w:type="pct"/>
            <w:vMerge/>
            <w:tcBorders>
              <w:right w:val="nil"/>
            </w:tcBorders>
            <w:shd w:val="clear" w:color="auto" w:fill="auto"/>
            <w:vAlign w:val="center"/>
          </w:tcPr>
          <w:p w14:paraId="50EA97EB" w14:textId="77777777" w:rsidR="00C01D26" w:rsidRPr="00846B0F" w:rsidRDefault="00C01D26" w:rsidP="00C01D26">
            <w:pPr>
              <w:spacing w:line="240" w:lineRule="auto"/>
              <w:jc w:val="both"/>
              <w:rPr>
                <w:rFonts w:ascii="Times New Roman" w:hAnsi="Times New Roman" w:cs="Times New Roman"/>
                <w:lang w:val="da-DK" w:eastAsia="da-DK"/>
              </w:rPr>
            </w:pPr>
          </w:p>
        </w:tc>
      </w:tr>
      <w:tr w:rsidR="00C01D26" w:rsidRPr="00327D07" w14:paraId="7776276B" w14:textId="77777777" w:rsidTr="00C01D26">
        <w:trPr>
          <w:trHeight w:val="1709"/>
          <w:jc w:val="center"/>
        </w:trPr>
        <w:tc>
          <w:tcPr>
            <w:tcW w:w="2105" w:type="pct"/>
            <w:tcBorders>
              <w:left w:val="nil"/>
            </w:tcBorders>
            <w:shd w:val="clear" w:color="auto" w:fill="auto"/>
            <w:hideMark/>
          </w:tcPr>
          <w:p w14:paraId="039104B4"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Sanitary towel, tampon and tampon applicator which contains plastic includes all categories of sanitary towels regardless of the shape, size, thicknesses and absorbency level containing plastics and intended to be disposed of after use </w:t>
            </w:r>
          </w:p>
        </w:tc>
        <w:tc>
          <w:tcPr>
            <w:tcW w:w="988" w:type="pct"/>
            <w:shd w:val="clear" w:color="auto" w:fill="auto"/>
            <w:vAlign w:val="center"/>
            <w:hideMark/>
          </w:tcPr>
          <w:p w14:paraId="6D6E1DB8"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566" w:type="pct"/>
            <w:shd w:val="clear" w:color="auto" w:fill="auto"/>
            <w:vAlign w:val="center"/>
          </w:tcPr>
          <w:p w14:paraId="3476FBC1"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341" w:type="pct"/>
            <w:tcBorders>
              <w:right w:val="nil"/>
            </w:tcBorders>
            <w:shd w:val="clear" w:color="auto" w:fill="auto"/>
            <w:vAlign w:val="center"/>
            <w:hideMark/>
          </w:tcPr>
          <w:p w14:paraId="53A4E1C5"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INCLUDED</w:t>
            </w:r>
          </w:p>
        </w:tc>
      </w:tr>
      <w:tr w:rsidR="00C01D26" w:rsidRPr="00327D07" w14:paraId="23037CA1" w14:textId="77777777" w:rsidTr="00C01D26">
        <w:trPr>
          <w:trHeight w:val="687"/>
          <w:jc w:val="center"/>
        </w:trPr>
        <w:tc>
          <w:tcPr>
            <w:tcW w:w="2105" w:type="pct"/>
            <w:tcBorders>
              <w:left w:val="nil"/>
            </w:tcBorders>
            <w:shd w:val="clear" w:color="auto" w:fill="auto"/>
            <w:hideMark/>
          </w:tcPr>
          <w:p w14:paraId="0AD32072"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Sanitary towels (including panty liners), or tampons which do not contain plastic</w:t>
            </w:r>
          </w:p>
        </w:tc>
        <w:tc>
          <w:tcPr>
            <w:tcW w:w="988" w:type="pct"/>
            <w:shd w:val="clear" w:color="auto" w:fill="auto"/>
            <w:vAlign w:val="center"/>
            <w:hideMark/>
          </w:tcPr>
          <w:p w14:paraId="60907088"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566" w:type="pct"/>
            <w:shd w:val="clear" w:color="auto" w:fill="auto"/>
            <w:vAlign w:val="center"/>
          </w:tcPr>
          <w:p w14:paraId="2039F750"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341" w:type="pct"/>
            <w:tcBorders>
              <w:right w:val="nil"/>
            </w:tcBorders>
            <w:shd w:val="clear" w:color="auto" w:fill="auto"/>
            <w:vAlign w:val="center"/>
            <w:hideMark/>
          </w:tcPr>
          <w:p w14:paraId="6AD16CBC"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p>
          <w:p w14:paraId="7F455CBB"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 plastic contained in the product</w:t>
            </w:r>
          </w:p>
        </w:tc>
      </w:tr>
      <w:tr w:rsidR="00C01D26" w:rsidRPr="00327D07" w14:paraId="648B6D0E" w14:textId="77777777" w:rsidTr="00C01D26">
        <w:trPr>
          <w:trHeight w:val="539"/>
          <w:jc w:val="center"/>
        </w:trPr>
        <w:tc>
          <w:tcPr>
            <w:tcW w:w="2105" w:type="pct"/>
            <w:tcBorders>
              <w:left w:val="nil"/>
            </w:tcBorders>
            <w:shd w:val="clear" w:color="auto" w:fill="auto"/>
            <w:hideMark/>
          </w:tcPr>
          <w:p w14:paraId="57D0E85B"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Reusable (washable) menstrual products (which can be washed and reused multiple times without and degradation of their structure, intended function and performance) such as </w:t>
            </w:r>
            <w:r w:rsidRPr="00846B0F">
              <w:rPr>
                <w:rFonts w:ascii="Times New Roman" w:hAnsi="Times New Roman" w:cs="Times New Roman"/>
                <w:lang w:eastAsia="en-GB"/>
              </w:rPr>
              <w:t xml:space="preserve">washable cloth pads, </w:t>
            </w:r>
            <w:r w:rsidRPr="00846B0F">
              <w:rPr>
                <w:rFonts w:ascii="Times New Roman" w:hAnsi="Times New Roman" w:cs="Times New Roman"/>
                <w:lang w:eastAsia="fr-FR"/>
              </w:rPr>
              <w:t>reusable menstrual cup (alternative to tampon), period underwear (washable panty with integrated absorption pad)</w:t>
            </w:r>
          </w:p>
          <w:p w14:paraId="046EC9EC" w14:textId="77777777" w:rsidR="00C01D26" w:rsidRPr="00846B0F" w:rsidRDefault="00C01D26" w:rsidP="00C01D26">
            <w:pPr>
              <w:spacing w:line="240" w:lineRule="auto"/>
              <w:jc w:val="both"/>
              <w:rPr>
                <w:rFonts w:ascii="Times New Roman" w:hAnsi="Times New Roman" w:cs="Times New Roman"/>
                <w:lang w:val="da-DK" w:eastAsia="da-DK"/>
              </w:rPr>
            </w:pPr>
          </w:p>
        </w:tc>
        <w:tc>
          <w:tcPr>
            <w:tcW w:w="988" w:type="pct"/>
            <w:shd w:val="clear" w:color="auto" w:fill="auto"/>
            <w:vAlign w:val="center"/>
            <w:hideMark/>
          </w:tcPr>
          <w:p w14:paraId="29451490" w14:textId="77777777" w:rsidR="00C01D26" w:rsidRPr="00846B0F" w:rsidRDefault="00C01D26" w:rsidP="00C01D26">
            <w:pPr>
              <w:spacing w:line="240" w:lineRule="auto"/>
              <w:rPr>
                <w:rFonts w:ascii="Times New Roman" w:hAnsi="Times New Roman" w:cs="Times New Roman"/>
                <w:lang w:val="da-DK" w:eastAsia="da-DK"/>
              </w:rPr>
            </w:pPr>
            <w:r w:rsidRPr="00846B0F">
              <w:rPr>
                <w:rFonts w:ascii="Times New Roman" w:hAnsi="Times New Roman" w:cs="Times New Roman"/>
                <w:lang w:val="da-DK" w:eastAsia="da-DK"/>
              </w:rPr>
              <w:t>NO /Washable pads that do not contain plastic</w:t>
            </w:r>
          </w:p>
          <w:p w14:paraId="5A32AA22" w14:textId="77777777" w:rsidR="00C01D26" w:rsidRPr="00846B0F" w:rsidRDefault="00C01D26" w:rsidP="00C01D26">
            <w:pPr>
              <w:spacing w:line="240" w:lineRule="auto"/>
              <w:rPr>
                <w:rFonts w:ascii="Times New Roman" w:hAnsi="Times New Roman" w:cs="Times New Roman"/>
                <w:lang w:val="da-DK" w:eastAsia="da-DK"/>
              </w:rPr>
            </w:pPr>
            <w:r w:rsidRPr="00846B0F">
              <w:rPr>
                <w:rFonts w:ascii="Times New Roman" w:hAnsi="Times New Roman" w:cs="Times New Roman"/>
                <w:lang w:val="da-DK" w:eastAsia="da-DK"/>
              </w:rPr>
              <w:t xml:space="preserve">YES/Reusable tampons, tampon applicators, and pads may contain plastic (e.g. clip for washable </w:t>
            </w:r>
            <w:r w:rsidRPr="00846B0F">
              <w:rPr>
                <w:rFonts w:ascii="Times New Roman" w:hAnsi="Times New Roman" w:cs="Times New Roman"/>
                <w:lang w:val="da-DK" w:eastAsia="da-DK"/>
              </w:rPr>
              <w:lastRenderedPageBreak/>
              <w:t>cloth pads)</w:t>
            </w:r>
          </w:p>
        </w:tc>
        <w:tc>
          <w:tcPr>
            <w:tcW w:w="566" w:type="pct"/>
            <w:shd w:val="clear" w:color="auto" w:fill="auto"/>
            <w:vAlign w:val="center"/>
          </w:tcPr>
          <w:p w14:paraId="64B5C1AD"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lastRenderedPageBreak/>
              <w:t>NO</w:t>
            </w:r>
          </w:p>
        </w:tc>
        <w:tc>
          <w:tcPr>
            <w:tcW w:w="1341" w:type="pct"/>
            <w:tcBorders>
              <w:right w:val="nil"/>
            </w:tcBorders>
            <w:shd w:val="clear" w:color="auto" w:fill="auto"/>
            <w:vAlign w:val="center"/>
            <w:hideMark/>
          </w:tcPr>
          <w:p w14:paraId="2BD3F632"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p>
          <w:p w14:paraId="7D98A8AA"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Products are not single-use</w:t>
            </w:r>
          </w:p>
        </w:tc>
      </w:tr>
    </w:tbl>
    <w:p w14:paraId="124158E2" w14:textId="390B8F08" w:rsidR="002C7CD2" w:rsidRPr="00854BF8" w:rsidRDefault="002C7CD2" w:rsidP="002C7CD2">
      <w:pPr>
        <w:spacing w:line="240" w:lineRule="auto"/>
        <w:jc w:val="both"/>
        <w:rPr>
          <w:lang w:eastAsia="fr-FR"/>
        </w:rPr>
      </w:pPr>
    </w:p>
    <w:p w14:paraId="6FFB8707" w14:textId="6E683D40" w:rsidR="002C7CD2" w:rsidRPr="002F112E" w:rsidRDefault="002C7CD2" w:rsidP="00AE2A0B">
      <w:pPr>
        <w:pStyle w:val="Heading2"/>
      </w:pPr>
      <w:bookmarkStart w:id="2908" w:name="_Toc34329049"/>
      <w:bookmarkStart w:id="2909" w:name="_Toc36323334"/>
      <w:bookmarkStart w:id="2910" w:name="_Toc36453271"/>
      <w:bookmarkStart w:id="2911" w:name="_Toc36482333"/>
      <w:bookmarkStart w:id="2912" w:name="_Toc40118933"/>
      <w:bookmarkStart w:id="2913" w:name="_Toc58978009"/>
      <w:bookmarkStart w:id="2914" w:name="_Toc69388265"/>
      <w:r w:rsidRPr="002F112E">
        <w:t>W</w:t>
      </w:r>
      <w:bookmarkEnd w:id="2908"/>
      <w:bookmarkEnd w:id="2909"/>
      <w:bookmarkEnd w:id="2910"/>
      <w:bookmarkEnd w:id="2911"/>
      <w:bookmarkEnd w:id="2912"/>
      <w:bookmarkEnd w:id="2913"/>
      <w:r w:rsidR="00CF6E16">
        <w:t>et wipes</w:t>
      </w:r>
      <w:bookmarkEnd w:id="2914"/>
    </w:p>
    <w:p w14:paraId="5AF7C5CB" w14:textId="77777777" w:rsidR="002C7CD2" w:rsidRPr="002F112E" w:rsidRDefault="002C7CD2" w:rsidP="00783355">
      <w:pPr>
        <w:pStyle w:val="Heading3"/>
      </w:pPr>
      <w:bookmarkStart w:id="2915" w:name="_Toc36323335"/>
      <w:bookmarkStart w:id="2916" w:name="_Toc36453272"/>
      <w:bookmarkStart w:id="2917" w:name="_Toc36482334"/>
      <w:bookmarkStart w:id="2918" w:name="_Toc40118934"/>
      <w:bookmarkStart w:id="2919" w:name="_Toc58978010"/>
      <w:bookmarkStart w:id="2920" w:name="_Toc69388266"/>
      <w:r w:rsidRPr="002F112E">
        <w:t>Product description, criteria and exemptions in the Directive</w:t>
      </w:r>
      <w:bookmarkEnd w:id="2915"/>
      <w:bookmarkEnd w:id="2916"/>
      <w:bookmarkEnd w:id="2917"/>
      <w:bookmarkEnd w:id="2918"/>
      <w:bookmarkEnd w:id="2919"/>
      <w:bookmarkEnd w:id="2920"/>
    </w:p>
    <w:p w14:paraId="6E6BE498"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b/>
          <w:lang w:eastAsia="da-DK"/>
        </w:rPr>
        <w:fldChar w:fldCharType="begin"/>
      </w:r>
      <w:r w:rsidRPr="002F112E">
        <w:rPr>
          <w:rFonts w:ascii="Times New Roman" w:hAnsi="Times New Roman" w:cs="Times New Roman"/>
          <w:b/>
          <w:lang w:eastAsia="da-DK"/>
        </w:rPr>
        <w:instrText xml:space="preserve"> REF _Ref59010360 \h  \* MERGEFORMAT </w:instrText>
      </w:r>
      <w:r w:rsidRPr="002F112E">
        <w:rPr>
          <w:rFonts w:ascii="Times New Roman" w:hAnsi="Times New Roman" w:cs="Times New Roman"/>
          <w:b/>
          <w:lang w:eastAsia="da-DK"/>
        </w:rPr>
      </w:r>
      <w:r w:rsidRPr="002F112E">
        <w:rPr>
          <w:rFonts w:ascii="Times New Roman" w:hAnsi="Times New Roman" w:cs="Times New Roman"/>
          <w:b/>
          <w:lang w:eastAsia="da-DK"/>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19</w:t>
      </w:r>
      <w:r w:rsidRPr="002F112E">
        <w:rPr>
          <w:rFonts w:ascii="Times New Roman" w:hAnsi="Times New Roman" w:cs="Times New Roman"/>
          <w:b/>
          <w:lang w:eastAsia="da-DK"/>
        </w:rPr>
        <w:fldChar w:fldCharType="end"/>
      </w:r>
      <w:r w:rsidRPr="002F112E">
        <w:rPr>
          <w:rFonts w:ascii="Times New Roman" w:hAnsi="Times New Roman" w:cs="Times New Roman"/>
          <w:lang w:eastAsia="da-DK"/>
        </w:rPr>
        <w:t xml:space="preserve"> provides an overview of the relevant descriptions of single-use plastic wet wipes in the Directive. </w:t>
      </w:r>
    </w:p>
    <w:p w14:paraId="3C2D91FB" w14:textId="77777777" w:rsidR="002C7CD2" w:rsidRPr="002F112E" w:rsidRDefault="002C7CD2" w:rsidP="002C7CD2">
      <w:pPr>
        <w:pStyle w:val="Caption"/>
        <w:rPr>
          <w:rFonts w:ascii="Times New Roman" w:hAnsi="Times New Roman" w:cs="Times New Roman"/>
          <w:color w:val="auto"/>
          <w:lang w:eastAsia="da-DK"/>
        </w:rPr>
      </w:pPr>
      <w:bookmarkStart w:id="2921" w:name="_Ref59010360"/>
      <w:bookmarkStart w:id="2922" w:name="_Ref34073287"/>
      <w:bookmarkStart w:id="2923" w:name="_Toc34076997"/>
      <w:bookmarkStart w:id="2924" w:name="_Toc34328128"/>
      <w:bookmarkStart w:id="2925" w:name="_Toc36453320"/>
      <w:bookmarkStart w:id="2926" w:name="_Toc36482158"/>
      <w:bookmarkStart w:id="2927" w:name="_Toc37928018"/>
      <w:bookmarkStart w:id="2928" w:name="_Toc56389370"/>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19</w:t>
      </w:r>
      <w:r w:rsidRPr="002F112E">
        <w:rPr>
          <w:rFonts w:ascii="Times New Roman" w:hAnsi="Times New Roman" w:cs="Times New Roman"/>
          <w:noProof/>
          <w:color w:val="auto"/>
        </w:rPr>
        <w:fldChar w:fldCharType="end"/>
      </w:r>
      <w:bookmarkEnd w:id="2921"/>
      <w:r w:rsidRPr="002F112E">
        <w:rPr>
          <w:rFonts w:ascii="Times New Roman" w:hAnsi="Times New Roman" w:cs="Times New Roman"/>
          <w:color w:val="auto"/>
        </w:rPr>
        <w:t>: Descriptions of wet wipes in the Directive</w:t>
      </w:r>
      <w:bookmarkEnd w:id="2922"/>
      <w:bookmarkEnd w:id="2923"/>
      <w:bookmarkEnd w:id="2924"/>
      <w:bookmarkEnd w:id="2925"/>
      <w:bookmarkEnd w:id="2926"/>
      <w:bookmarkEnd w:id="2927"/>
      <w:bookmarkEnd w:id="2928"/>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2C7CD2" w:rsidRPr="00327D07" w14:paraId="1D38950E" w14:textId="77777777" w:rsidTr="002C7CD2">
        <w:trPr>
          <w:trHeight w:val="320"/>
        </w:trPr>
        <w:tc>
          <w:tcPr>
            <w:tcW w:w="9015" w:type="dxa"/>
            <w:tcBorders>
              <w:top w:val="single" w:sz="4" w:space="0" w:color="auto"/>
              <w:left w:val="single" w:sz="4" w:space="0" w:color="auto"/>
              <w:bottom w:val="single" w:sz="4" w:space="0" w:color="auto"/>
              <w:right w:val="single" w:sz="4" w:space="0" w:color="auto"/>
            </w:tcBorders>
            <w:shd w:val="clear" w:color="auto" w:fill="auto"/>
            <w:hideMark/>
          </w:tcPr>
          <w:p w14:paraId="3B462047" w14:textId="101BF661" w:rsidR="002C7CD2" w:rsidRPr="002F112E" w:rsidRDefault="002C7CD2" w:rsidP="002C7CD2">
            <w:pPr>
              <w:spacing w:line="240" w:lineRule="auto"/>
              <w:jc w:val="both"/>
              <w:rPr>
                <w:rFonts w:ascii="Times New Roman" w:hAnsi="Times New Roman" w:cs="Times New Roman"/>
                <w:lang w:val="da-DK" w:eastAsia="da-DK"/>
              </w:rPr>
            </w:pPr>
            <w:r>
              <w:rPr>
                <w:rFonts w:ascii="Times New Roman" w:hAnsi="Times New Roman" w:cs="Times New Roman"/>
              </w:rPr>
              <w:t>P</w:t>
            </w:r>
            <w:r w:rsidRPr="002F112E">
              <w:rPr>
                <w:rFonts w:ascii="Times New Roman" w:hAnsi="Times New Roman" w:cs="Times New Roman"/>
              </w:rPr>
              <w:t>oint (</w:t>
            </w:r>
            <w:r>
              <w:rPr>
                <w:rFonts w:ascii="Times New Roman" w:hAnsi="Times New Roman" w:cs="Times New Roman"/>
              </w:rPr>
              <w:t>2</w:t>
            </w:r>
            <w:r w:rsidRPr="002F112E">
              <w:rPr>
                <w:rFonts w:ascii="Times New Roman" w:hAnsi="Times New Roman" w:cs="Times New Roman"/>
              </w:rPr>
              <w:t xml:space="preserve">) of Part </w:t>
            </w:r>
            <w:r>
              <w:rPr>
                <w:rFonts w:ascii="Times New Roman" w:hAnsi="Times New Roman" w:cs="Times New Roman"/>
              </w:rPr>
              <w:t>D</w:t>
            </w:r>
            <w:r w:rsidRPr="002F112E">
              <w:rPr>
                <w:rFonts w:ascii="Times New Roman" w:hAnsi="Times New Roman" w:cs="Times New Roman"/>
              </w:rPr>
              <w:t>, point (1) of Section I</w:t>
            </w:r>
            <w:r>
              <w:rPr>
                <w:rFonts w:ascii="Times New Roman" w:hAnsi="Times New Roman" w:cs="Times New Roman"/>
              </w:rPr>
              <w:t>I</w:t>
            </w:r>
            <w:r w:rsidRPr="002F112E">
              <w:rPr>
                <w:rFonts w:ascii="Times New Roman" w:hAnsi="Times New Roman" w:cs="Times New Roman"/>
              </w:rPr>
              <w:t xml:space="preserve"> of Part E and point (</w:t>
            </w:r>
            <w:r>
              <w:rPr>
                <w:rFonts w:ascii="Times New Roman" w:hAnsi="Times New Roman" w:cs="Times New Roman"/>
              </w:rPr>
              <w:t>6</w:t>
            </w:r>
            <w:r w:rsidRPr="002F112E">
              <w:rPr>
                <w:rFonts w:ascii="Times New Roman" w:hAnsi="Times New Roman" w:cs="Times New Roman"/>
              </w:rPr>
              <w:t>) of Part G</w:t>
            </w:r>
            <w:r>
              <w:rPr>
                <w:rFonts w:ascii="Times New Roman" w:hAnsi="Times New Roman" w:cs="Times New Roman"/>
                <w:lang w:eastAsia="da-DK"/>
              </w:rPr>
              <w:t xml:space="preserve"> of the Annex</w:t>
            </w:r>
            <w:r w:rsidRPr="002F112E">
              <w:rPr>
                <w:rFonts w:ascii="Times New Roman" w:hAnsi="Times New Roman" w:cs="Times New Roman"/>
                <w:lang w:eastAsia="da-DK"/>
              </w:rPr>
              <w:t>: “</w:t>
            </w:r>
            <w:r w:rsidRPr="002F112E">
              <w:rPr>
                <w:rFonts w:ascii="Times New Roman" w:hAnsi="Times New Roman" w:cs="Times New Roman"/>
                <w:i/>
                <w:lang w:eastAsia="da-DK"/>
              </w:rPr>
              <w:t>Wet wipes, i.e. pre-wetted personal care and domestic wipes</w:t>
            </w:r>
            <w:r w:rsidRPr="002F112E">
              <w:rPr>
                <w:rFonts w:ascii="Times New Roman" w:hAnsi="Times New Roman" w:cs="Times New Roman"/>
                <w:lang w:eastAsia="da-DK"/>
              </w:rPr>
              <w:t>”</w:t>
            </w:r>
            <w:r w:rsidR="00E834AD">
              <w:rPr>
                <w:rFonts w:ascii="Times New Roman" w:hAnsi="Times New Roman" w:cs="Times New Roman"/>
                <w:lang w:eastAsia="da-DK"/>
              </w:rPr>
              <w:t>.</w:t>
            </w:r>
          </w:p>
          <w:p w14:paraId="0C511252" w14:textId="77777777" w:rsidR="002C7CD2" w:rsidRPr="00327D07" w:rsidRDefault="002C7CD2" w:rsidP="002C7CD2">
            <w:pPr>
              <w:spacing w:line="240" w:lineRule="auto"/>
              <w:jc w:val="both"/>
              <w:rPr>
                <w:lang w:val="da-DK" w:eastAsia="da-DK"/>
              </w:rPr>
            </w:pPr>
            <w:r w:rsidRPr="002F112E">
              <w:rPr>
                <w:rFonts w:ascii="Times New Roman" w:hAnsi="Times New Roman" w:cs="Times New Roman"/>
                <w:lang w:val="da-DK" w:eastAsia="da-DK"/>
              </w:rPr>
              <w:t>Recital 12: “</w:t>
            </w:r>
            <w:r w:rsidRPr="002F112E">
              <w:rPr>
                <w:rFonts w:ascii="Times New Roman" w:hAnsi="Times New Roman" w:cs="Times New Roman"/>
                <w:i/>
                <w:lang w:val="da-DK" w:eastAsia="da-DK"/>
              </w:rPr>
              <w:t>Wet wipes for personal care and domestic use should also be within the scope of this Directive, whereas industrial wet wipes should be excluded</w:t>
            </w:r>
            <w:r w:rsidRPr="002F112E">
              <w:rPr>
                <w:rFonts w:ascii="Times New Roman" w:hAnsi="Times New Roman" w:cs="Times New Roman"/>
                <w:lang w:val="da-DK" w:eastAsia="da-DK"/>
              </w:rPr>
              <w:t>.”</w:t>
            </w:r>
          </w:p>
        </w:tc>
      </w:tr>
    </w:tbl>
    <w:p w14:paraId="1EBAF595" w14:textId="77777777" w:rsidR="002C7CD2" w:rsidRDefault="002C7CD2" w:rsidP="002C7CD2">
      <w:pPr>
        <w:spacing w:line="240" w:lineRule="auto"/>
        <w:jc w:val="both"/>
        <w:rPr>
          <w:lang w:eastAsia="da-DK"/>
        </w:rPr>
      </w:pPr>
      <w:bookmarkStart w:id="2929" w:name="_Ref36563204"/>
      <w:bookmarkStart w:id="2930" w:name="_Toc40118938"/>
      <w:bookmarkStart w:id="2931" w:name="_Toc36323336"/>
      <w:bookmarkStart w:id="2932" w:name="_Toc36453273"/>
      <w:bookmarkStart w:id="2933" w:name="_Toc36482335"/>
      <w:bookmarkStart w:id="2934" w:name="_Toc40118935"/>
    </w:p>
    <w:bookmarkEnd w:id="2929"/>
    <w:bookmarkEnd w:id="2930"/>
    <w:p w14:paraId="056C112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val="da-DK" w:eastAsia="en-GB"/>
        </w:rPr>
        <w:t xml:space="preserve">Wet wipes, which are made </w:t>
      </w:r>
      <w:r w:rsidRPr="00B932FA">
        <w:rPr>
          <w:rFonts w:ascii="Times New Roman" w:hAnsi="Times New Roman" w:cs="Times New Roman"/>
          <w:lang w:val="da-DK" w:eastAsia="en-GB"/>
        </w:rPr>
        <w:t>using non-natural polymers or</w:t>
      </w:r>
      <w:r w:rsidRPr="002F112E">
        <w:rPr>
          <w:rFonts w:ascii="Times New Roman" w:hAnsi="Times New Roman" w:cs="Times New Roman"/>
          <w:lang w:val="da-DK" w:eastAsia="en-GB"/>
        </w:rPr>
        <w:t xml:space="preserve"> natural polymers that have been chemically modified, like </w:t>
      </w:r>
      <w:r w:rsidRPr="00B932FA">
        <w:rPr>
          <w:rFonts w:ascii="Times New Roman" w:hAnsi="Times New Roman" w:cs="Times New Roman"/>
          <w:lang w:val="da-DK" w:eastAsia="en-GB"/>
        </w:rPr>
        <w:t xml:space="preserve">polyester </w:t>
      </w:r>
      <w:r w:rsidRPr="002F112E">
        <w:rPr>
          <w:rFonts w:ascii="Times New Roman" w:hAnsi="Times New Roman" w:cs="Times New Roman"/>
          <w:lang w:val="da-DK" w:eastAsia="en-GB"/>
        </w:rPr>
        <w:t xml:space="preserve">and </w:t>
      </w:r>
      <w:r w:rsidRPr="00B932FA">
        <w:rPr>
          <w:rFonts w:ascii="Times New Roman" w:hAnsi="Times New Roman" w:cs="Times New Roman"/>
          <w:lang w:val="da-DK" w:eastAsia="en-GB"/>
        </w:rPr>
        <w:t>polyhydroxyalkanoates (</w:t>
      </w:r>
      <w:r w:rsidRPr="002F112E">
        <w:rPr>
          <w:rFonts w:ascii="Times New Roman" w:hAnsi="Times New Roman" w:cs="Times New Roman"/>
          <w:lang w:val="da-DK" w:eastAsia="en-GB"/>
        </w:rPr>
        <w:t>PHA</w:t>
      </w:r>
      <w:r w:rsidRPr="00B932FA">
        <w:rPr>
          <w:rFonts w:ascii="Times New Roman" w:hAnsi="Times New Roman" w:cs="Times New Roman"/>
          <w:lang w:val="da-DK" w:eastAsia="en-GB"/>
        </w:rPr>
        <w:t>)</w:t>
      </w:r>
      <w:r w:rsidRPr="002F112E">
        <w:rPr>
          <w:rFonts w:ascii="Times New Roman" w:hAnsi="Times New Roman" w:cs="Times New Roman"/>
          <w:lang w:val="da-DK" w:eastAsia="en-GB"/>
        </w:rPr>
        <w:t xml:space="preserve">, fall within the scope of the Directive. Wet wipes, which are </w:t>
      </w:r>
      <w:r w:rsidRPr="00B932FA">
        <w:rPr>
          <w:rFonts w:ascii="Times New Roman" w:hAnsi="Times New Roman" w:cs="Times New Roman"/>
          <w:lang w:val="da-DK" w:eastAsia="en-GB"/>
        </w:rPr>
        <w:t xml:space="preserve">entirely </w:t>
      </w:r>
      <w:r w:rsidRPr="002F112E">
        <w:rPr>
          <w:rFonts w:ascii="Times New Roman" w:hAnsi="Times New Roman" w:cs="Times New Roman"/>
          <w:lang w:val="da-DK" w:eastAsia="en-GB"/>
        </w:rPr>
        <w:t xml:space="preserve">made of natural polymers that have not been chemically modified, like </w:t>
      </w:r>
      <w:r w:rsidRPr="00B932FA">
        <w:rPr>
          <w:rFonts w:ascii="Times New Roman" w:hAnsi="Times New Roman" w:cs="Times New Roman"/>
          <w:lang w:val="da-DK" w:eastAsia="en-GB"/>
        </w:rPr>
        <w:t xml:space="preserve">viscose and </w:t>
      </w:r>
      <w:r w:rsidRPr="002F112E">
        <w:rPr>
          <w:rFonts w:ascii="Times New Roman" w:hAnsi="Times New Roman" w:cs="Times New Roman"/>
          <w:lang w:val="da-DK" w:eastAsia="en-GB"/>
        </w:rPr>
        <w:t>lyocell, fall outside the scope of the Directive.</w:t>
      </w:r>
    </w:p>
    <w:p w14:paraId="1DDAA53D"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following main product specific criteria are provided by the Directive to determine whether a single-use wet wipe is included</w:t>
      </w:r>
      <w:r>
        <w:rPr>
          <w:rFonts w:ascii="Times New Roman" w:hAnsi="Times New Roman" w:cs="Times New Roman"/>
          <w:lang w:eastAsia="da-DK"/>
        </w:rPr>
        <w:t xml:space="preserve"> in its scope</w:t>
      </w:r>
      <w:r w:rsidRPr="002F112E">
        <w:rPr>
          <w:rFonts w:ascii="Times New Roman" w:hAnsi="Times New Roman" w:cs="Times New Roman"/>
          <w:lang w:eastAsia="da-DK"/>
        </w:rPr>
        <w:t>:</w:t>
      </w:r>
      <w:r>
        <w:rPr>
          <w:rFonts w:ascii="Times New Roman" w:hAnsi="Times New Roman" w:cs="Times New Roman"/>
          <w:lang w:eastAsia="da-DK"/>
        </w:rPr>
        <w:t xml:space="preserve"> pre-wetted and personal and domestic wipes.</w:t>
      </w:r>
    </w:p>
    <w:p w14:paraId="6801E51B"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In light of the above, a wet wipe in the context of the Directive can be understood as a small piece of pre-moistened or pre-wetted material containing plastic and which is conceived, designed and placed on the market for single-use (disposable) and intended for personal care e.g. personal hygiene or domestic use e.g. household cleaning purposes. Pre-wetted wipes typically contain an impregnation liquid which has been added to the wipe before it is placed on the market. </w:t>
      </w:r>
    </w:p>
    <w:p w14:paraId="2BBF35BF" w14:textId="77777777" w:rsidR="002C7CD2" w:rsidRPr="002F112E" w:rsidRDefault="002C7CD2" w:rsidP="002C7CD2">
      <w:pPr>
        <w:spacing w:line="240" w:lineRule="auto"/>
        <w:jc w:val="both"/>
        <w:rPr>
          <w:rFonts w:ascii="Times New Roman" w:hAnsi="Times New Roman" w:cs="Times New Roman"/>
          <w:lang w:val="da-DK" w:eastAsia="da-DK"/>
        </w:rPr>
      </w:pPr>
      <w:r w:rsidRPr="002F112E">
        <w:rPr>
          <w:rFonts w:ascii="Times New Roman" w:hAnsi="Times New Roman" w:cs="Times New Roman"/>
          <w:lang w:eastAsia="da-DK"/>
        </w:rPr>
        <w:t>A p</w:t>
      </w:r>
      <w:r w:rsidRPr="002F112E">
        <w:rPr>
          <w:rFonts w:ascii="Times New Roman" w:hAnsi="Times New Roman" w:cs="Times New Roman"/>
          <w:lang w:val="da-DK" w:eastAsia="da-DK"/>
        </w:rPr>
        <w:t>ersonal care wet wipe is intended to be used for hygiene purposes. These include cleansing and caring of skin of both human adults and babies e.g. baby wipes, cosmetic/make-up removal wipes, intimate care wipes, etc.</w:t>
      </w:r>
    </w:p>
    <w:p w14:paraId="617D9A4E" w14:textId="77777777" w:rsidR="002C7CD2" w:rsidRPr="002F112E" w:rsidRDefault="002C7CD2" w:rsidP="002C7CD2">
      <w:pPr>
        <w:spacing w:line="240" w:lineRule="auto"/>
        <w:jc w:val="both"/>
        <w:rPr>
          <w:rFonts w:ascii="Times New Roman" w:hAnsi="Times New Roman" w:cs="Times New Roman"/>
          <w:lang w:val="da-DK" w:eastAsia="da-DK"/>
        </w:rPr>
      </w:pPr>
      <w:r w:rsidRPr="002F112E">
        <w:rPr>
          <w:rFonts w:ascii="Times New Roman" w:hAnsi="Times New Roman" w:cs="Times New Roman"/>
          <w:lang w:val="da-DK" w:eastAsia="da-DK"/>
        </w:rPr>
        <w:t>A domestic use wet wipe is intended to be used in domestic premises. These include wet wipes used for household cleaning purposes e.g. wipes used to clean kitchen and bathroom surfaces, wet wipes used to clean personal vehicles, spectacle cleaning wipes, etc.</w:t>
      </w:r>
    </w:p>
    <w:p w14:paraId="2A958BD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Furthermore, these products are typically sold on the market in packs containing several single-use wet wipes.</w:t>
      </w:r>
    </w:p>
    <w:p w14:paraId="462260FE"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While not explicitly mentioned in the Directive, wet wipes, which are conceived, designed and placed on the market for professional use, such as medical</w:t>
      </w:r>
      <w:r>
        <w:rPr>
          <w:rFonts w:ascii="Times New Roman" w:hAnsi="Times New Roman" w:cs="Times New Roman"/>
          <w:lang w:eastAsia="da-DK"/>
        </w:rPr>
        <w:t xml:space="preserve"> or </w:t>
      </w:r>
      <w:r w:rsidRPr="002F112E">
        <w:rPr>
          <w:rFonts w:ascii="Times New Roman" w:hAnsi="Times New Roman" w:cs="Times New Roman"/>
          <w:lang w:eastAsia="da-DK"/>
        </w:rPr>
        <w:t>healthcare wipes would not meet the criterion for personal care or domestic use. These products are therefore not considered to fall within the scope of the Directive.</w:t>
      </w:r>
    </w:p>
    <w:p w14:paraId="2FEFB85B"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point of purchase, distribution channel and type of end user are important elements that should be considered in order to determine whether certain wet wipes are intended for domestic or professional use. For instance, wet wipes sold through professional distribution channels e.g. </w:t>
      </w:r>
      <w:r w:rsidRPr="002F112E">
        <w:rPr>
          <w:rFonts w:ascii="Times New Roman" w:hAnsi="Times New Roman" w:cs="Times New Roman"/>
        </w:rPr>
        <w:t>business-to-business</w:t>
      </w:r>
      <w:r w:rsidRPr="002F112E" w:rsidDel="00505D01">
        <w:rPr>
          <w:rFonts w:ascii="Times New Roman" w:hAnsi="Times New Roman" w:cs="Times New Roman"/>
          <w:lang w:eastAsia="da-DK"/>
        </w:rPr>
        <w:t xml:space="preserve"> </w:t>
      </w:r>
      <w:r w:rsidRPr="002F112E">
        <w:rPr>
          <w:rFonts w:ascii="Times New Roman" w:hAnsi="Times New Roman" w:cs="Times New Roman"/>
          <w:lang w:eastAsia="da-DK"/>
        </w:rPr>
        <w:t xml:space="preserve">channels, and which are used by healthcare professionals are considered to be intended for </w:t>
      </w:r>
      <w:r w:rsidRPr="002F112E">
        <w:rPr>
          <w:rFonts w:ascii="Times New Roman" w:hAnsi="Times New Roman" w:cs="Times New Roman"/>
          <w:lang w:eastAsia="da-DK"/>
        </w:rPr>
        <w:lastRenderedPageBreak/>
        <w:t xml:space="preserve">professional use and would not be included in the scope of the Directive. However, wet wipes which are sold in </w:t>
      </w:r>
      <w:r w:rsidRPr="002F112E">
        <w:rPr>
          <w:rFonts w:ascii="Times New Roman" w:hAnsi="Times New Roman" w:cs="Times New Roman"/>
        </w:rPr>
        <w:t>business-to-consumer</w:t>
      </w:r>
      <w:r w:rsidRPr="002F112E" w:rsidDel="00505D01">
        <w:rPr>
          <w:rFonts w:ascii="Times New Roman" w:hAnsi="Times New Roman" w:cs="Times New Roman"/>
          <w:lang w:eastAsia="da-DK"/>
        </w:rPr>
        <w:t xml:space="preserve"> </w:t>
      </w:r>
      <w:r w:rsidRPr="002F112E">
        <w:rPr>
          <w:rFonts w:ascii="Times New Roman" w:hAnsi="Times New Roman" w:cs="Times New Roman"/>
          <w:lang w:eastAsia="da-DK"/>
        </w:rPr>
        <w:t>channels and distributed to non-professional consumers e.g. wet wipes, which can be purchased by individual consumers at a pharmacy and used at home, are not considered as professional use. These products are therefore included in the scope of the Directive.</w:t>
      </w:r>
    </w:p>
    <w:p w14:paraId="1A804ADC" w14:textId="00417193" w:rsidR="002C7CD2" w:rsidRPr="002F112E" w:rsidRDefault="002C7CD2" w:rsidP="002C7CD2">
      <w:pPr>
        <w:spacing w:line="240" w:lineRule="auto"/>
        <w:jc w:val="both"/>
        <w:rPr>
          <w:rFonts w:ascii="Times New Roman" w:hAnsi="Times New Roman" w:cs="Times New Roman"/>
          <w:lang w:eastAsia="fr-FR"/>
        </w:rPr>
      </w:pPr>
      <w:r w:rsidRPr="002F112E">
        <w:rPr>
          <w:rFonts w:ascii="Times New Roman" w:hAnsi="Times New Roman" w:cs="Times New Roman"/>
          <w:lang w:eastAsia="fr-FR"/>
        </w:rPr>
        <w:t>The following table provides a non-exhaustive list of the wet wipe categories included in or excluded from the scope of the Directive</w:t>
      </w:r>
      <w:r w:rsidRPr="002F112E">
        <w:rPr>
          <w:rFonts w:ascii="Times New Roman" w:hAnsi="Times New Roman" w:cs="Times New Roman"/>
          <w:vertAlign w:val="superscript"/>
          <w:lang w:eastAsia="fr-FR"/>
        </w:rPr>
        <w:footnoteReference w:id="35"/>
      </w:r>
      <w:r w:rsidRPr="002F112E">
        <w:rPr>
          <w:rFonts w:ascii="Times New Roman" w:hAnsi="Times New Roman" w:cs="Times New Roman"/>
          <w:lang w:eastAsia="fr-FR"/>
        </w:rPr>
        <w:t>:</w:t>
      </w:r>
    </w:p>
    <w:p w14:paraId="46C49E8E" w14:textId="77777777" w:rsidR="002C7CD2" w:rsidRPr="002F112E" w:rsidRDefault="002C7CD2" w:rsidP="002C7CD2">
      <w:pPr>
        <w:pStyle w:val="Caption"/>
        <w:rPr>
          <w:rFonts w:ascii="Times New Roman" w:hAnsi="Times New Roman" w:cs="Times New Roman"/>
          <w:color w:val="auto"/>
          <w:sz w:val="16"/>
          <w:szCs w:val="16"/>
          <w:lang w:eastAsia="da-DK"/>
        </w:rPr>
      </w:pPr>
      <w:bookmarkStart w:id="2935" w:name="_Toc37928019"/>
      <w:bookmarkStart w:id="2936" w:name="_Toc56389371"/>
      <w:r w:rsidRPr="002F112E">
        <w:rPr>
          <w:rFonts w:ascii="Times New Roman" w:hAnsi="Times New Roman" w:cs="Times New Roman"/>
          <w:color w:val="auto"/>
          <w:sz w:val="16"/>
          <w:szCs w:val="16"/>
        </w:rPr>
        <w:t xml:space="preserve">Table </w:t>
      </w:r>
      <w:r w:rsidRPr="002F112E">
        <w:rPr>
          <w:rFonts w:ascii="Times New Roman" w:hAnsi="Times New Roman" w:cs="Times New Roman"/>
          <w:color w:val="auto"/>
          <w:sz w:val="16"/>
          <w:szCs w:val="16"/>
        </w:rPr>
        <w:fldChar w:fldCharType="begin"/>
      </w:r>
      <w:r w:rsidRPr="002F112E">
        <w:rPr>
          <w:rFonts w:ascii="Times New Roman" w:hAnsi="Times New Roman" w:cs="Times New Roman"/>
          <w:color w:val="auto"/>
          <w:sz w:val="16"/>
          <w:szCs w:val="16"/>
        </w:rPr>
        <w:instrText xml:space="preserve"> STYLEREF 1 \s </w:instrText>
      </w:r>
      <w:r w:rsidRPr="002F112E">
        <w:rPr>
          <w:rFonts w:ascii="Times New Roman" w:hAnsi="Times New Roman" w:cs="Times New Roman"/>
          <w:color w:val="auto"/>
          <w:sz w:val="16"/>
          <w:szCs w:val="16"/>
        </w:rPr>
        <w:fldChar w:fldCharType="separate"/>
      </w:r>
      <w:r w:rsidRPr="002F112E">
        <w:rPr>
          <w:rFonts w:ascii="Times New Roman" w:hAnsi="Times New Roman" w:cs="Times New Roman"/>
          <w:noProof/>
          <w:color w:val="auto"/>
          <w:sz w:val="16"/>
          <w:szCs w:val="16"/>
        </w:rPr>
        <w:t>4</w:t>
      </w:r>
      <w:r w:rsidRPr="002F112E">
        <w:rPr>
          <w:rFonts w:ascii="Times New Roman" w:hAnsi="Times New Roman" w:cs="Times New Roman"/>
          <w:noProof/>
          <w:color w:val="auto"/>
          <w:sz w:val="16"/>
          <w:szCs w:val="16"/>
        </w:rPr>
        <w:fldChar w:fldCharType="end"/>
      </w:r>
      <w:r w:rsidRPr="002F112E">
        <w:rPr>
          <w:rFonts w:ascii="Times New Roman" w:hAnsi="Times New Roman" w:cs="Times New Roman"/>
          <w:color w:val="auto"/>
          <w:sz w:val="16"/>
          <w:szCs w:val="16"/>
        </w:rPr>
        <w:noBreakHyphen/>
      </w:r>
      <w:r w:rsidRPr="002F112E">
        <w:rPr>
          <w:rFonts w:ascii="Times New Roman" w:hAnsi="Times New Roman" w:cs="Times New Roman"/>
          <w:color w:val="auto"/>
          <w:sz w:val="16"/>
          <w:szCs w:val="16"/>
        </w:rPr>
        <w:fldChar w:fldCharType="begin"/>
      </w:r>
      <w:r w:rsidRPr="002F112E">
        <w:rPr>
          <w:rFonts w:ascii="Times New Roman" w:hAnsi="Times New Roman" w:cs="Times New Roman"/>
          <w:color w:val="auto"/>
          <w:sz w:val="16"/>
          <w:szCs w:val="16"/>
        </w:rPr>
        <w:instrText xml:space="preserve"> SEQ Table \* ARABIC \s 1 </w:instrText>
      </w:r>
      <w:r w:rsidRPr="002F112E">
        <w:rPr>
          <w:rFonts w:ascii="Times New Roman" w:hAnsi="Times New Roman" w:cs="Times New Roman"/>
          <w:color w:val="auto"/>
          <w:sz w:val="16"/>
          <w:szCs w:val="16"/>
        </w:rPr>
        <w:fldChar w:fldCharType="separate"/>
      </w:r>
      <w:r w:rsidRPr="002F112E">
        <w:rPr>
          <w:rFonts w:ascii="Times New Roman" w:hAnsi="Times New Roman" w:cs="Times New Roman"/>
          <w:noProof/>
          <w:color w:val="auto"/>
          <w:sz w:val="16"/>
          <w:szCs w:val="16"/>
        </w:rPr>
        <w:t>20</w:t>
      </w:r>
      <w:r w:rsidRPr="002F112E">
        <w:rPr>
          <w:rFonts w:ascii="Times New Roman" w:hAnsi="Times New Roman" w:cs="Times New Roman"/>
          <w:noProof/>
          <w:color w:val="auto"/>
          <w:sz w:val="16"/>
          <w:szCs w:val="16"/>
        </w:rPr>
        <w:fldChar w:fldCharType="end"/>
      </w:r>
      <w:r w:rsidRPr="002F112E">
        <w:rPr>
          <w:rFonts w:ascii="Times New Roman" w:hAnsi="Times New Roman" w:cs="Times New Roman"/>
          <w:color w:val="auto"/>
          <w:sz w:val="16"/>
          <w:szCs w:val="16"/>
        </w:rPr>
        <w:t>: Examples of wet wipe categories</w:t>
      </w:r>
      <w:bookmarkEnd w:id="2935"/>
      <w:bookmarkEnd w:id="2936"/>
    </w:p>
    <w:tbl>
      <w:tblPr>
        <w:tblW w:w="906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7"/>
      </w:tblGrid>
      <w:tr w:rsidR="00C01D26" w:rsidRPr="000A0F69" w14:paraId="3D4A802B" w14:textId="77777777" w:rsidTr="00C01D26">
        <w:trPr>
          <w:trHeight w:val="401"/>
          <w:tblHeader/>
          <w:jc w:val="center"/>
        </w:trPr>
        <w:tc>
          <w:tcPr>
            <w:tcW w:w="9062" w:type="dxa"/>
            <w:gridSpan w:val="2"/>
            <w:tcBorders>
              <w:top w:val="single" w:sz="4" w:space="0" w:color="auto"/>
              <w:left w:val="nil"/>
              <w:bottom w:val="single" w:sz="4" w:space="0" w:color="auto"/>
              <w:right w:val="nil"/>
            </w:tcBorders>
            <w:shd w:val="clear" w:color="auto" w:fill="auto"/>
            <w:vAlign w:val="center"/>
            <w:hideMark/>
          </w:tcPr>
          <w:p w14:paraId="435C0C23"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Product category: wet wipes</w:t>
            </w:r>
          </w:p>
        </w:tc>
      </w:tr>
      <w:tr w:rsidR="00C01D26" w:rsidRPr="000A0F69" w14:paraId="6BEF01CD" w14:textId="77777777" w:rsidTr="00C01D26">
        <w:trPr>
          <w:trHeight w:val="401"/>
          <w:tblHeader/>
          <w:jc w:val="center"/>
        </w:trPr>
        <w:tc>
          <w:tcPr>
            <w:tcW w:w="1555" w:type="dxa"/>
            <w:vMerge w:val="restart"/>
            <w:tcBorders>
              <w:top w:val="single" w:sz="4" w:space="0" w:color="auto"/>
              <w:left w:val="nil"/>
              <w:right w:val="single" w:sz="4" w:space="0" w:color="auto"/>
            </w:tcBorders>
            <w:shd w:val="clear" w:color="auto" w:fill="auto"/>
            <w:vAlign w:val="center"/>
          </w:tcPr>
          <w:p w14:paraId="6E23C936"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Covered by the Directive</w:t>
            </w:r>
          </w:p>
        </w:tc>
        <w:tc>
          <w:tcPr>
            <w:tcW w:w="7507" w:type="dxa"/>
            <w:tcBorders>
              <w:top w:val="single" w:sz="4" w:space="0" w:color="auto"/>
              <w:left w:val="single" w:sz="4" w:space="0" w:color="auto"/>
              <w:bottom w:val="single" w:sz="4" w:space="0" w:color="auto"/>
              <w:right w:val="nil"/>
            </w:tcBorders>
            <w:shd w:val="clear" w:color="auto" w:fill="auto"/>
            <w:vAlign w:val="center"/>
          </w:tcPr>
          <w:p w14:paraId="6DEB036B"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Personal care </w:t>
            </w:r>
          </w:p>
        </w:tc>
      </w:tr>
      <w:tr w:rsidR="00C01D26" w:rsidRPr="000A0F69" w14:paraId="59A2BF21" w14:textId="77777777" w:rsidTr="00C01D26">
        <w:trPr>
          <w:trHeight w:val="401"/>
          <w:tblHeader/>
          <w:jc w:val="center"/>
        </w:trPr>
        <w:tc>
          <w:tcPr>
            <w:tcW w:w="1555" w:type="dxa"/>
            <w:vMerge/>
            <w:tcBorders>
              <w:top w:val="single" w:sz="4" w:space="0" w:color="auto"/>
              <w:left w:val="nil"/>
              <w:right w:val="single" w:sz="4" w:space="0" w:color="auto"/>
            </w:tcBorders>
            <w:shd w:val="clear" w:color="auto" w:fill="auto"/>
            <w:vAlign w:val="center"/>
            <w:hideMark/>
          </w:tcPr>
          <w:p w14:paraId="4B24FEE5" w14:textId="77777777" w:rsidR="00C01D26" w:rsidRPr="00846B0F" w:rsidRDefault="00C01D26" w:rsidP="00C01D26">
            <w:pPr>
              <w:spacing w:line="240" w:lineRule="auto"/>
              <w:jc w:val="both"/>
              <w:rPr>
                <w:rFonts w:ascii="Times New Roman" w:hAnsi="Times New Roman" w:cs="Times New Roman"/>
                <w:lang w:val="da-DK" w:eastAsia="da-DK"/>
              </w:rPr>
            </w:pPr>
          </w:p>
        </w:tc>
        <w:tc>
          <w:tcPr>
            <w:tcW w:w="7507" w:type="dxa"/>
            <w:tcBorders>
              <w:top w:val="single" w:sz="4" w:space="0" w:color="auto"/>
              <w:left w:val="single" w:sz="4" w:space="0" w:color="auto"/>
              <w:bottom w:val="single" w:sz="4" w:space="0" w:color="auto"/>
              <w:right w:val="nil"/>
            </w:tcBorders>
            <w:shd w:val="clear" w:color="auto" w:fill="auto"/>
          </w:tcPr>
          <w:p w14:paraId="655386E8" w14:textId="77777777" w:rsidR="00C01D26" w:rsidRPr="002C1D36" w:rsidRDefault="00C01D26" w:rsidP="002C1D36">
            <w:pPr>
              <w:pStyle w:val="ListParagraph"/>
              <w:numPr>
                <w:ilvl w:val="0"/>
                <w:numId w:val="30"/>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Baby wipes</w:t>
            </w:r>
          </w:p>
          <w:p w14:paraId="506B6BD0" w14:textId="77777777" w:rsidR="00C01D26" w:rsidRPr="002C1D36" w:rsidRDefault="00C01D26" w:rsidP="002C1D36">
            <w:pPr>
              <w:pStyle w:val="ListParagraph"/>
              <w:numPr>
                <w:ilvl w:val="0"/>
                <w:numId w:val="30"/>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Cleansing wipes for skin (including hands and body)</w:t>
            </w:r>
          </w:p>
          <w:p w14:paraId="4413FC3B" w14:textId="77777777" w:rsidR="00C01D26" w:rsidRPr="002C1D36" w:rsidRDefault="00C01D26" w:rsidP="002C1D36">
            <w:pPr>
              <w:pStyle w:val="ListParagraph"/>
              <w:numPr>
                <w:ilvl w:val="0"/>
                <w:numId w:val="30"/>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Disinfection wipes for hands, including if provided to consumers in aircrafts, airports, trains or other venues</w:t>
            </w:r>
          </w:p>
          <w:p w14:paraId="4DC02BF7" w14:textId="77777777" w:rsidR="00C01D26" w:rsidRPr="002C1D36" w:rsidRDefault="00C01D26" w:rsidP="002C1D36">
            <w:pPr>
              <w:pStyle w:val="ListParagraph"/>
              <w:numPr>
                <w:ilvl w:val="0"/>
                <w:numId w:val="30"/>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Facial/cosmetic wipes (e.g. facial masks or ”sheet masks”, face cleaning/make-up removal wipes)</w:t>
            </w:r>
          </w:p>
          <w:p w14:paraId="606375F9" w14:textId="77777777" w:rsidR="00C01D26" w:rsidRPr="002C1D36" w:rsidRDefault="00C01D26" w:rsidP="002C1D36">
            <w:pPr>
              <w:pStyle w:val="ListParagraph"/>
              <w:numPr>
                <w:ilvl w:val="0"/>
                <w:numId w:val="30"/>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 xml:space="preserve">Intimate care wipes </w:t>
            </w:r>
          </w:p>
          <w:p w14:paraId="62B1CA17" w14:textId="77777777" w:rsidR="00C01D26" w:rsidRPr="002C1D36" w:rsidRDefault="00C01D26" w:rsidP="002C1D36">
            <w:pPr>
              <w:pStyle w:val="ListParagraph"/>
              <w:numPr>
                <w:ilvl w:val="0"/>
                <w:numId w:val="30"/>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Toilet tissue wipe</w:t>
            </w:r>
          </w:p>
        </w:tc>
      </w:tr>
      <w:tr w:rsidR="00C01D26" w:rsidRPr="000A0F69" w14:paraId="03068068" w14:textId="77777777" w:rsidTr="00C01D26">
        <w:trPr>
          <w:trHeight w:val="401"/>
          <w:tblHeader/>
          <w:jc w:val="center"/>
        </w:trPr>
        <w:tc>
          <w:tcPr>
            <w:tcW w:w="1555" w:type="dxa"/>
            <w:vMerge/>
            <w:tcBorders>
              <w:top w:val="single" w:sz="4" w:space="0" w:color="auto"/>
              <w:left w:val="nil"/>
              <w:right w:val="single" w:sz="4" w:space="0" w:color="auto"/>
            </w:tcBorders>
            <w:shd w:val="clear" w:color="auto" w:fill="auto"/>
            <w:vAlign w:val="center"/>
          </w:tcPr>
          <w:p w14:paraId="538B289B" w14:textId="77777777" w:rsidR="00C01D26" w:rsidRPr="00846B0F" w:rsidRDefault="00C01D26" w:rsidP="00C01D26">
            <w:pPr>
              <w:spacing w:line="240" w:lineRule="auto"/>
              <w:jc w:val="both"/>
              <w:rPr>
                <w:rFonts w:ascii="Times New Roman" w:hAnsi="Times New Roman" w:cs="Times New Roman"/>
                <w:lang w:val="da-DK" w:eastAsia="da-DK"/>
              </w:rPr>
            </w:pPr>
          </w:p>
        </w:tc>
        <w:tc>
          <w:tcPr>
            <w:tcW w:w="7507" w:type="dxa"/>
            <w:tcBorders>
              <w:top w:val="single" w:sz="4" w:space="0" w:color="auto"/>
              <w:left w:val="single" w:sz="4" w:space="0" w:color="auto"/>
              <w:bottom w:val="single" w:sz="4" w:space="0" w:color="auto"/>
              <w:right w:val="nil"/>
            </w:tcBorders>
            <w:shd w:val="clear" w:color="auto" w:fill="auto"/>
            <w:vAlign w:val="center"/>
          </w:tcPr>
          <w:p w14:paraId="1CA1B76D"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Domestic use</w:t>
            </w:r>
            <w:r>
              <w:rPr>
                <w:rFonts w:ascii="Times New Roman" w:hAnsi="Times New Roman" w:cs="Times New Roman"/>
                <w:lang w:val="da-DK" w:eastAsia="da-DK"/>
              </w:rPr>
              <w:t xml:space="preserve"> wet wipes</w:t>
            </w:r>
          </w:p>
        </w:tc>
      </w:tr>
      <w:tr w:rsidR="00C01D26" w:rsidRPr="000A0F69" w14:paraId="459D0D17" w14:textId="77777777" w:rsidTr="00C01D26">
        <w:trPr>
          <w:trHeight w:val="401"/>
          <w:tblHeader/>
          <w:jc w:val="center"/>
        </w:trPr>
        <w:tc>
          <w:tcPr>
            <w:tcW w:w="1555" w:type="dxa"/>
            <w:vMerge/>
            <w:tcBorders>
              <w:top w:val="single" w:sz="4" w:space="0" w:color="auto"/>
              <w:left w:val="nil"/>
              <w:bottom w:val="single" w:sz="4" w:space="0" w:color="auto"/>
              <w:right w:val="single" w:sz="4" w:space="0" w:color="auto"/>
            </w:tcBorders>
            <w:shd w:val="clear" w:color="auto" w:fill="auto"/>
            <w:vAlign w:val="center"/>
          </w:tcPr>
          <w:p w14:paraId="2B78C4EA" w14:textId="77777777" w:rsidR="00C01D26" w:rsidRPr="00846B0F" w:rsidRDefault="00C01D26" w:rsidP="00C01D26">
            <w:pPr>
              <w:spacing w:line="240" w:lineRule="auto"/>
              <w:jc w:val="both"/>
              <w:rPr>
                <w:rFonts w:ascii="Times New Roman" w:hAnsi="Times New Roman" w:cs="Times New Roman"/>
                <w:lang w:val="da-DK" w:eastAsia="da-DK"/>
              </w:rPr>
            </w:pPr>
          </w:p>
        </w:tc>
        <w:tc>
          <w:tcPr>
            <w:tcW w:w="7507" w:type="dxa"/>
            <w:tcBorders>
              <w:top w:val="single" w:sz="4" w:space="0" w:color="auto"/>
              <w:left w:val="single" w:sz="4" w:space="0" w:color="auto"/>
              <w:bottom w:val="single" w:sz="4" w:space="0" w:color="auto"/>
              <w:right w:val="nil"/>
            </w:tcBorders>
            <w:shd w:val="clear" w:color="auto" w:fill="auto"/>
          </w:tcPr>
          <w:p w14:paraId="53270227" w14:textId="77777777" w:rsidR="00C01D26" w:rsidRPr="002C1D36" w:rsidRDefault="00C01D26" w:rsidP="002C1D36">
            <w:pPr>
              <w:pStyle w:val="ListParagraph"/>
              <w:numPr>
                <w:ilvl w:val="0"/>
                <w:numId w:val="31"/>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 xml:space="preserve">Household cleaning wipes used to remove stains and clean surfaces such as floors, bathrooms, kitchens, furniture, windows, TV and computer screens, etc. </w:t>
            </w:r>
          </w:p>
          <w:p w14:paraId="1A8A650B" w14:textId="77777777" w:rsidR="00C01D26" w:rsidRPr="002C1D36" w:rsidRDefault="00C01D26" w:rsidP="002C1D36">
            <w:pPr>
              <w:pStyle w:val="ListParagraph"/>
              <w:numPr>
                <w:ilvl w:val="0"/>
                <w:numId w:val="31"/>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 xml:space="preserve">Disinfection wipes intended for domestic use, including if provided to consumers in aircrafts, airports, trains or other venues. </w:t>
            </w:r>
          </w:p>
          <w:p w14:paraId="4A53066D" w14:textId="77777777" w:rsidR="00C01D26" w:rsidRPr="002C1D36" w:rsidRDefault="00C01D26" w:rsidP="002C1D36">
            <w:pPr>
              <w:pStyle w:val="ListParagraph"/>
              <w:numPr>
                <w:ilvl w:val="0"/>
                <w:numId w:val="31"/>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 xml:space="preserve">Spectacle (eye glasses) cleaning wipes </w:t>
            </w:r>
          </w:p>
          <w:p w14:paraId="6E2A5C9C" w14:textId="77777777" w:rsidR="00C01D26" w:rsidRPr="002C1D36" w:rsidRDefault="00C01D26" w:rsidP="002C1D36">
            <w:pPr>
              <w:pStyle w:val="ListParagraph"/>
              <w:numPr>
                <w:ilvl w:val="0"/>
                <w:numId w:val="31"/>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Car wipes intended for domestic use</w:t>
            </w:r>
          </w:p>
          <w:p w14:paraId="6A2FC4C8" w14:textId="77777777" w:rsidR="00C01D26" w:rsidRPr="002C1D36" w:rsidRDefault="00C01D26" w:rsidP="002C1D36">
            <w:pPr>
              <w:pStyle w:val="ListParagraph"/>
              <w:numPr>
                <w:ilvl w:val="0"/>
                <w:numId w:val="31"/>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Pet wipes intended for domestic use</w:t>
            </w:r>
          </w:p>
        </w:tc>
      </w:tr>
      <w:tr w:rsidR="00C01D26" w:rsidRPr="000A0F69" w14:paraId="503A25EC" w14:textId="77777777" w:rsidTr="00C01D26">
        <w:trPr>
          <w:trHeight w:val="401"/>
          <w:tblHeader/>
          <w:jc w:val="center"/>
        </w:trPr>
        <w:tc>
          <w:tcPr>
            <w:tcW w:w="1555" w:type="dxa"/>
            <w:vMerge w:val="restart"/>
            <w:tcBorders>
              <w:top w:val="single" w:sz="4" w:space="0" w:color="auto"/>
              <w:left w:val="nil"/>
              <w:right w:val="single" w:sz="4" w:space="0" w:color="auto"/>
            </w:tcBorders>
            <w:shd w:val="clear" w:color="auto" w:fill="auto"/>
            <w:vAlign w:val="center"/>
          </w:tcPr>
          <w:p w14:paraId="350BFC6E"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Excluded from the Directive</w:t>
            </w:r>
          </w:p>
        </w:tc>
        <w:tc>
          <w:tcPr>
            <w:tcW w:w="7507" w:type="dxa"/>
            <w:tcBorders>
              <w:top w:val="single" w:sz="4" w:space="0" w:color="auto"/>
              <w:left w:val="single" w:sz="4" w:space="0" w:color="auto"/>
              <w:bottom w:val="single" w:sz="4" w:space="0" w:color="auto"/>
              <w:right w:val="nil"/>
            </w:tcBorders>
            <w:shd w:val="clear" w:color="auto" w:fill="auto"/>
            <w:vAlign w:val="center"/>
          </w:tcPr>
          <w:p w14:paraId="27DFCFF8"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Industrial wet wipes</w:t>
            </w:r>
          </w:p>
        </w:tc>
      </w:tr>
      <w:tr w:rsidR="00C01D26" w:rsidRPr="000A0F69" w14:paraId="3B08C38C" w14:textId="77777777" w:rsidTr="00C01D26">
        <w:trPr>
          <w:trHeight w:val="401"/>
          <w:tblHeader/>
          <w:jc w:val="center"/>
        </w:trPr>
        <w:tc>
          <w:tcPr>
            <w:tcW w:w="1555" w:type="dxa"/>
            <w:vMerge/>
            <w:tcBorders>
              <w:top w:val="single" w:sz="4" w:space="0" w:color="auto"/>
              <w:left w:val="nil"/>
              <w:right w:val="single" w:sz="4" w:space="0" w:color="auto"/>
            </w:tcBorders>
            <w:shd w:val="clear" w:color="auto" w:fill="auto"/>
            <w:vAlign w:val="center"/>
          </w:tcPr>
          <w:p w14:paraId="61CDBDDA" w14:textId="77777777" w:rsidR="00C01D26" w:rsidRPr="00846B0F" w:rsidRDefault="00C01D26" w:rsidP="00C01D26">
            <w:pPr>
              <w:spacing w:line="240" w:lineRule="auto"/>
              <w:jc w:val="both"/>
              <w:rPr>
                <w:rFonts w:ascii="Times New Roman" w:hAnsi="Times New Roman" w:cs="Times New Roman"/>
                <w:lang w:val="da-DK" w:eastAsia="da-DK"/>
              </w:rPr>
            </w:pPr>
          </w:p>
        </w:tc>
        <w:tc>
          <w:tcPr>
            <w:tcW w:w="7507" w:type="dxa"/>
            <w:tcBorders>
              <w:top w:val="single" w:sz="4" w:space="0" w:color="auto"/>
              <w:left w:val="single" w:sz="4" w:space="0" w:color="auto"/>
              <w:bottom w:val="single" w:sz="4" w:space="0" w:color="auto"/>
              <w:right w:val="nil"/>
            </w:tcBorders>
            <w:shd w:val="clear" w:color="auto" w:fill="auto"/>
          </w:tcPr>
          <w:p w14:paraId="2CF93C59"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Automotive wipes (surface preparation, polishing, oil and chemical absorbents) intended for industrial or professional use</w:t>
            </w:r>
          </w:p>
          <w:p w14:paraId="708CE83D"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Electronic and computer industry wipes (dust removal, delicate and intricate cleaning wipes) intended for industrial or professional use</w:t>
            </w:r>
          </w:p>
          <w:p w14:paraId="68B6580E"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Food industry wipes (machine cleaning, maintenance, fluid absorbent, hand cleaning wipes) intended for industrial or professional use</w:t>
            </w:r>
          </w:p>
          <w:p w14:paraId="365D0081"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Janitorial wipes (polishing, equipment cleaning and maintenance, wet floor cleaning, dust removal) intended for industrial or professional use</w:t>
            </w:r>
          </w:p>
          <w:p w14:paraId="28E93286"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Manufacturing, engineering and maintenance wipes (machine cleaning, maintenance, fluid absorbent, hand cleaning wipes) intended for industrial or other professional use</w:t>
            </w:r>
          </w:p>
          <w:p w14:paraId="15441A78"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Optical industry wipes (polishing, dust removal wipes) intended for industrial or professional use</w:t>
            </w:r>
          </w:p>
          <w:p w14:paraId="70B834A0"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Printing industry wipes (machine cleaning, maintenance, fluid absorbent, hand cleaning wipes) intended for industrial or professional use</w:t>
            </w:r>
          </w:p>
          <w:p w14:paraId="65C7BF74" w14:textId="77777777" w:rsidR="00C01D26" w:rsidRPr="00846B0F" w:rsidRDefault="00C01D26" w:rsidP="002C1D36">
            <w:pPr>
              <w:pStyle w:val="ListParagraph"/>
              <w:numPr>
                <w:ilvl w:val="0"/>
                <w:numId w:val="32"/>
              </w:num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Transportation industry wipes (vehicle cleaning and maintenance, window cleaning wipes) intended for industrial or professional use</w:t>
            </w:r>
          </w:p>
        </w:tc>
      </w:tr>
      <w:tr w:rsidR="00C01D26" w:rsidRPr="000A0F69" w14:paraId="4FE65174" w14:textId="77777777" w:rsidTr="00C01D26">
        <w:trPr>
          <w:trHeight w:val="401"/>
          <w:tblHeader/>
          <w:jc w:val="center"/>
        </w:trPr>
        <w:tc>
          <w:tcPr>
            <w:tcW w:w="1555" w:type="dxa"/>
            <w:vMerge/>
            <w:tcBorders>
              <w:top w:val="single" w:sz="4" w:space="0" w:color="auto"/>
              <w:left w:val="nil"/>
              <w:right w:val="single" w:sz="4" w:space="0" w:color="auto"/>
            </w:tcBorders>
            <w:shd w:val="clear" w:color="auto" w:fill="auto"/>
            <w:vAlign w:val="center"/>
          </w:tcPr>
          <w:p w14:paraId="5A4295BE" w14:textId="77777777" w:rsidR="00C01D26" w:rsidRPr="00846B0F" w:rsidRDefault="00C01D26" w:rsidP="00C01D26">
            <w:pPr>
              <w:spacing w:line="240" w:lineRule="auto"/>
              <w:jc w:val="both"/>
              <w:rPr>
                <w:rFonts w:ascii="Times New Roman" w:hAnsi="Times New Roman" w:cs="Times New Roman"/>
                <w:lang w:val="da-DK" w:eastAsia="da-DK"/>
              </w:rPr>
            </w:pPr>
          </w:p>
        </w:tc>
        <w:tc>
          <w:tcPr>
            <w:tcW w:w="7507" w:type="dxa"/>
            <w:tcBorders>
              <w:top w:val="single" w:sz="4" w:space="0" w:color="auto"/>
              <w:left w:val="single" w:sz="4" w:space="0" w:color="auto"/>
              <w:bottom w:val="single" w:sz="4" w:space="0" w:color="auto"/>
              <w:right w:val="nil"/>
            </w:tcBorders>
            <w:shd w:val="clear" w:color="auto" w:fill="auto"/>
            <w:vAlign w:val="center"/>
          </w:tcPr>
          <w:p w14:paraId="47778997"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Professional use </w:t>
            </w:r>
          </w:p>
        </w:tc>
      </w:tr>
      <w:tr w:rsidR="00C01D26" w:rsidRPr="000A0F69" w14:paraId="21164F79" w14:textId="77777777" w:rsidTr="00C01D26">
        <w:trPr>
          <w:trHeight w:val="401"/>
          <w:tblHeader/>
          <w:jc w:val="center"/>
        </w:trPr>
        <w:tc>
          <w:tcPr>
            <w:tcW w:w="1555" w:type="dxa"/>
            <w:vMerge/>
            <w:tcBorders>
              <w:top w:val="single" w:sz="4" w:space="0" w:color="auto"/>
              <w:left w:val="nil"/>
              <w:bottom w:val="single" w:sz="4" w:space="0" w:color="auto"/>
              <w:right w:val="single" w:sz="4" w:space="0" w:color="auto"/>
            </w:tcBorders>
            <w:shd w:val="clear" w:color="auto" w:fill="auto"/>
            <w:vAlign w:val="center"/>
          </w:tcPr>
          <w:p w14:paraId="51CFA2AF" w14:textId="77777777" w:rsidR="00C01D26" w:rsidRPr="00846B0F" w:rsidRDefault="00C01D26" w:rsidP="00C01D26">
            <w:pPr>
              <w:spacing w:line="240" w:lineRule="auto"/>
              <w:jc w:val="both"/>
              <w:rPr>
                <w:rFonts w:ascii="Times New Roman" w:hAnsi="Times New Roman" w:cs="Times New Roman"/>
                <w:lang w:val="da-DK" w:eastAsia="da-DK"/>
              </w:rPr>
            </w:pPr>
          </w:p>
        </w:tc>
        <w:tc>
          <w:tcPr>
            <w:tcW w:w="7507" w:type="dxa"/>
            <w:tcBorders>
              <w:top w:val="single" w:sz="4" w:space="0" w:color="auto"/>
              <w:left w:val="single" w:sz="4" w:space="0" w:color="auto"/>
              <w:bottom w:val="single" w:sz="4" w:space="0" w:color="auto"/>
              <w:right w:val="nil"/>
            </w:tcBorders>
            <w:shd w:val="clear" w:color="auto" w:fill="auto"/>
          </w:tcPr>
          <w:p w14:paraId="25A101B9" w14:textId="77777777" w:rsidR="00C01D26" w:rsidRPr="002C1D36" w:rsidRDefault="00C01D26" w:rsidP="002C1D36">
            <w:pPr>
              <w:pStyle w:val="ListParagraph"/>
              <w:numPr>
                <w:ilvl w:val="0"/>
                <w:numId w:val="33"/>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Medical/healthcare wipes such as hospital grade disinfectant wipes to clean and disinfect surfaces and intended for industrial or professional use</w:t>
            </w:r>
          </w:p>
          <w:p w14:paraId="2CCBCA22" w14:textId="77777777" w:rsidR="00C01D26" w:rsidRPr="002C1D36" w:rsidRDefault="00C01D26" w:rsidP="002C1D36">
            <w:pPr>
              <w:pStyle w:val="ListParagraph"/>
              <w:numPr>
                <w:ilvl w:val="0"/>
                <w:numId w:val="33"/>
              </w:numPr>
              <w:spacing w:line="240" w:lineRule="auto"/>
              <w:jc w:val="both"/>
              <w:rPr>
                <w:rFonts w:ascii="Times New Roman" w:hAnsi="Times New Roman" w:cs="Times New Roman"/>
                <w:lang w:val="da-DK" w:eastAsia="da-DK"/>
              </w:rPr>
            </w:pPr>
            <w:r w:rsidRPr="002C1D36">
              <w:rPr>
                <w:rFonts w:ascii="Times New Roman" w:hAnsi="Times New Roman" w:cs="Times New Roman"/>
                <w:lang w:val="da-DK" w:eastAsia="da-DK"/>
              </w:rPr>
              <w:t>Medical/healthcare wipes such as patient care wipes for human hygiene purposes and intended for industrial or professional use</w:t>
            </w:r>
          </w:p>
        </w:tc>
      </w:tr>
    </w:tbl>
    <w:p w14:paraId="1E28BF8C" w14:textId="77777777" w:rsidR="002C7CD2" w:rsidRPr="002F112E" w:rsidRDefault="002C7CD2" w:rsidP="002C7CD2">
      <w:pPr>
        <w:spacing w:line="240" w:lineRule="auto"/>
        <w:jc w:val="both"/>
        <w:rPr>
          <w:rFonts w:ascii="Times New Roman" w:hAnsi="Times New Roman" w:cs="Times New Roman"/>
          <w:lang w:eastAsia="da-DK"/>
        </w:rPr>
      </w:pPr>
    </w:p>
    <w:p w14:paraId="1C491D40" w14:textId="40B1CB5C"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Wet wipes for which it is unclear if the inten</w:t>
      </w:r>
      <w:r w:rsidR="00E834AD">
        <w:rPr>
          <w:rFonts w:ascii="Times New Roman" w:hAnsi="Times New Roman" w:cs="Times New Roman"/>
          <w:lang w:eastAsia="da-DK"/>
        </w:rPr>
        <w:t xml:space="preserve">ded use is industrial or </w:t>
      </w:r>
      <w:r w:rsidRPr="002F112E">
        <w:rPr>
          <w:rFonts w:ascii="Times New Roman" w:hAnsi="Times New Roman" w:cs="Times New Roman"/>
          <w:lang w:eastAsia="da-DK"/>
        </w:rPr>
        <w:t>professional or domestic (dual-use wipes) are included in the scope of the Directive</w:t>
      </w:r>
      <w:r>
        <w:rPr>
          <w:rFonts w:ascii="Times New Roman" w:hAnsi="Times New Roman" w:cs="Times New Roman"/>
          <w:lang w:eastAsia="da-DK"/>
        </w:rPr>
        <w:t xml:space="preserve"> </w:t>
      </w:r>
      <w:r w:rsidRPr="00701340">
        <w:rPr>
          <w:rFonts w:ascii="Times New Roman" w:hAnsi="Times New Roman" w:cs="Times New Roman"/>
          <w:lang w:eastAsia="da-DK"/>
        </w:rPr>
        <w:t xml:space="preserve">to avoid </w:t>
      </w:r>
      <w:r>
        <w:rPr>
          <w:rFonts w:ascii="Times New Roman" w:hAnsi="Times New Roman" w:cs="Times New Roman"/>
          <w:lang w:eastAsia="da-DK"/>
        </w:rPr>
        <w:t>circumvention of the Directive</w:t>
      </w:r>
      <w:r w:rsidRPr="002F112E">
        <w:rPr>
          <w:rFonts w:ascii="Times New Roman" w:hAnsi="Times New Roman" w:cs="Times New Roman"/>
          <w:lang w:eastAsia="da-DK"/>
        </w:rPr>
        <w:t>.</w:t>
      </w:r>
    </w:p>
    <w:p w14:paraId="3BF3ED5A" w14:textId="77777777" w:rsidR="002C7CD2" w:rsidRPr="002F112E" w:rsidRDefault="002C7CD2" w:rsidP="00783355">
      <w:pPr>
        <w:pStyle w:val="Heading3"/>
      </w:pPr>
      <w:bookmarkStart w:id="2937" w:name="_Toc58978012"/>
      <w:bookmarkStart w:id="2938" w:name="_Toc69388267"/>
      <w:bookmarkStart w:id="2939" w:name="_Toc34076962"/>
      <w:bookmarkStart w:id="2940" w:name="_Ref30422228"/>
      <w:bookmarkEnd w:id="2931"/>
      <w:bookmarkEnd w:id="2932"/>
      <w:bookmarkEnd w:id="2933"/>
      <w:bookmarkEnd w:id="2934"/>
      <w:r w:rsidRPr="002F112E">
        <w:t>Product overview and list of illustrative examples</w:t>
      </w:r>
      <w:bookmarkEnd w:id="2937"/>
      <w:bookmarkEnd w:id="2938"/>
    </w:p>
    <w:p w14:paraId="17E56C04"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b/>
          <w:lang w:eastAsia="da-DK"/>
        </w:rPr>
        <w:fldChar w:fldCharType="begin"/>
      </w:r>
      <w:r w:rsidRPr="002F112E">
        <w:rPr>
          <w:rFonts w:ascii="Times New Roman" w:hAnsi="Times New Roman" w:cs="Times New Roman"/>
          <w:b/>
          <w:lang w:eastAsia="da-DK"/>
        </w:rPr>
        <w:instrText xml:space="preserve"> REF _Ref59010521 \h  \* MERGEFORMAT </w:instrText>
      </w:r>
      <w:r w:rsidRPr="002F112E">
        <w:rPr>
          <w:rFonts w:ascii="Times New Roman" w:hAnsi="Times New Roman" w:cs="Times New Roman"/>
          <w:b/>
          <w:lang w:eastAsia="da-DK"/>
        </w:rPr>
      </w:r>
      <w:r w:rsidRPr="002F112E">
        <w:rPr>
          <w:rFonts w:ascii="Times New Roman" w:hAnsi="Times New Roman" w:cs="Times New Roman"/>
          <w:b/>
          <w:lang w:eastAsia="da-DK"/>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21</w:t>
      </w:r>
      <w:r w:rsidRPr="002F112E">
        <w:rPr>
          <w:rFonts w:ascii="Times New Roman" w:hAnsi="Times New Roman" w:cs="Times New Roman"/>
          <w:b/>
          <w:lang w:eastAsia="da-DK"/>
        </w:rPr>
        <w:fldChar w:fldCharType="end"/>
      </w:r>
      <w:r w:rsidRPr="002F112E">
        <w:rPr>
          <w:rFonts w:ascii="Times New Roman" w:hAnsi="Times New Roman" w:cs="Times New Roman"/>
          <w:b/>
          <w:lang w:eastAsia="da-DK"/>
        </w:rPr>
        <w:t xml:space="preserve"> </w:t>
      </w:r>
      <w:r w:rsidRPr="002F112E">
        <w:rPr>
          <w:rFonts w:ascii="Times New Roman" w:hAnsi="Times New Roman" w:cs="Times New Roman"/>
          <w:lang w:eastAsia="da-DK"/>
        </w:rPr>
        <w:t>provides g</w:t>
      </w:r>
      <w:r w:rsidRPr="002F112E">
        <w:rPr>
          <w:rFonts w:ascii="Times New Roman" w:hAnsi="Times New Roman" w:cs="Times New Roman"/>
          <w:lang w:eastAsia="fr-FR"/>
        </w:rPr>
        <w:t xml:space="preserve">uidance on how to interpret the general and product-specific criteria </w:t>
      </w:r>
      <w:r>
        <w:rPr>
          <w:rFonts w:ascii="Times New Roman" w:hAnsi="Times New Roman" w:cs="Times New Roman"/>
          <w:lang w:eastAsia="fr-FR"/>
        </w:rPr>
        <w:t>for</w:t>
      </w:r>
      <w:r w:rsidRPr="002F112E">
        <w:rPr>
          <w:rFonts w:ascii="Times New Roman" w:hAnsi="Times New Roman" w:cs="Times New Roman"/>
          <w:lang w:eastAsia="fr-FR"/>
        </w:rPr>
        <w:t xml:space="preserve"> wet wipes, along with</w:t>
      </w:r>
      <w:r w:rsidRPr="002F112E">
        <w:rPr>
          <w:rFonts w:ascii="Times New Roman" w:hAnsi="Times New Roman" w:cs="Times New Roman"/>
          <w:lang w:eastAsia="da-DK"/>
        </w:rPr>
        <w:t xml:space="preserve"> examples on whether certain types of wet wipes are included in or excluded from the scope of the Directive.</w:t>
      </w:r>
    </w:p>
    <w:p w14:paraId="576D9285" w14:textId="77777777" w:rsidR="002C7CD2" w:rsidRPr="00327D07" w:rsidRDefault="002C7CD2" w:rsidP="002C7CD2">
      <w:pPr>
        <w:spacing w:line="240" w:lineRule="auto"/>
        <w:jc w:val="both"/>
        <w:rPr>
          <w:lang w:eastAsia="da-DK"/>
        </w:rPr>
      </w:pPr>
      <w:bookmarkStart w:id="2941" w:name="_Toc34321624"/>
      <w:bookmarkStart w:id="2942" w:name="_Toc34328088"/>
      <w:bookmarkEnd w:id="2939"/>
      <w:bookmarkEnd w:id="2940"/>
      <w:bookmarkEnd w:id="2941"/>
      <w:bookmarkEnd w:id="2942"/>
    </w:p>
    <w:p w14:paraId="219AD395" w14:textId="77777777" w:rsidR="002C7CD2" w:rsidRPr="00327D07" w:rsidRDefault="002C7CD2" w:rsidP="002C7CD2">
      <w:pPr>
        <w:spacing w:line="240" w:lineRule="auto"/>
        <w:jc w:val="both"/>
        <w:rPr>
          <w:lang w:eastAsia="fr-FR"/>
        </w:rPr>
        <w:sectPr w:rsidR="002C7CD2" w:rsidRPr="00327D07" w:rsidSect="002C7CD2">
          <w:headerReference w:type="even" r:id="rId97"/>
          <w:headerReference w:type="default" r:id="rId98"/>
          <w:footerReference w:type="even" r:id="rId99"/>
          <w:footerReference w:type="default" r:id="rId100"/>
          <w:headerReference w:type="first" r:id="rId101"/>
          <w:footerReference w:type="first" r:id="rId102"/>
          <w:footnotePr>
            <w:pos w:val="beneathText"/>
          </w:footnotePr>
          <w:pgSz w:w="11906" w:h="16838"/>
          <w:pgMar w:top="1134" w:right="1417" w:bottom="1276" w:left="1417" w:header="357" w:footer="258" w:gutter="0"/>
          <w:cols w:space="720"/>
        </w:sectPr>
      </w:pPr>
    </w:p>
    <w:p w14:paraId="4BB3B7BF" w14:textId="77777777" w:rsidR="002C7CD2" w:rsidRPr="002F112E" w:rsidRDefault="002C7CD2" w:rsidP="002C7CD2">
      <w:pPr>
        <w:pStyle w:val="Caption"/>
        <w:rPr>
          <w:rFonts w:ascii="Times New Roman" w:hAnsi="Times New Roman" w:cs="Times New Roman"/>
          <w:color w:val="auto"/>
          <w:lang w:eastAsia="da-DK"/>
        </w:rPr>
      </w:pPr>
      <w:bookmarkStart w:id="2943" w:name="_Ref59010521"/>
      <w:bookmarkStart w:id="2944" w:name="_Ref36053868"/>
      <w:bookmarkStart w:id="2945" w:name="_Toc34077000"/>
      <w:bookmarkStart w:id="2946" w:name="_Toc34328131"/>
      <w:bookmarkStart w:id="2947" w:name="_Toc36453323"/>
      <w:bookmarkStart w:id="2948" w:name="_Toc36482161"/>
      <w:bookmarkStart w:id="2949" w:name="_Toc37928021"/>
      <w:bookmarkStart w:id="2950" w:name="_Toc56389373"/>
      <w:r w:rsidRPr="002F112E">
        <w:rPr>
          <w:rFonts w:ascii="Times New Roman" w:hAnsi="Times New Roman" w:cs="Times New Roman"/>
          <w:color w:val="auto"/>
        </w:rPr>
        <w:lastRenderedPageBreak/>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21</w:t>
      </w:r>
      <w:r w:rsidRPr="002F112E">
        <w:rPr>
          <w:rFonts w:ascii="Times New Roman" w:hAnsi="Times New Roman" w:cs="Times New Roman"/>
          <w:noProof/>
          <w:color w:val="auto"/>
        </w:rPr>
        <w:fldChar w:fldCharType="end"/>
      </w:r>
      <w:bookmarkEnd w:id="2943"/>
      <w:r w:rsidRPr="002F112E">
        <w:rPr>
          <w:rFonts w:ascii="Times New Roman" w:hAnsi="Times New Roman" w:cs="Times New Roman"/>
          <w:color w:val="auto"/>
        </w:rPr>
        <w:t>: Examples of different types of wet wipes</w:t>
      </w:r>
      <w:bookmarkEnd w:id="2944"/>
      <w:bookmarkEnd w:id="2945"/>
      <w:bookmarkEnd w:id="2946"/>
      <w:bookmarkEnd w:id="2947"/>
      <w:bookmarkEnd w:id="2948"/>
      <w:bookmarkEnd w:id="2949"/>
      <w:bookmarkEnd w:id="2950"/>
    </w:p>
    <w:p w14:paraId="713832CB" w14:textId="5662EA4F" w:rsidR="002C7CD2" w:rsidRDefault="002C7CD2" w:rsidP="002C7CD2">
      <w:pPr>
        <w:spacing w:line="240" w:lineRule="auto"/>
        <w:jc w:val="both"/>
        <w:rPr>
          <w:lang w:eastAsia="fr-FR"/>
        </w:rPr>
      </w:pPr>
    </w:p>
    <w:tbl>
      <w:tblPr>
        <w:tblW w:w="15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701"/>
        <w:gridCol w:w="1559"/>
        <w:gridCol w:w="1559"/>
        <w:gridCol w:w="2024"/>
        <w:gridCol w:w="2288"/>
      </w:tblGrid>
      <w:tr w:rsidR="00C01D26" w:rsidRPr="00846B0F" w14:paraId="39F17BF6" w14:textId="77777777" w:rsidTr="00C01D26">
        <w:trPr>
          <w:trHeight w:val="454"/>
          <w:tblHeader/>
          <w:jc w:val="center"/>
        </w:trPr>
        <w:tc>
          <w:tcPr>
            <w:tcW w:w="6237" w:type="dxa"/>
            <w:vMerge w:val="restart"/>
            <w:tcBorders>
              <w:left w:val="nil"/>
            </w:tcBorders>
            <w:shd w:val="clear" w:color="auto" w:fill="auto"/>
            <w:vAlign w:val="center"/>
            <w:hideMark/>
          </w:tcPr>
          <w:p w14:paraId="7EF49161"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Type of wet wipes</w:t>
            </w:r>
          </w:p>
        </w:tc>
        <w:tc>
          <w:tcPr>
            <w:tcW w:w="3260" w:type="dxa"/>
            <w:gridSpan w:val="2"/>
            <w:shd w:val="clear" w:color="auto" w:fill="auto"/>
            <w:vAlign w:val="center"/>
            <w:hideMark/>
          </w:tcPr>
          <w:p w14:paraId="077A2C2E"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General criteria</w:t>
            </w:r>
          </w:p>
        </w:tc>
        <w:tc>
          <w:tcPr>
            <w:tcW w:w="3583" w:type="dxa"/>
            <w:gridSpan w:val="2"/>
            <w:shd w:val="clear" w:color="auto" w:fill="auto"/>
            <w:vAlign w:val="center"/>
            <w:hideMark/>
          </w:tcPr>
          <w:p w14:paraId="74FD9096"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Product-specific criteria</w:t>
            </w:r>
          </w:p>
        </w:tc>
        <w:tc>
          <w:tcPr>
            <w:tcW w:w="2288" w:type="dxa"/>
            <w:vMerge w:val="restart"/>
            <w:tcBorders>
              <w:right w:val="nil"/>
            </w:tcBorders>
            <w:shd w:val="clear" w:color="auto" w:fill="auto"/>
            <w:vAlign w:val="center"/>
            <w:hideMark/>
          </w:tcPr>
          <w:p w14:paraId="3EA0CD51"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rPr>
              <w:t>Included in or excluded from the scope of the Directive (fulfilment of all general and product-specific criteria?)</w:t>
            </w:r>
          </w:p>
        </w:tc>
      </w:tr>
      <w:tr w:rsidR="00C01D26" w:rsidRPr="00846B0F" w14:paraId="66215A25" w14:textId="77777777" w:rsidTr="00C01D26">
        <w:trPr>
          <w:trHeight w:val="504"/>
          <w:tblHeader/>
          <w:jc w:val="center"/>
        </w:trPr>
        <w:tc>
          <w:tcPr>
            <w:tcW w:w="6237" w:type="dxa"/>
            <w:vMerge/>
            <w:tcBorders>
              <w:left w:val="nil"/>
            </w:tcBorders>
            <w:shd w:val="clear" w:color="auto" w:fill="auto"/>
            <w:vAlign w:val="center"/>
          </w:tcPr>
          <w:p w14:paraId="002D568D" w14:textId="77777777" w:rsidR="00C01D26" w:rsidRPr="00846B0F" w:rsidRDefault="00C01D26" w:rsidP="00C01D26">
            <w:pPr>
              <w:spacing w:line="240" w:lineRule="auto"/>
              <w:jc w:val="both"/>
              <w:rPr>
                <w:rFonts w:ascii="Times New Roman" w:hAnsi="Times New Roman" w:cs="Times New Roman"/>
                <w:lang w:val="da-DK" w:eastAsia="da-DK"/>
              </w:rPr>
            </w:pPr>
          </w:p>
        </w:tc>
        <w:tc>
          <w:tcPr>
            <w:tcW w:w="1701" w:type="dxa"/>
            <w:shd w:val="clear" w:color="auto" w:fill="auto"/>
            <w:vAlign w:val="center"/>
          </w:tcPr>
          <w:p w14:paraId="665E0BF4"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Plastic </w:t>
            </w:r>
          </w:p>
        </w:tc>
        <w:tc>
          <w:tcPr>
            <w:tcW w:w="1559" w:type="dxa"/>
            <w:shd w:val="clear" w:color="auto" w:fill="auto"/>
            <w:vAlign w:val="center"/>
          </w:tcPr>
          <w:p w14:paraId="40FD7A57"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Single-use </w:t>
            </w:r>
          </w:p>
        </w:tc>
        <w:tc>
          <w:tcPr>
            <w:tcW w:w="1559" w:type="dxa"/>
            <w:shd w:val="clear" w:color="auto" w:fill="auto"/>
            <w:vAlign w:val="center"/>
          </w:tcPr>
          <w:p w14:paraId="574B36A4"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Pre-wetted</w:t>
            </w:r>
          </w:p>
        </w:tc>
        <w:tc>
          <w:tcPr>
            <w:tcW w:w="2024" w:type="dxa"/>
            <w:shd w:val="clear" w:color="auto" w:fill="auto"/>
            <w:vAlign w:val="center"/>
          </w:tcPr>
          <w:p w14:paraId="7B7C2603"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Personal care or domestic use</w:t>
            </w:r>
          </w:p>
        </w:tc>
        <w:tc>
          <w:tcPr>
            <w:tcW w:w="2288" w:type="dxa"/>
            <w:vMerge/>
            <w:tcBorders>
              <w:right w:val="nil"/>
            </w:tcBorders>
            <w:shd w:val="clear" w:color="auto" w:fill="auto"/>
            <w:vAlign w:val="center"/>
          </w:tcPr>
          <w:p w14:paraId="64CB4BA1" w14:textId="77777777" w:rsidR="00C01D26" w:rsidRPr="00846B0F" w:rsidRDefault="00C01D26" w:rsidP="00C01D26">
            <w:pPr>
              <w:spacing w:line="240" w:lineRule="auto"/>
              <w:jc w:val="both"/>
              <w:rPr>
                <w:rFonts w:ascii="Times New Roman" w:hAnsi="Times New Roman" w:cs="Times New Roman"/>
                <w:lang w:val="da-DK" w:eastAsia="da-DK"/>
              </w:rPr>
            </w:pPr>
          </w:p>
        </w:tc>
      </w:tr>
      <w:tr w:rsidR="00C01D26" w:rsidRPr="00846B0F" w14:paraId="062CA9B2" w14:textId="77777777" w:rsidTr="00C01D26">
        <w:trPr>
          <w:trHeight w:val="841"/>
          <w:jc w:val="center"/>
        </w:trPr>
        <w:tc>
          <w:tcPr>
            <w:tcW w:w="6237" w:type="dxa"/>
            <w:tcBorders>
              <w:left w:val="nil"/>
            </w:tcBorders>
            <w:shd w:val="clear" w:color="auto" w:fill="auto"/>
            <w:hideMark/>
          </w:tcPr>
          <w:p w14:paraId="288C248B"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Wet wipe which contains plastic</w:t>
            </w:r>
          </w:p>
        </w:tc>
        <w:tc>
          <w:tcPr>
            <w:tcW w:w="1701" w:type="dxa"/>
            <w:shd w:val="clear" w:color="auto" w:fill="auto"/>
            <w:vAlign w:val="center"/>
            <w:hideMark/>
          </w:tcPr>
          <w:p w14:paraId="2362BFF1"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1E6A330E"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hideMark/>
          </w:tcPr>
          <w:p w14:paraId="6B3563E5" w14:textId="77777777" w:rsidR="00C01D26" w:rsidRPr="00846B0F" w:rsidRDefault="00C01D26" w:rsidP="00C01D26">
            <w:pPr>
              <w:spacing w:line="240" w:lineRule="auto"/>
              <w:jc w:val="center"/>
              <w:rPr>
                <w:rFonts w:ascii="Times New Roman" w:hAnsi="Times New Roman" w:cs="Times New Roman"/>
                <w:highlight w:val="yellow"/>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7A4630CA"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288" w:type="dxa"/>
            <w:tcBorders>
              <w:right w:val="nil"/>
            </w:tcBorders>
            <w:shd w:val="clear" w:color="auto" w:fill="auto"/>
            <w:vAlign w:val="center"/>
            <w:hideMark/>
          </w:tcPr>
          <w:p w14:paraId="71CAA519"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INCLUDED</w:t>
            </w:r>
          </w:p>
        </w:tc>
      </w:tr>
      <w:tr w:rsidR="00C01D26" w:rsidRPr="00846B0F" w14:paraId="21316EDD" w14:textId="77777777" w:rsidTr="00C01D26">
        <w:trPr>
          <w:trHeight w:val="992"/>
          <w:jc w:val="center"/>
        </w:trPr>
        <w:tc>
          <w:tcPr>
            <w:tcW w:w="6237" w:type="dxa"/>
            <w:tcBorders>
              <w:left w:val="nil"/>
            </w:tcBorders>
            <w:shd w:val="clear" w:color="auto" w:fill="auto"/>
            <w:hideMark/>
          </w:tcPr>
          <w:p w14:paraId="7A76BDA5"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Wet wipe which is made of viscose or lyocell (regenerated cellulose) and does not contain polyester or other plastics </w:t>
            </w:r>
          </w:p>
        </w:tc>
        <w:tc>
          <w:tcPr>
            <w:tcW w:w="1701" w:type="dxa"/>
            <w:shd w:val="clear" w:color="auto" w:fill="auto"/>
            <w:vAlign w:val="center"/>
            <w:hideMark/>
          </w:tcPr>
          <w:p w14:paraId="385654AF"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1559" w:type="dxa"/>
            <w:shd w:val="clear" w:color="auto" w:fill="auto"/>
            <w:vAlign w:val="center"/>
          </w:tcPr>
          <w:p w14:paraId="62FB8D39"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hideMark/>
          </w:tcPr>
          <w:p w14:paraId="6765A0C4"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40D56FF8"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288" w:type="dxa"/>
            <w:tcBorders>
              <w:right w:val="nil"/>
            </w:tcBorders>
            <w:shd w:val="clear" w:color="auto" w:fill="auto"/>
            <w:vAlign w:val="center"/>
            <w:hideMark/>
          </w:tcPr>
          <w:p w14:paraId="57356518"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p>
          <w:p w14:paraId="3674280E" w14:textId="77777777" w:rsidR="00C01D26" w:rsidRPr="00846B0F" w:rsidRDefault="00C01D26" w:rsidP="00C01D26">
            <w:pPr>
              <w:spacing w:after="0"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Product is not wholly or partly made of plastic</w:t>
            </w:r>
          </w:p>
        </w:tc>
      </w:tr>
      <w:tr w:rsidR="00C01D26" w:rsidRPr="00846B0F" w14:paraId="34FAB4B8" w14:textId="77777777" w:rsidTr="00C01D26">
        <w:trPr>
          <w:trHeight w:val="950"/>
          <w:jc w:val="center"/>
        </w:trPr>
        <w:tc>
          <w:tcPr>
            <w:tcW w:w="6237" w:type="dxa"/>
            <w:tcBorders>
              <w:left w:val="nil"/>
            </w:tcBorders>
            <w:shd w:val="clear" w:color="auto" w:fill="auto"/>
            <w:vAlign w:val="center"/>
            <w:hideMark/>
          </w:tcPr>
          <w:p w14:paraId="0076DC98"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Pre-wetted wipe </w:t>
            </w:r>
          </w:p>
          <w:p w14:paraId="6AF9718F"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(e.g. which can be indicated on product packaging as follows: “pre-moistened towelettes” or “pre-wetted”)</w:t>
            </w:r>
          </w:p>
        </w:tc>
        <w:tc>
          <w:tcPr>
            <w:tcW w:w="1701" w:type="dxa"/>
            <w:shd w:val="clear" w:color="auto" w:fill="auto"/>
            <w:vAlign w:val="center"/>
            <w:hideMark/>
          </w:tcPr>
          <w:p w14:paraId="7E865995"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03279E65"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hideMark/>
          </w:tcPr>
          <w:p w14:paraId="21F44682" w14:textId="77777777" w:rsidR="00C01D26" w:rsidRPr="00846B0F" w:rsidRDefault="00C01D26" w:rsidP="00C01D26">
            <w:pPr>
              <w:spacing w:line="240" w:lineRule="auto"/>
              <w:jc w:val="center"/>
              <w:rPr>
                <w:rFonts w:ascii="Times New Roman" w:hAnsi="Times New Roman" w:cs="Times New Roman"/>
                <w:highlight w:val="yellow"/>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3341BD73" w14:textId="77777777" w:rsidR="00C01D26" w:rsidRPr="00846B0F" w:rsidRDefault="00C01D26" w:rsidP="00C01D26">
            <w:pPr>
              <w:spacing w:line="240" w:lineRule="auto"/>
              <w:jc w:val="center"/>
              <w:rPr>
                <w:rFonts w:ascii="Times New Roman" w:hAnsi="Times New Roman" w:cs="Times New Roman"/>
                <w:highlight w:val="yellow"/>
                <w:lang w:val="da-DK" w:eastAsia="da-DK"/>
              </w:rPr>
            </w:pPr>
            <w:r w:rsidRPr="00846B0F">
              <w:rPr>
                <w:rFonts w:ascii="Times New Roman" w:hAnsi="Times New Roman" w:cs="Times New Roman"/>
                <w:lang w:val="da-DK" w:eastAsia="da-DK"/>
              </w:rPr>
              <w:t>YES</w:t>
            </w:r>
          </w:p>
        </w:tc>
        <w:tc>
          <w:tcPr>
            <w:tcW w:w="2288" w:type="dxa"/>
            <w:tcBorders>
              <w:right w:val="nil"/>
            </w:tcBorders>
            <w:shd w:val="clear" w:color="auto" w:fill="auto"/>
            <w:vAlign w:val="center"/>
            <w:hideMark/>
          </w:tcPr>
          <w:p w14:paraId="7C0DB58C"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INCLUDED</w:t>
            </w:r>
          </w:p>
        </w:tc>
      </w:tr>
      <w:tr w:rsidR="00C01D26" w:rsidRPr="00846B0F" w14:paraId="43848AAD" w14:textId="77777777" w:rsidTr="00C01D26">
        <w:trPr>
          <w:trHeight w:val="841"/>
          <w:jc w:val="center"/>
        </w:trPr>
        <w:tc>
          <w:tcPr>
            <w:tcW w:w="6237" w:type="dxa"/>
            <w:tcBorders>
              <w:left w:val="nil"/>
            </w:tcBorders>
            <w:shd w:val="clear" w:color="auto" w:fill="auto"/>
            <w:vAlign w:val="center"/>
            <w:hideMark/>
          </w:tcPr>
          <w:p w14:paraId="10F3D03D"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Dry wipe </w:t>
            </w:r>
          </w:p>
          <w:p w14:paraId="74885C05"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(e.g. not pre-wetted before placed on the market; can also be indicated on product packaging as follows: “skin cleansing dry wipes”)</w:t>
            </w:r>
          </w:p>
        </w:tc>
        <w:tc>
          <w:tcPr>
            <w:tcW w:w="1701" w:type="dxa"/>
            <w:shd w:val="clear" w:color="auto" w:fill="auto"/>
            <w:vAlign w:val="center"/>
            <w:hideMark/>
          </w:tcPr>
          <w:p w14:paraId="2E3F1DEF"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466C25E0"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hideMark/>
          </w:tcPr>
          <w:p w14:paraId="3DF5EA3A"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2024" w:type="dxa"/>
            <w:shd w:val="clear" w:color="auto" w:fill="auto"/>
            <w:vAlign w:val="center"/>
          </w:tcPr>
          <w:p w14:paraId="1E278379"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288" w:type="dxa"/>
            <w:tcBorders>
              <w:right w:val="nil"/>
            </w:tcBorders>
            <w:shd w:val="clear" w:color="auto" w:fill="auto"/>
            <w:vAlign w:val="center"/>
            <w:hideMark/>
          </w:tcPr>
          <w:p w14:paraId="6CEB689C"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p>
          <w:p w14:paraId="1E191698" w14:textId="77777777" w:rsidR="00C01D26" w:rsidRPr="00846B0F" w:rsidRDefault="00C01D26" w:rsidP="00C01D26">
            <w:pPr>
              <w:spacing w:after="0"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Product is not ”pre-wetted”</w:t>
            </w:r>
          </w:p>
        </w:tc>
      </w:tr>
      <w:tr w:rsidR="00C01D26" w:rsidRPr="00846B0F" w14:paraId="052A4BDA" w14:textId="77777777" w:rsidTr="00C01D26">
        <w:trPr>
          <w:trHeight w:val="841"/>
          <w:jc w:val="center"/>
        </w:trPr>
        <w:tc>
          <w:tcPr>
            <w:tcW w:w="6237" w:type="dxa"/>
            <w:tcBorders>
              <w:left w:val="nil"/>
            </w:tcBorders>
            <w:shd w:val="clear" w:color="auto" w:fill="auto"/>
            <w:vAlign w:val="center"/>
            <w:hideMark/>
          </w:tcPr>
          <w:p w14:paraId="4EC8F74C"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Personal care wet wipe</w:t>
            </w:r>
          </w:p>
          <w:p w14:paraId="0EC40065"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(e.g. which can be indicated on product packaging as follows: “makeup-removal wet wipes” or ”Baby wipes”)</w:t>
            </w:r>
          </w:p>
        </w:tc>
        <w:tc>
          <w:tcPr>
            <w:tcW w:w="1701" w:type="dxa"/>
            <w:shd w:val="clear" w:color="auto" w:fill="auto"/>
            <w:vAlign w:val="center"/>
            <w:hideMark/>
          </w:tcPr>
          <w:p w14:paraId="104FD7BE"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62145E93"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hideMark/>
          </w:tcPr>
          <w:p w14:paraId="427D2357"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55C196B2"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288" w:type="dxa"/>
            <w:tcBorders>
              <w:right w:val="nil"/>
            </w:tcBorders>
            <w:shd w:val="clear" w:color="auto" w:fill="auto"/>
            <w:vAlign w:val="center"/>
            <w:hideMark/>
          </w:tcPr>
          <w:p w14:paraId="7EBF1F8C"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INCLUDED</w:t>
            </w:r>
          </w:p>
        </w:tc>
      </w:tr>
      <w:tr w:rsidR="00C01D26" w:rsidRPr="00846B0F" w14:paraId="2A01DB74" w14:textId="77777777" w:rsidTr="00C01D26">
        <w:trPr>
          <w:trHeight w:val="841"/>
          <w:jc w:val="center"/>
        </w:trPr>
        <w:tc>
          <w:tcPr>
            <w:tcW w:w="6237" w:type="dxa"/>
            <w:tcBorders>
              <w:left w:val="nil"/>
            </w:tcBorders>
            <w:shd w:val="clear" w:color="auto" w:fill="auto"/>
            <w:vAlign w:val="center"/>
          </w:tcPr>
          <w:p w14:paraId="42ACA5C3"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Domestic use wet wipe </w:t>
            </w:r>
          </w:p>
          <w:p w14:paraId="74601330"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(e.g. which can be indicated on product packaging as follows:  “Multipurpose household cleaning wipe”)</w:t>
            </w:r>
          </w:p>
        </w:tc>
        <w:tc>
          <w:tcPr>
            <w:tcW w:w="1701" w:type="dxa"/>
            <w:shd w:val="clear" w:color="auto" w:fill="auto"/>
            <w:vAlign w:val="center"/>
          </w:tcPr>
          <w:p w14:paraId="24CD011D"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67B085EE"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7A0EF7D7"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2B46E107"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288" w:type="dxa"/>
            <w:tcBorders>
              <w:right w:val="nil"/>
            </w:tcBorders>
            <w:shd w:val="clear" w:color="auto" w:fill="auto"/>
            <w:vAlign w:val="center"/>
          </w:tcPr>
          <w:p w14:paraId="59338F00"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INCLUDED</w:t>
            </w:r>
          </w:p>
        </w:tc>
      </w:tr>
      <w:tr w:rsidR="00C01D26" w:rsidRPr="00846B0F" w14:paraId="331CAA9F" w14:textId="77777777" w:rsidTr="00C01D26">
        <w:trPr>
          <w:trHeight w:val="841"/>
          <w:jc w:val="center"/>
        </w:trPr>
        <w:tc>
          <w:tcPr>
            <w:tcW w:w="6237" w:type="dxa"/>
            <w:tcBorders>
              <w:left w:val="nil"/>
            </w:tcBorders>
            <w:shd w:val="clear" w:color="auto" w:fill="auto"/>
            <w:vAlign w:val="center"/>
          </w:tcPr>
          <w:p w14:paraId="244CAC90"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lastRenderedPageBreak/>
              <w:t>Industrial wet wipe (e.g. wet wipes used in industry)</w:t>
            </w:r>
          </w:p>
        </w:tc>
        <w:tc>
          <w:tcPr>
            <w:tcW w:w="1701" w:type="dxa"/>
            <w:shd w:val="clear" w:color="auto" w:fill="auto"/>
            <w:vAlign w:val="center"/>
          </w:tcPr>
          <w:p w14:paraId="2C84C55D"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7C944B56"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601B182D"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0A7B72F5"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2288" w:type="dxa"/>
            <w:tcBorders>
              <w:right w:val="nil"/>
            </w:tcBorders>
            <w:shd w:val="clear" w:color="auto" w:fill="auto"/>
            <w:vAlign w:val="center"/>
          </w:tcPr>
          <w:p w14:paraId="3CF5D71A"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p>
          <w:p w14:paraId="3E49DFD4" w14:textId="77777777" w:rsidR="00C01D26" w:rsidRPr="00846B0F" w:rsidRDefault="00C01D26" w:rsidP="00C01D26">
            <w:pPr>
              <w:spacing w:after="0"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Product is considered to be an industrial wet wipe </w:t>
            </w:r>
          </w:p>
        </w:tc>
      </w:tr>
      <w:tr w:rsidR="00C01D26" w:rsidRPr="00846B0F" w14:paraId="187A588B" w14:textId="77777777" w:rsidTr="00C01D26">
        <w:trPr>
          <w:trHeight w:val="841"/>
          <w:jc w:val="center"/>
        </w:trPr>
        <w:tc>
          <w:tcPr>
            <w:tcW w:w="6237" w:type="dxa"/>
            <w:tcBorders>
              <w:left w:val="nil"/>
            </w:tcBorders>
            <w:shd w:val="clear" w:color="auto" w:fill="auto"/>
            <w:vAlign w:val="center"/>
          </w:tcPr>
          <w:p w14:paraId="6DCA7119" w14:textId="77777777" w:rsidR="00C01D26" w:rsidRPr="00846B0F" w:rsidRDefault="00C01D26" w:rsidP="00C01D26">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Professional use wet wipe </w:t>
            </w:r>
          </w:p>
          <w:p w14:paraId="0A61B609" w14:textId="73868282" w:rsidR="00C01D26" w:rsidRPr="00846B0F" w:rsidRDefault="00C01D26" w:rsidP="00E834AD">
            <w:pPr>
              <w:spacing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 xml:space="preserve">(e.g. medical/healthcare wipes sold through professional </w:t>
            </w:r>
            <w:r w:rsidR="00E834AD">
              <w:rPr>
                <w:rFonts w:ascii="Times New Roman" w:hAnsi="Times New Roman" w:cs="Times New Roman"/>
                <w:lang w:val="da-DK" w:eastAsia="da-DK"/>
              </w:rPr>
              <w:t>business-to-business</w:t>
            </w:r>
            <w:r w:rsidRPr="00846B0F">
              <w:rPr>
                <w:rFonts w:ascii="Times New Roman" w:hAnsi="Times New Roman" w:cs="Times New Roman"/>
                <w:lang w:val="da-DK" w:eastAsia="da-DK"/>
              </w:rPr>
              <w:t xml:space="preserve"> distribution channels and intended for use by healthcare professionals)</w:t>
            </w:r>
          </w:p>
        </w:tc>
        <w:tc>
          <w:tcPr>
            <w:tcW w:w="1701" w:type="dxa"/>
            <w:shd w:val="clear" w:color="auto" w:fill="auto"/>
            <w:vAlign w:val="center"/>
          </w:tcPr>
          <w:p w14:paraId="619124C0"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183BBD68"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1559" w:type="dxa"/>
            <w:shd w:val="clear" w:color="auto" w:fill="auto"/>
            <w:vAlign w:val="center"/>
          </w:tcPr>
          <w:p w14:paraId="46DE0896"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YES</w:t>
            </w:r>
          </w:p>
        </w:tc>
        <w:tc>
          <w:tcPr>
            <w:tcW w:w="2024" w:type="dxa"/>
            <w:shd w:val="clear" w:color="auto" w:fill="auto"/>
            <w:vAlign w:val="center"/>
          </w:tcPr>
          <w:p w14:paraId="4EFC391C" w14:textId="77777777" w:rsidR="00C01D26" w:rsidRPr="00846B0F" w:rsidRDefault="00C01D26" w:rsidP="00C01D26">
            <w:pPr>
              <w:spacing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NO</w:t>
            </w:r>
          </w:p>
        </w:tc>
        <w:tc>
          <w:tcPr>
            <w:tcW w:w="2288" w:type="dxa"/>
            <w:tcBorders>
              <w:right w:val="nil"/>
            </w:tcBorders>
            <w:shd w:val="clear" w:color="auto" w:fill="auto"/>
            <w:vAlign w:val="center"/>
          </w:tcPr>
          <w:p w14:paraId="3D27C01D" w14:textId="77777777" w:rsidR="00C01D26" w:rsidRPr="00846B0F" w:rsidRDefault="00C01D26" w:rsidP="00C01D26">
            <w:pPr>
              <w:spacing w:after="0" w:line="240" w:lineRule="auto"/>
              <w:jc w:val="center"/>
              <w:rPr>
                <w:rFonts w:ascii="Times New Roman" w:hAnsi="Times New Roman" w:cs="Times New Roman"/>
                <w:lang w:val="da-DK" w:eastAsia="da-DK"/>
              </w:rPr>
            </w:pPr>
            <w:r w:rsidRPr="00846B0F">
              <w:rPr>
                <w:rFonts w:ascii="Times New Roman" w:hAnsi="Times New Roman" w:cs="Times New Roman"/>
                <w:lang w:val="da-DK" w:eastAsia="da-DK"/>
              </w:rPr>
              <w:t>EXCLUDED:</w:t>
            </w:r>
          </w:p>
          <w:p w14:paraId="3901E350" w14:textId="77777777" w:rsidR="00C01D26" w:rsidRPr="00846B0F" w:rsidRDefault="00C01D26" w:rsidP="00C01D26">
            <w:pPr>
              <w:spacing w:after="0" w:line="240" w:lineRule="auto"/>
              <w:jc w:val="both"/>
              <w:rPr>
                <w:rFonts w:ascii="Times New Roman" w:hAnsi="Times New Roman" w:cs="Times New Roman"/>
                <w:lang w:val="da-DK" w:eastAsia="da-DK"/>
              </w:rPr>
            </w:pPr>
            <w:r w:rsidRPr="00846B0F">
              <w:rPr>
                <w:rFonts w:ascii="Times New Roman" w:hAnsi="Times New Roman" w:cs="Times New Roman"/>
                <w:lang w:val="da-DK" w:eastAsia="da-DK"/>
              </w:rPr>
              <w:t>Product is not intended for domestic use</w:t>
            </w:r>
          </w:p>
        </w:tc>
      </w:tr>
    </w:tbl>
    <w:p w14:paraId="2BC3BF81" w14:textId="77777777" w:rsidR="00C01D26" w:rsidRPr="00327D07" w:rsidRDefault="00C01D26" w:rsidP="002C7CD2">
      <w:pPr>
        <w:spacing w:line="240" w:lineRule="auto"/>
        <w:jc w:val="both"/>
        <w:rPr>
          <w:lang w:eastAsia="fr-FR"/>
        </w:rPr>
        <w:sectPr w:rsidR="00C01D26" w:rsidRPr="00327D07" w:rsidSect="002C7CD2">
          <w:headerReference w:type="even" r:id="rId103"/>
          <w:headerReference w:type="default" r:id="rId104"/>
          <w:footerReference w:type="even" r:id="rId105"/>
          <w:footerReference w:type="default" r:id="rId106"/>
          <w:headerReference w:type="first" r:id="rId107"/>
          <w:footerReference w:type="first" r:id="rId108"/>
          <w:footnotePr>
            <w:pos w:val="beneathText"/>
          </w:footnotePr>
          <w:pgSz w:w="16838" w:h="11906" w:orient="landscape"/>
          <w:pgMar w:top="709" w:right="1134" w:bottom="1417" w:left="709" w:header="357" w:footer="258" w:gutter="0"/>
          <w:cols w:space="720"/>
        </w:sectPr>
      </w:pPr>
    </w:p>
    <w:p w14:paraId="14019B92" w14:textId="4899046D" w:rsidR="002C7CD2" w:rsidRPr="00783355" w:rsidRDefault="002C7CD2" w:rsidP="00783355">
      <w:pPr>
        <w:pStyle w:val="Heading2"/>
      </w:pPr>
      <w:bookmarkStart w:id="2951" w:name="_Toc69388268"/>
      <w:bookmarkStart w:id="2952" w:name="_Toc40118940"/>
      <w:bookmarkStart w:id="2953" w:name="_Toc58978013"/>
      <w:r w:rsidRPr="00783355">
        <w:lastRenderedPageBreak/>
        <w:t>T</w:t>
      </w:r>
      <w:r w:rsidR="00783355">
        <w:t>obacco products with filters, filters marketed for use in combination with tobacco products</w:t>
      </w:r>
      <w:bookmarkEnd w:id="2951"/>
      <w:r w:rsidR="00783355">
        <w:t xml:space="preserve"> </w:t>
      </w:r>
      <w:bookmarkEnd w:id="2875"/>
      <w:bookmarkEnd w:id="2876"/>
      <w:bookmarkEnd w:id="2952"/>
      <w:bookmarkEnd w:id="2953"/>
    </w:p>
    <w:p w14:paraId="1CB9F367" w14:textId="77777777" w:rsidR="002C7CD2" w:rsidRPr="002F112E" w:rsidRDefault="002C7CD2" w:rsidP="00783355">
      <w:pPr>
        <w:pStyle w:val="Heading3"/>
      </w:pPr>
      <w:bookmarkStart w:id="2954" w:name="_Toc40118941"/>
      <w:bookmarkStart w:id="2955" w:name="_Toc58978014"/>
      <w:bookmarkStart w:id="2956" w:name="_Toc69388269"/>
      <w:r w:rsidRPr="002F112E">
        <w:t>Product description and criteria in the Directive</w:t>
      </w:r>
      <w:bookmarkEnd w:id="2954"/>
      <w:bookmarkEnd w:id="2955"/>
      <w:bookmarkEnd w:id="2956"/>
    </w:p>
    <w:p w14:paraId="24BB7536"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The table below provides an overview of the relevant descriptions that relate to tobacco products with filters, and filters for use in combination with tobacco products, according to the Directive. </w:t>
      </w:r>
    </w:p>
    <w:p w14:paraId="468C5456" w14:textId="77777777" w:rsidR="002C7CD2" w:rsidRPr="002F112E" w:rsidRDefault="002C7CD2" w:rsidP="002C7CD2">
      <w:pPr>
        <w:pStyle w:val="Caption"/>
        <w:rPr>
          <w:rFonts w:ascii="Times New Roman" w:hAnsi="Times New Roman" w:cs="Times New Roman"/>
          <w:color w:val="auto"/>
          <w:lang w:eastAsia="da-DK"/>
        </w:rPr>
      </w:pPr>
      <w:bookmarkStart w:id="2957" w:name="_Toc34328132"/>
      <w:bookmarkStart w:id="2958" w:name="_Toc36054234"/>
      <w:bookmarkStart w:id="2959" w:name="_Toc37928022"/>
      <w:bookmarkStart w:id="2960" w:name="_Toc56389374"/>
      <w:r w:rsidRPr="002F112E">
        <w:rPr>
          <w:rFonts w:ascii="Times New Roman" w:hAnsi="Times New Roman" w:cs="Times New Roman"/>
          <w:color w:val="auto"/>
        </w:rPr>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22</w:t>
      </w:r>
      <w:r w:rsidRPr="002F112E">
        <w:rPr>
          <w:rFonts w:ascii="Times New Roman" w:hAnsi="Times New Roman" w:cs="Times New Roman"/>
          <w:noProof/>
          <w:color w:val="auto"/>
        </w:rPr>
        <w:fldChar w:fldCharType="end"/>
      </w:r>
      <w:r w:rsidRPr="002F112E">
        <w:rPr>
          <w:rFonts w:ascii="Times New Roman" w:hAnsi="Times New Roman" w:cs="Times New Roman"/>
          <w:color w:val="auto"/>
        </w:rPr>
        <w:t>: Descriptions of tobacco products with filters, and filters, in the Directive</w:t>
      </w:r>
      <w:bookmarkEnd w:id="2957"/>
      <w:bookmarkEnd w:id="2958"/>
      <w:bookmarkEnd w:id="2959"/>
      <w:bookmarkEnd w:id="2960"/>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6A0" w:firstRow="1" w:lastRow="0" w:firstColumn="1" w:lastColumn="0" w:noHBand="1" w:noVBand="1"/>
      </w:tblPr>
      <w:tblGrid>
        <w:gridCol w:w="9062"/>
      </w:tblGrid>
      <w:tr w:rsidR="002C7CD2" w:rsidRPr="00327D07" w14:paraId="216686AD" w14:textId="77777777" w:rsidTr="002C7CD2">
        <w:tc>
          <w:tcPr>
            <w:tcW w:w="9062" w:type="dxa"/>
            <w:shd w:val="clear" w:color="auto" w:fill="FFFFFF"/>
          </w:tcPr>
          <w:p w14:paraId="17839F6A" w14:textId="0B6A80DD" w:rsidR="006149C7" w:rsidRPr="00846B0F" w:rsidRDefault="00B157EB" w:rsidP="006149C7">
            <w:pPr>
              <w:spacing w:line="240" w:lineRule="auto"/>
              <w:jc w:val="both"/>
              <w:rPr>
                <w:rFonts w:ascii="Times New Roman" w:hAnsi="Times New Roman" w:cs="Times New Roman"/>
                <w:lang w:eastAsia="da-DK"/>
              </w:rPr>
            </w:pPr>
            <w:r>
              <w:rPr>
                <w:rFonts w:ascii="Times New Roman" w:hAnsi="Times New Roman" w:cs="Times New Roman"/>
                <w:lang w:eastAsia="da-DK"/>
              </w:rPr>
              <w:t xml:space="preserve">Point (18) of </w:t>
            </w:r>
            <w:r w:rsidRPr="002F112E">
              <w:rPr>
                <w:rFonts w:ascii="Times New Roman" w:hAnsi="Times New Roman" w:cs="Times New Roman"/>
                <w:lang w:eastAsia="da-DK"/>
              </w:rPr>
              <w:t xml:space="preserve">Article 3 </w:t>
            </w:r>
            <w:r w:rsidR="006149C7" w:rsidRPr="00846B0F">
              <w:rPr>
                <w:rFonts w:ascii="Times New Roman" w:hAnsi="Times New Roman" w:cs="Times New Roman"/>
                <w:lang w:eastAsia="da-DK"/>
              </w:rPr>
              <w:t xml:space="preserve">refers to </w:t>
            </w:r>
            <w:r>
              <w:rPr>
                <w:rFonts w:ascii="Times New Roman" w:hAnsi="Times New Roman" w:cs="Times New Roman"/>
                <w:lang w:eastAsia="da-DK"/>
              </w:rPr>
              <w:t>t</w:t>
            </w:r>
            <w:r w:rsidR="006149C7" w:rsidRPr="00846B0F">
              <w:rPr>
                <w:rFonts w:ascii="Times New Roman" w:hAnsi="Times New Roman" w:cs="Times New Roman"/>
                <w:lang w:eastAsia="da-DK"/>
              </w:rPr>
              <w:t>obacco products as defined in point (4) of Article 2 of Directive 2014/40/EU.</w:t>
            </w:r>
          </w:p>
          <w:p w14:paraId="2F875B75" w14:textId="5006CD61" w:rsidR="006149C7" w:rsidRPr="00846B0F" w:rsidRDefault="00B157EB" w:rsidP="006149C7">
            <w:pPr>
              <w:spacing w:line="240" w:lineRule="auto"/>
              <w:jc w:val="both"/>
              <w:rPr>
                <w:rFonts w:ascii="Times New Roman" w:hAnsi="Times New Roman" w:cs="Times New Roman"/>
                <w:lang w:eastAsia="da-DK"/>
              </w:rPr>
            </w:pPr>
            <w:r>
              <w:rPr>
                <w:rFonts w:ascii="Times New Roman" w:hAnsi="Times New Roman" w:cs="Times New Roman"/>
                <w:lang w:eastAsia="da-DK"/>
              </w:rPr>
              <w:t xml:space="preserve">Point (3) of </w:t>
            </w:r>
            <w:r w:rsidRPr="00B157EB">
              <w:rPr>
                <w:rFonts w:ascii="Times New Roman" w:hAnsi="Times New Roman" w:cs="Times New Roman"/>
                <w:lang w:eastAsia="da-DK"/>
              </w:rPr>
              <w:t xml:space="preserve">Part D, </w:t>
            </w:r>
            <w:r w:rsidRPr="00B157EB">
              <w:rPr>
                <w:rFonts w:ascii="Times New Roman" w:hAnsi="Times New Roman" w:cs="Times New Roman"/>
              </w:rPr>
              <w:t>Section III of Part E</w:t>
            </w:r>
            <w:r w:rsidRPr="00B157EB">
              <w:rPr>
                <w:rFonts w:ascii="Times New Roman" w:hAnsi="Times New Roman" w:cs="Times New Roman"/>
                <w:lang w:eastAsia="da-DK"/>
              </w:rPr>
              <w:t xml:space="preserve"> and point (5) of Part G of the Annex describe tobacco products as “</w:t>
            </w:r>
            <w:r w:rsidRPr="00B157EB">
              <w:rPr>
                <w:rFonts w:ascii="Times New Roman" w:hAnsi="Times New Roman" w:cs="Times New Roman"/>
                <w:i/>
                <w:lang w:eastAsia="da-DK"/>
              </w:rPr>
              <w:t>Tobacco products with filters and filters marketed for use in combination with tobacco products</w:t>
            </w:r>
            <w:r w:rsidRPr="00B157EB">
              <w:rPr>
                <w:rFonts w:ascii="Times New Roman" w:hAnsi="Times New Roman" w:cs="Times New Roman"/>
                <w:lang w:eastAsia="da-DK"/>
              </w:rPr>
              <w:t>”.</w:t>
            </w:r>
          </w:p>
          <w:p w14:paraId="76CC68F3" w14:textId="3AAD59AF" w:rsidR="006149C7" w:rsidRPr="00846B0F" w:rsidRDefault="006149C7" w:rsidP="006149C7">
            <w:pPr>
              <w:spacing w:line="240" w:lineRule="auto"/>
              <w:jc w:val="both"/>
              <w:rPr>
                <w:rFonts w:ascii="Times New Roman" w:hAnsi="Times New Roman" w:cs="Times New Roman"/>
                <w:lang w:eastAsia="da-DK"/>
              </w:rPr>
            </w:pPr>
            <w:r w:rsidRPr="00846B0F">
              <w:rPr>
                <w:rFonts w:ascii="Times New Roman" w:hAnsi="Times New Roman" w:cs="Times New Roman"/>
                <w:lang w:eastAsia="da-DK"/>
              </w:rPr>
              <w:t xml:space="preserve">Point </w:t>
            </w:r>
            <w:r w:rsidR="00B157EB">
              <w:rPr>
                <w:rFonts w:ascii="Times New Roman" w:hAnsi="Times New Roman" w:cs="Times New Roman"/>
                <w:lang w:eastAsia="da-DK"/>
              </w:rPr>
              <w:t>(</w:t>
            </w:r>
            <w:r w:rsidRPr="00846B0F">
              <w:rPr>
                <w:rFonts w:ascii="Times New Roman" w:hAnsi="Times New Roman" w:cs="Times New Roman"/>
                <w:lang w:eastAsia="da-DK"/>
              </w:rPr>
              <w:t>4</w:t>
            </w:r>
            <w:r w:rsidR="00B157EB">
              <w:rPr>
                <w:rFonts w:ascii="Times New Roman" w:hAnsi="Times New Roman" w:cs="Times New Roman"/>
                <w:lang w:eastAsia="da-DK"/>
              </w:rPr>
              <w:t>)</w:t>
            </w:r>
            <w:r w:rsidRPr="00846B0F">
              <w:rPr>
                <w:rFonts w:ascii="Times New Roman" w:hAnsi="Times New Roman" w:cs="Times New Roman"/>
                <w:lang w:eastAsia="da-DK"/>
              </w:rPr>
              <w:t xml:space="preserve"> of Article 2 of Directive 2014/40/EU, defines “tobacco products” as follows:</w:t>
            </w:r>
          </w:p>
          <w:p w14:paraId="5398A108" w14:textId="56D1CDBF" w:rsidR="002C7CD2" w:rsidRPr="00327D07" w:rsidRDefault="006149C7" w:rsidP="006149C7">
            <w:pPr>
              <w:spacing w:line="240" w:lineRule="auto"/>
              <w:jc w:val="both"/>
              <w:rPr>
                <w:lang w:eastAsia="da-DK"/>
              </w:rPr>
            </w:pPr>
            <w:r w:rsidRPr="002F112E">
              <w:rPr>
                <w:rFonts w:ascii="Times New Roman" w:hAnsi="Times New Roman" w:cs="Times New Roman"/>
                <w:lang w:eastAsia="da-DK"/>
              </w:rPr>
              <w:t xml:space="preserve"> </w:t>
            </w:r>
            <w:r w:rsidR="002C7CD2" w:rsidRPr="002F112E">
              <w:rPr>
                <w:rFonts w:ascii="Times New Roman" w:hAnsi="Times New Roman" w:cs="Times New Roman"/>
                <w:lang w:eastAsia="da-DK"/>
              </w:rPr>
              <w:t>“‘tobacco products’ means products that can be consumed and consist, even partly, of tobacco, whet</w:t>
            </w:r>
            <w:r w:rsidR="00B157EB">
              <w:rPr>
                <w:rFonts w:ascii="Times New Roman" w:hAnsi="Times New Roman" w:cs="Times New Roman"/>
                <w:lang w:eastAsia="da-DK"/>
              </w:rPr>
              <w:t>her genetically modified or not</w:t>
            </w:r>
            <w:r w:rsidR="002C7CD2" w:rsidRPr="002F112E">
              <w:rPr>
                <w:rFonts w:ascii="Times New Roman" w:hAnsi="Times New Roman" w:cs="Times New Roman"/>
                <w:lang w:eastAsia="da-DK"/>
              </w:rPr>
              <w:t>”</w:t>
            </w:r>
            <w:r w:rsidR="00B157EB">
              <w:rPr>
                <w:rFonts w:ascii="Times New Roman" w:hAnsi="Times New Roman" w:cs="Times New Roman"/>
                <w:lang w:eastAsia="da-DK"/>
              </w:rPr>
              <w:t>.</w:t>
            </w:r>
          </w:p>
        </w:tc>
      </w:tr>
    </w:tbl>
    <w:p w14:paraId="75495B5C" w14:textId="77777777" w:rsidR="002C7CD2" w:rsidRDefault="002C7CD2" w:rsidP="002C7CD2">
      <w:pPr>
        <w:spacing w:line="240" w:lineRule="auto"/>
        <w:jc w:val="both"/>
        <w:rPr>
          <w:lang w:eastAsia="da-DK"/>
        </w:rPr>
      </w:pPr>
      <w:bookmarkStart w:id="2961" w:name="_Toc40118942"/>
    </w:p>
    <w:p w14:paraId="1A42C153" w14:textId="77777777" w:rsidR="002C7CD2" w:rsidRPr="002F112E" w:rsidRDefault="002C7CD2" w:rsidP="002C7CD2">
      <w:pPr>
        <w:jc w:val="both"/>
        <w:rPr>
          <w:rFonts w:ascii="Times New Roman" w:hAnsi="Times New Roman" w:cs="Times New Roman"/>
          <w:lang w:eastAsia="da-DK"/>
        </w:rPr>
      </w:pPr>
      <w:r w:rsidRPr="002F112E">
        <w:rPr>
          <w:rFonts w:ascii="Times New Roman" w:hAnsi="Times New Roman" w:cs="Times New Roman"/>
          <w:lang w:eastAsia="da-DK"/>
        </w:rPr>
        <w:t>Tobacco products with filters or filters marketed for use in combination with tobacco products containing cellulose acetate are deemed to constitute a chemically modified natural polymer and, provided they fulfil the other relevant conditions for those products, they therefore fall within the scope of the Directive.</w:t>
      </w:r>
    </w:p>
    <w:p w14:paraId="0DFF4C05" w14:textId="2BA18935"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The main product specific criteria to determine whether a tobacco product with filter, or a filter marketed for use in combination with a tobacco product falls within the product scope of the Directive, are:</w:t>
      </w:r>
    </w:p>
    <w:p w14:paraId="16141E81" w14:textId="59FD785D" w:rsidR="002C7CD2" w:rsidRPr="002F112E" w:rsidRDefault="002C7CD2" w:rsidP="005846EA">
      <w:pPr>
        <w:pStyle w:val="ListParagraph"/>
        <w:numPr>
          <w:ilvl w:val="0"/>
          <w:numId w:val="3"/>
        </w:num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Product is a tobacco product (as defined in </w:t>
      </w:r>
      <w:r w:rsidR="00E60B5D">
        <w:rPr>
          <w:rFonts w:ascii="Times New Roman" w:hAnsi="Times New Roman" w:cs="Times New Roman"/>
          <w:lang w:eastAsia="da-DK"/>
        </w:rPr>
        <w:t>p</w:t>
      </w:r>
      <w:r w:rsidRPr="002F112E">
        <w:rPr>
          <w:rFonts w:ascii="Times New Roman" w:hAnsi="Times New Roman" w:cs="Times New Roman"/>
          <w:lang w:eastAsia="da-DK"/>
        </w:rPr>
        <w:t xml:space="preserve">oint </w:t>
      </w:r>
      <w:r w:rsidR="00E60B5D">
        <w:rPr>
          <w:rFonts w:ascii="Times New Roman" w:hAnsi="Times New Roman" w:cs="Times New Roman"/>
          <w:lang w:eastAsia="da-DK"/>
        </w:rPr>
        <w:t>(</w:t>
      </w:r>
      <w:r w:rsidRPr="002F112E">
        <w:rPr>
          <w:rFonts w:ascii="Times New Roman" w:hAnsi="Times New Roman" w:cs="Times New Roman"/>
          <w:lang w:eastAsia="da-DK"/>
        </w:rPr>
        <w:t>4</w:t>
      </w:r>
      <w:r w:rsidR="00E60B5D">
        <w:rPr>
          <w:rFonts w:ascii="Times New Roman" w:hAnsi="Times New Roman" w:cs="Times New Roman"/>
          <w:lang w:eastAsia="da-DK"/>
        </w:rPr>
        <w:t>)</w:t>
      </w:r>
      <w:r w:rsidRPr="002F112E">
        <w:rPr>
          <w:rFonts w:ascii="Times New Roman" w:hAnsi="Times New Roman" w:cs="Times New Roman"/>
          <w:lang w:eastAsia="da-DK"/>
        </w:rPr>
        <w:t xml:space="preserve"> of Article 2 of Directive 2014/40/EU) and </w:t>
      </w:r>
      <w:r>
        <w:rPr>
          <w:rFonts w:ascii="Times New Roman" w:hAnsi="Times New Roman" w:cs="Times New Roman"/>
          <w:lang w:eastAsia="da-DK"/>
        </w:rPr>
        <w:t>p</w:t>
      </w:r>
      <w:r w:rsidRPr="002F112E">
        <w:rPr>
          <w:rFonts w:ascii="Times New Roman" w:hAnsi="Times New Roman" w:cs="Times New Roman"/>
          <w:lang w:eastAsia="da-DK"/>
        </w:rPr>
        <w:t xml:space="preserve">roduct contains a filter: e.g. a cigarette or cigar; </w:t>
      </w:r>
    </w:p>
    <w:p w14:paraId="1CE307AB" w14:textId="77777777" w:rsidR="002C7CD2" w:rsidRPr="002F112E" w:rsidRDefault="002C7CD2" w:rsidP="005846EA">
      <w:pPr>
        <w:pStyle w:val="ListParagraph"/>
        <w:numPr>
          <w:ilvl w:val="0"/>
          <w:numId w:val="3"/>
        </w:numPr>
        <w:spacing w:line="240" w:lineRule="auto"/>
        <w:jc w:val="both"/>
        <w:rPr>
          <w:rFonts w:ascii="Times New Roman" w:hAnsi="Times New Roman" w:cs="Times New Roman"/>
          <w:lang w:eastAsia="da-DK"/>
        </w:rPr>
      </w:pPr>
      <w:r w:rsidRPr="002F112E">
        <w:rPr>
          <w:rFonts w:ascii="Times New Roman" w:hAnsi="Times New Roman" w:cs="Times New Roman"/>
          <w:lang w:eastAsia="da-DK"/>
        </w:rPr>
        <w:t>Product is a separate filter for use with tobacco products: e.g. a filter tip or mini filter.</w:t>
      </w:r>
    </w:p>
    <w:p w14:paraId="4CA9E591" w14:textId="77777777" w:rsidR="002C7CD2" w:rsidRPr="002F112E" w:rsidRDefault="002C7CD2" w:rsidP="00783355">
      <w:pPr>
        <w:pStyle w:val="Heading3"/>
      </w:pPr>
      <w:bookmarkStart w:id="2962" w:name="_Toc36470314"/>
      <w:bookmarkStart w:id="2963" w:name="_Toc36471683"/>
      <w:bookmarkStart w:id="2964" w:name="_Toc36475145"/>
      <w:bookmarkStart w:id="2965" w:name="_Toc36481717"/>
      <w:bookmarkStart w:id="2966" w:name="_Toc36481899"/>
      <w:bookmarkStart w:id="2967" w:name="_Toc36482120"/>
      <w:bookmarkStart w:id="2968" w:name="_Toc36482342"/>
      <w:bookmarkStart w:id="2969" w:name="_Toc34899322"/>
      <w:bookmarkStart w:id="2970" w:name="_Toc36470316"/>
      <w:bookmarkStart w:id="2971" w:name="_Toc36471685"/>
      <w:bookmarkStart w:id="2972" w:name="_Toc36475147"/>
      <w:bookmarkStart w:id="2973" w:name="_Toc36481719"/>
      <w:bookmarkStart w:id="2974" w:name="_Toc36481901"/>
      <w:bookmarkStart w:id="2975" w:name="_Toc36482122"/>
      <w:bookmarkStart w:id="2976" w:name="_Toc36482344"/>
      <w:bookmarkStart w:id="2977" w:name="_Toc55264222"/>
      <w:bookmarkStart w:id="2978" w:name="_Toc55264597"/>
      <w:bookmarkStart w:id="2979" w:name="_Toc55265101"/>
      <w:bookmarkStart w:id="2980" w:name="_Toc55266008"/>
      <w:bookmarkStart w:id="2981" w:name="_Toc55266227"/>
      <w:bookmarkStart w:id="2982" w:name="_Toc56351817"/>
      <w:bookmarkStart w:id="2983" w:name="_Toc56368262"/>
      <w:bookmarkStart w:id="2984" w:name="_Toc56379194"/>
      <w:bookmarkStart w:id="2985" w:name="_Toc56379414"/>
      <w:bookmarkStart w:id="2986" w:name="_Toc56380142"/>
      <w:bookmarkStart w:id="2987" w:name="_Toc56380354"/>
      <w:bookmarkStart w:id="2988" w:name="_Toc56380565"/>
      <w:bookmarkStart w:id="2989" w:name="_Toc56380777"/>
      <w:bookmarkStart w:id="2990" w:name="_Toc56380988"/>
      <w:bookmarkStart w:id="2991" w:name="_Toc56383496"/>
      <w:bookmarkStart w:id="2992" w:name="_Toc56384141"/>
      <w:bookmarkStart w:id="2993" w:name="_Toc56385054"/>
      <w:bookmarkStart w:id="2994" w:name="_Toc56385449"/>
      <w:bookmarkStart w:id="2995" w:name="_Toc56385843"/>
      <w:bookmarkStart w:id="2996" w:name="_Toc56386237"/>
      <w:bookmarkStart w:id="2997" w:name="_Toc56386679"/>
      <w:bookmarkStart w:id="2998" w:name="_Toc56387074"/>
      <w:bookmarkStart w:id="2999" w:name="_Toc56387469"/>
      <w:bookmarkStart w:id="3000" w:name="_Toc56388858"/>
      <w:bookmarkStart w:id="3001" w:name="_Toc56389251"/>
      <w:bookmarkStart w:id="3002" w:name="_Toc56389766"/>
      <w:bookmarkStart w:id="3003" w:name="_Toc55264223"/>
      <w:bookmarkStart w:id="3004" w:name="_Toc55264598"/>
      <w:bookmarkStart w:id="3005" w:name="_Toc55265102"/>
      <w:bookmarkStart w:id="3006" w:name="_Toc55266009"/>
      <w:bookmarkStart w:id="3007" w:name="_Toc55266228"/>
      <w:bookmarkStart w:id="3008" w:name="_Toc56351818"/>
      <w:bookmarkStart w:id="3009" w:name="_Toc56368263"/>
      <w:bookmarkStart w:id="3010" w:name="_Toc56379195"/>
      <w:bookmarkStart w:id="3011" w:name="_Toc56379415"/>
      <w:bookmarkStart w:id="3012" w:name="_Toc56380143"/>
      <w:bookmarkStart w:id="3013" w:name="_Toc56380355"/>
      <w:bookmarkStart w:id="3014" w:name="_Toc56380566"/>
      <w:bookmarkStart w:id="3015" w:name="_Toc56380778"/>
      <w:bookmarkStart w:id="3016" w:name="_Toc56380989"/>
      <w:bookmarkStart w:id="3017" w:name="_Toc56383497"/>
      <w:bookmarkStart w:id="3018" w:name="_Toc56384142"/>
      <w:bookmarkStart w:id="3019" w:name="_Toc56385055"/>
      <w:bookmarkStart w:id="3020" w:name="_Toc56385450"/>
      <w:bookmarkStart w:id="3021" w:name="_Toc56385844"/>
      <w:bookmarkStart w:id="3022" w:name="_Toc56386238"/>
      <w:bookmarkStart w:id="3023" w:name="_Toc56386680"/>
      <w:bookmarkStart w:id="3024" w:name="_Toc56387075"/>
      <w:bookmarkStart w:id="3025" w:name="_Toc56387470"/>
      <w:bookmarkStart w:id="3026" w:name="_Toc56388859"/>
      <w:bookmarkStart w:id="3027" w:name="_Toc56389252"/>
      <w:bookmarkStart w:id="3028" w:name="_Toc56389767"/>
      <w:bookmarkStart w:id="3029" w:name="_Toc34854675"/>
      <w:bookmarkStart w:id="3030" w:name="_Toc34854800"/>
      <w:bookmarkStart w:id="3031" w:name="_Toc34899325"/>
      <w:bookmarkStart w:id="3032" w:name="_Toc58978015"/>
      <w:bookmarkStart w:id="3033" w:name="_Toc6938827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r w:rsidRPr="002F112E">
        <w:t>Product overview and list of illustrative examples</w:t>
      </w:r>
      <w:bookmarkEnd w:id="3032"/>
      <w:bookmarkEnd w:id="3033"/>
    </w:p>
    <w:p w14:paraId="2CD8B93A" w14:textId="77777777" w:rsidR="002C7CD2" w:rsidRPr="002F112E" w:rsidRDefault="002C7CD2" w:rsidP="002C7CD2">
      <w:pPr>
        <w:spacing w:line="240" w:lineRule="auto"/>
        <w:jc w:val="both"/>
        <w:rPr>
          <w:rFonts w:ascii="Times New Roman" w:hAnsi="Times New Roman" w:cs="Times New Roman"/>
          <w:lang w:eastAsia="da-DK"/>
        </w:rPr>
      </w:pPr>
      <w:r w:rsidRPr="002F112E">
        <w:rPr>
          <w:rFonts w:ascii="Times New Roman" w:hAnsi="Times New Roman" w:cs="Times New Roman"/>
          <w:lang w:eastAsia="da-DK"/>
        </w:rPr>
        <w:t xml:space="preserve">Illustrative examples on whether certain types of tobacco products with a filter, or filters marketed for use with tobacco products, are included in or excluded from the scope of the Directive are provided in </w:t>
      </w:r>
      <w:r w:rsidRPr="002F112E">
        <w:rPr>
          <w:rFonts w:ascii="Times New Roman" w:hAnsi="Times New Roman" w:cs="Times New Roman"/>
          <w:b/>
          <w:lang w:eastAsia="da-DK"/>
        </w:rPr>
        <w:fldChar w:fldCharType="begin"/>
      </w:r>
      <w:r w:rsidRPr="002F112E">
        <w:rPr>
          <w:rFonts w:ascii="Times New Roman" w:hAnsi="Times New Roman" w:cs="Times New Roman"/>
          <w:b/>
          <w:lang w:eastAsia="da-DK"/>
        </w:rPr>
        <w:instrText xml:space="preserve"> REF _Ref59010657 \h  \* MERGEFORMAT </w:instrText>
      </w:r>
      <w:r w:rsidRPr="002F112E">
        <w:rPr>
          <w:rFonts w:ascii="Times New Roman" w:hAnsi="Times New Roman" w:cs="Times New Roman"/>
          <w:b/>
          <w:lang w:eastAsia="da-DK"/>
        </w:rPr>
      </w:r>
      <w:r w:rsidRPr="002F112E">
        <w:rPr>
          <w:rFonts w:ascii="Times New Roman" w:hAnsi="Times New Roman" w:cs="Times New Roman"/>
          <w:b/>
          <w:lang w:eastAsia="da-DK"/>
        </w:rPr>
        <w:fldChar w:fldCharType="separate"/>
      </w:r>
      <w:r w:rsidRPr="002F112E">
        <w:rPr>
          <w:rFonts w:ascii="Times New Roman" w:hAnsi="Times New Roman" w:cs="Times New Roman"/>
          <w:b/>
        </w:rPr>
        <w:t xml:space="preserve">Table </w:t>
      </w:r>
      <w:r w:rsidRPr="002F112E">
        <w:rPr>
          <w:rFonts w:ascii="Times New Roman" w:hAnsi="Times New Roman" w:cs="Times New Roman"/>
          <w:b/>
          <w:noProof/>
        </w:rPr>
        <w:t>4</w:t>
      </w:r>
      <w:r w:rsidRPr="002F112E">
        <w:rPr>
          <w:rFonts w:ascii="Times New Roman" w:hAnsi="Times New Roman" w:cs="Times New Roman"/>
          <w:b/>
        </w:rPr>
        <w:noBreakHyphen/>
      </w:r>
      <w:r w:rsidRPr="002F112E">
        <w:rPr>
          <w:rFonts w:ascii="Times New Roman" w:hAnsi="Times New Roman" w:cs="Times New Roman"/>
          <w:b/>
          <w:noProof/>
        </w:rPr>
        <w:t>23</w:t>
      </w:r>
      <w:r w:rsidRPr="002F112E">
        <w:rPr>
          <w:rFonts w:ascii="Times New Roman" w:hAnsi="Times New Roman" w:cs="Times New Roman"/>
          <w:b/>
          <w:lang w:eastAsia="da-DK"/>
        </w:rPr>
        <w:fldChar w:fldCharType="end"/>
      </w:r>
      <w:r w:rsidRPr="002F112E">
        <w:rPr>
          <w:rFonts w:ascii="Times New Roman" w:hAnsi="Times New Roman" w:cs="Times New Roman"/>
          <w:b/>
          <w:lang w:eastAsia="da-DK"/>
        </w:rPr>
        <w:t>.</w:t>
      </w:r>
    </w:p>
    <w:p w14:paraId="1146BFD6" w14:textId="77777777" w:rsidR="002C7CD2" w:rsidRDefault="002C7CD2" w:rsidP="002C7CD2">
      <w:pPr>
        <w:spacing w:line="240" w:lineRule="auto"/>
        <w:jc w:val="both"/>
      </w:pPr>
      <w:r>
        <w:br w:type="page"/>
      </w:r>
    </w:p>
    <w:p w14:paraId="1A481977" w14:textId="6A1FCB21" w:rsidR="002C7CD2" w:rsidRPr="006149C7" w:rsidRDefault="002C7CD2" w:rsidP="006149C7">
      <w:pPr>
        <w:pStyle w:val="Caption"/>
        <w:rPr>
          <w:rFonts w:ascii="Times New Roman" w:hAnsi="Times New Roman" w:cs="Times New Roman"/>
          <w:color w:val="auto"/>
          <w:lang w:eastAsia="da-DK"/>
        </w:rPr>
      </w:pPr>
      <w:bookmarkStart w:id="3034" w:name="_Ref59010657"/>
      <w:bookmarkStart w:id="3035" w:name="_Ref36216847"/>
      <w:bookmarkStart w:id="3036" w:name="_Ref56388451"/>
      <w:bookmarkStart w:id="3037" w:name="_Ref56374915"/>
      <w:bookmarkStart w:id="3038" w:name="_Toc34064524"/>
      <w:bookmarkStart w:id="3039" w:name="_Toc34328134"/>
      <w:bookmarkStart w:id="3040" w:name="_Toc36054236"/>
      <w:bookmarkStart w:id="3041" w:name="_Toc37928024"/>
      <w:bookmarkStart w:id="3042" w:name="_Toc56389376"/>
      <w:r w:rsidRPr="002F112E">
        <w:rPr>
          <w:rFonts w:ascii="Times New Roman" w:hAnsi="Times New Roman" w:cs="Times New Roman"/>
          <w:color w:val="auto"/>
        </w:rPr>
        <w:lastRenderedPageBreak/>
        <w:t xml:space="preserve">Table </w:t>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STYLEREF 1 \s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4</w:t>
      </w:r>
      <w:r w:rsidRPr="002F112E">
        <w:rPr>
          <w:rFonts w:ascii="Times New Roman" w:hAnsi="Times New Roman" w:cs="Times New Roman"/>
          <w:noProof/>
          <w:color w:val="auto"/>
        </w:rPr>
        <w:fldChar w:fldCharType="end"/>
      </w:r>
      <w:r w:rsidRPr="002F112E">
        <w:rPr>
          <w:rFonts w:ascii="Times New Roman" w:hAnsi="Times New Roman" w:cs="Times New Roman"/>
          <w:color w:val="auto"/>
        </w:rPr>
        <w:noBreakHyphen/>
      </w:r>
      <w:r w:rsidRPr="002F112E">
        <w:rPr>
          <w:rFonts w:ascii="Times New Roman" w:hAnsi="Times New Roman" w:cs="Times New Roman"/>
          <w:color w:val="auto"/>
        </w:rPr>
        <w:fldChar w:fldCharType="begin"/>
      </w:r>
      <w:r w:rsidRPr="002F112E">
        <w:rPr>
          <w:rFonts w:ascii="Times New Roman" w:hAnsi="Times New Roman" w:cs="Times New Roman"/>
          <w:color w:val="auto"/>
        </w:rPr>
        <w:instrText xml:space="preserve"> SEQ Table \* ARABIC \s 1 </w:instrText>
      </w:r>
      <w:r w:rsidRPr="002F112E">
        <w:rPr>
          <w:rFonts w:ascii="Times New Roman" w:hAnsi="Times New Roman" w:cs="Times New Roman"/>
          <w:color w:val="auto"/>
        </w:rPr>
        <w:fldChar w:fldCharType="separate"/>
      </w:r>
      <w:r w:rsidRPr="002F112E">
        <w:rPr>
          <w:rFonts w:ascii="Times New Roman" w:hAnsi="Times New Roman" w:cs="Times New Roman"/>
          <w:noProof/>
          <w:color w:val="auto"/>
        </w:rPr>
        <w:t>23</w:t>
      </w:r>
      <w:r w:rsidRPr="002F112E">
        <w:rPr>
          <w:rFonts w:ascii="Times New Roman" w:hAnsi="Times New Roman" w:cs="Times New Roman"/>
          <w:noProof/>
          <w:color w:val="auto"/>
        </w:rPr>
        <w:fldChar w:fldCharType="end"/>
      </w:r>
      <w:bookmarkEnd w:id="3034"/>
      <w:r w:rsidRPr="002F112E">
        <w:rPr>
          <w:rFonts w:ascii="Times New Roman" w:hAnsi="Times New Roman" w:cs="Times New Roman"/>
          <w:color w:val="auto"/>
        </w:rPr>
        <w:t>: Examples of different types of tobacco products with filters and filters marketed for use in combination with tobacco products</w:t>
      </w:r>
      <w:bookmarkEnd w:id="3035"/>
      <w:bookmarkEnd w:id="3036"/>
      <w:bookmarkEnd w:id="3037"/>
      <w:bookmarkEnd w:id="3038"/>
      <w:bookmarkEnd w:id="3039"/>
      <w:bookmarkEnd w:id="3040"/>
      <w:bookmarkEnd w:id="3041"/>
      <w:bookmarkEnd w:id="3042"/>
    </w:p>
    <w:tbl>
      <w:tblPr>
        <w:tblStyle w:val="ListTable4-Accent11"/>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301"/>
        <w:gridCol w:w="1380"/>
        <w:gridCol w:w="2132"/>
        <w:gridCol w:w="2370"/>
      </w:tblGrid>
      <w:tr w:rsidR="006149C7" w:rsidRPr="00846B0F" w14:paraId="1DE5BC10" w14:textId="77777777" w:rsidTr="00DC3A4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auto"/>
              <w:left w:val="nil"/>
            </w:tcBorders>
            <w:shd w:val="clear" w:color="auto" w:fill="auto"/>
            <w:vAlign w:val="center"/>
          </w:tcPr>
          <w:p w14:paraId="45BC084B" w14:textId="77777777" w:rsidR="006149C7" w:rsidRPr="00846B0F" w:rsidRDefault="006149C7" w:rsidP="00DC3A40">
            <w:pPr>
              <w:jc w:val="both"/>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Type of tobacco product or filter</w:t>
            </w:r>
          </w:p>
        </w:tc>
        <w:tc>
          <w:tcPr>
            <w:tcW w:w="0" w:type="dxa"/>
            <w:gridSpan w:val="2"/>
            <w:tcBorders>
              <w:top w:val="single" w:sz="4" w:space="0" w:color="auto"/>
              <w:bottom w:val="single" w:sz="4" w:space="0" w:color="auto"/>
            </w:tcBorders>
            <w:shd w:val="clear" w:color="auto" w:fill="auto"/>
            <w:vAlign w:val="center"/>
          </w:tcPr>
          <w:p w14:paraId="5996F51E" w14:textId="77777777" w:rsidR="006149C7" w:rsidRPr="00846B0F" w:rsidRDefault="006149C7" w:rsidP="00DC3A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General criteria</w:t>
            </w:r>
          </w:p>
        </w:tc>
        <w:tc>
          <w:tcPr>
            <w:tcW w:w="0" w:type="dxa"/>
            <w:tcBorders>
              <w:top w:val="single" w:sz="4" w:space="0" w:color="auto"/>
              <w:bottom w:val="single" w:sz="4" w:space="0" w:color="auto"/>
            </w:tcBorders>
            <w:shd w:val="clear" w:color="auto" w:fill="auto"/>
            <w:vAlign w:val="center"/>
          </w:tcPr>
          <w:p w14:paraId="0F4671DE" w14:textId="77777777" w:rsidR="006149C7" w:rsidRPr="00846B0F" w:rsidRDefault="006149C7" w:rsidP="00DC3A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Product-specific criteria</w:t>
            </w:r>
          </w:p>
        </w:tc>
        <w:tc>
          <w:tcPr>
            <w:tcW w:w="0" w:type="dxa"/>
            <w:vMerge w:val="restart"/>
            <w:tcBorders>
              <w:top w:val="single" w:sz="4" w:space="0" w:color="auto"/>
              <w:right w:val="nil"/>
            </w:tcBorders>
            <w:shd w:val="clear" w:color="auto" w:fill="auto"/>
            <w:vAlign w:val="center"/>
          </w:tcPr>
          <w:p w14:paraId="1C8B0FB1" w14:textId="77777777" w:rsidR="006149C7" w:rsidRPr="00846B0F" w:rsidRDefault="006149C7" w:rsidP="00DC3A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Included in or excluded from the scope of the Directive (fulfilment of all general and product-specific criteria?)</w:t>
            </w:r>
          </w:p>
        </w:tc>
      </w:tr>
      <w:tr w:rsidR="006149C7" w:rsidRPr="00846B0F" w14:paraId="1F8EB731" w14:textId="77777777" w:rsidTr="00DC3A4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0" w:type="dxa"/>
            <w:vMerge/>
            <w:tcBorders>
              <w:left w:val="nil"/>
            </w:tcBorders>
            <w:shd w:val="clear" w:color="auto" w:fill="auto"/>
            <w:vAlign w:val="center"/>
          </w:tcPr>
          <w:p w14:paraId="116C8596" w14:textId="77777777" w:rsidR="006149C7" w:rsidRPr="00846B0F" w:rsidRDefault="006149C7" w:rsidP="00DC3A40">
            <w:pPr>
              <w:jc w:val="both"/>
              <w:rPr>
                <w:rFonts w:ascii="Times New Roman" w:hAnsi="Times New Roman"/>
                <w:b w:val="0"/>
                <w:bCs w:val="0"/>
                <w:color w:val="000000" w:themeColor="text1"/>
                <w:sz w:val="22"/>
                <w:szCs w:val="22"/>
              </w:rPr>
            </w:pPr>
          </w:p>
        </w:tc>
        <w:tc>
          <w:tcPr>
            <w:tcW w:w="0" w:type="dxa"/>
            <w:tcBorders>
              <w:top w:val="single" w:sz="4" w:space="0" w:color="auto"/>
              <w:bottom w:val="single" w:sz="4" w:space="0" w:color="auto"/>
            </w:tcBorders>
            <w:shd w:val="clear" w:color="auto" w:fill="auto"/>
            <w:vAlign w:val="center"/>
          </w:tcPr>
          <w:p w14:paraId="0B4D81D2" w14:textId="77777777" w:rsidR="006149C7" w:rsidRPr="00846B0F" w:rsidRDefault="006149C7" w:rsidP="00DC3A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 xml:space="preserve">Plastic </w:t>
            </w:r>
          </w:p>
        </w:tc>
        <w:tc>
          <w:tcPr>
            <w:tcW w:w="0" w:type="dxa"/>
            <w:tcBorders>
              <w:top w:val="single" w:sz="4" w:space="0" w:color="auto"/>
              <w:bottom w:val="single" w:sz="4" w:space="0" w:color="auto"/>
            </w:tcBorders>
            <w:shd w:val="clear" w:color="auto" w:fill="auto"/>
            <w:vAlign w:val="center"/>
          </w:tcPr>
          <w:p w14:paraId="3779FCDA" w14:textId="77777777" w:rsidR="006149C7" w:rsidRPr="00846B0F" w:rsidRDefault="006149C7" w:rsidP="00DC3A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 xml:space="preserve">Single-use </w:t>
            </w:r>
          </w:p>
        </w:tc>
        <w:tc>
          <w:tcPr>
            <w:tcW w:w="0" w:type="dxa"/>
            <w:tcBorders>
              <w:top w:val="single" w:sz="4" w:space="0" w:color="auto"/>
            </w:tcBorders>
            <w:shd w:val="clear" w:color="auto" w:fill="auto"/>
            <w:vAlign w:val="center"/>
          </w:tcPr>
          <w:p w14:paraId="5DE60D70" w14:textId="77777777" w:rsidR="006149C7" w:rsidRPr="00846B0F" w:rsidRDefault="006149C7" w:rsidP="00DC3A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Tobacco product with filter or filter marketed for use in combination with tobacco products</w:t>
            </w:r>
          </w:p>
        </w:tc>
        <w:tc>
          <w:tcPr>
            <w:tcW w:w="0" w:type="dxa"/>
            <w:vMerge/>
            <w:tcBorders>
              <w:right w:val="nil"/>
            </w:tcBorders>
            <w:shd w:val="clear" w:color="auto" w:fill="auto"/>
            <w:vAlign w:val="center"/>
          </w:tcPr>
          <w:p w14:paraId="5D9E5E26" w14:textId="77777777" w:rsidR="006149C7" w:rsidRPr="00846B0F" w:rsidRDefault="006149C7" w:rsidP="00DC3A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p>
        </w:tc>
      </w:tr>
      <w:tr w:rsidR="006149C7" w:rsidRPr="00846B0F" w14:paraId="0BD0FCCB" w14:textId="77777777" w:rsidTr="00DC3A40">
        <w:trPr>
          <w:cnfStyle w:val="000000100000" w:firstRow="0" w:lastRow="0" w:firstColumn="0" w:lastColumn="0" w:oddVBand="0" w:evenVBand="0" w:oddHBand="1" w:evenHBand="0" w:firstRowFirstColumn="0" w:firstRowLastColumn="0" w:lastRowFirstColumn="0" w:lastRowLastColumn="0"/>
          <w:cantSplit/>
          <w:trHeight w:val="400"/>
          <w:jc w:val="center"/>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auto"/>
          </w:tcPr>
          <w:p w14:paraId="41168F0B" w14:textId="77777777" w:rsidR="006149C7" w:rsidRPr="00846B0F" w:rsidRDefault="006149C7" w:rsidP="00DC3A40">
            <w:pPr>
              <w:jc w:val="both"/>
              <w:rPr>
                <w:rFonts w:ascii="Times New Roman" w:hAnsi="Times New Roman"/>
                <w:b w:val="0"/>
                <w:bCs w:val="0"/>
                <w:color w:val="000000" w:themeColor="text1"/>
                <w:sz w:val="22"/>
                <w:szCs w:val="22"/>
              </w:rPr>
            </w:pPr>
            <w:r w:rsidRPr="00846B0F">
              <w:rPr>
                <w:rFonts w:ascii="Times New Roman" w:hAnsi="Times New Roman"/>
                <w:b w:val="0"/>
                <w:color w:val="000000" w:themeColor="text1"/>
                <w:sz w:val="22"/>
                <w:szCs w:val="22"/>
              </w:rPr>
              <w:t>Cigarette or cigar with filter containing plastic</w:t>
            </w:r>
          </w:p>
        </w:tc>
        <w:tc>
          <w:tcPr>
            <w:tcW w:w="0" w:type="dxa"/>
            <w:tcBorders>
              <w:top w:val="single" w:sz="4" w:space="0" w:color="auto"/>
            </w:tcBorders>
            <w:shd w:val="clear" w:color="auto" w:fill="auto"/>
            <w:vAlign w:val="center"/>
          </w:tcPr>
          <w:p w14:paraId="197A7456"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tcBorders>
              <w:top w:val="single" w:sz="4" w:space="0" w:color="auto"/>
            </w:tcBorders>
            <w:shd w:val="clear" w:color="auto" w:fill="auto"/>
            <w:vAlign w:val="center"/>
          </w:tcPr>
          <w:p w14:paraId="09CDCAD5"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shd w:val="clear" w:color="auto" w:fill="auto"/>
            <w:vAlign w:val="center"/>
          </w:tcPr>
          <w:p w14:paraId="36EAFAB6"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rPr>
            </w:pPr>
            <w:r w:rsidRPr="00846B0F">
              <w:rPr>
                <w:rFonts w:ascii="Times New Roman" w:hAnsi="Times New Roman"/>
                <w:color w:val="000000" w:themeColor="text1"/>
                <w:sz w:val="22"/>
                <w:szCs w:val="22"/>
              </w:rPr>
              <w:t>YES</w:t>
            </w:r>
          </w:p>
        </w:tc>
        <w:tc>
          <w:tcPr>
            <w:tcW w:w="0" w:type="dxa"/>
            <w:tcBorders>
              <w:right w:val="nil"/>
            </w:tcBorders>
            <w:shd w:val="clear" w:color="auto" w:fill="auto"/>
            <w:vAlign w:val="center"/>
          </w:tcPr>
          <w:p w14:paraId="6FA0EDD5"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rPr>
            </w:pPr>
            <w:r w:rsidRPr="00846B0F">
              <w:rPr>
                <w:rFonts w:ascii="Times New Roman" w:hAnsi="Times New Roman"/>
                <w:caps/>
                <w:color w:val="000000" w:themeColor="text1"/>
                <w:sz w:val="22"/>
                <w:szCs w:val="22"/>
              </w:rPr>
              <w:t>Included</w:t>
            </w:r>
          </w:p>
        </w:tc>
      </w:tr>
      <w:tr w:rsidR="006149C7" w:rsidRPr="00846B0F" w14:paraId="0135C7F1" w14:textId="77777777" w:rsidTr="00DC3A40">
        <w:trPr>
          <w:cantSplit/>
          <w:jc w:val="center"/>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auto"/>
          </w:tcPr>
          <w:p w14:paraId="6B7EA753" w14:textId="77777777" w:rsidR="006149C7" w:rsidRPr="00846B0F" w:rsidRDefault="006149C7" w:rsidP="00DC3A40">
            <w:pPr>
              <w:jc w:val="both"/>
              <w:rPr>
                <w:rFonts w:ascii="Times New Roman" w:hAnsi="Times New Roman"/>
                <w:b w:val="0"/>
                <w:bCs w:val="0"/>
                <w:color w:val="000000" w:themeColor="text1"/>
                <w:sz w:val="22"/>
                <w:szCs w:val="22"/>
                <w:lang w:eastAsia="en-GB"/>
              </w:rPr>
            </w:pPr>
            <w:r w:rsidRPr="00846B0F">
              <w:rPr>
                <w:rFonts w:ascii="Times New Roman" w:hAnsi="Times New Roman"/>
                <w:b w:val="0"/>
                <w:color w:val="000000" w:themeColor="text1"/>
                <w:sz w:val="22"/>
                <w:szCs w:val="22"/>
                <w:lang w:eastAsia="en-GB"/>
              </w:rPr>
              <w:t xml:space="preserve">Separate single-use filters </w:t>
            </w:r>
            <w:r w:rsidRPr="00846B0F">
              <w:rPr>
                <w:rFonts w:ascii="Times New Roman" w:hAnsi="Times New Roman"/>
                <w:b w:val="0"/>
                <w:color w:val="000000" w:themeColor="text1"/>
                <w:sz w:val="22"/>
                <w:szCs w:val="22"/>
              </w:rPr>
              <w:t>containing plastic</w:t>
            </w:r>
          </w:p>
        </w:tc>
        <w:tc>
          <w:tcPr>
            <w:tcW w:w="0" w:type="dxa"/>
            <w:shd w:val="clear" w:color="auto" w:fill="auto"/>
            <w:vAlign w:val="center"/>
          </w:tcPr>
          <w:p w14:paraId="74E6021A"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shd w:val="clear" w:color="auto" w:fill="auto"/>
            <w:vAlign w:val="center"/>
          </w:tcPr>
          <w:p w14:paraId="36EB8F77"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shd w:val="clear" w:color="auto" w:fill="auto"/>
            <w:vAlign w:val="center"/>
          </w:tcPr>
          <w:p w14:paraId="05EB90FD"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tcBorders>
              <w:right w:val="nil"/>
            </w:tcBorders>
            <w:shd w:val="clear" w:color="auto" w:fill="auto"/>
            <w:vAlign w:val="center"/>
          </w:tcPr>
          <w:p w14:paraId="3925FBB3"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rPr>
            </w:pPr>
            <w:r w:rsidRPr="00846B0F">
              <w:rPr>
                <w:rFonts w:ascii="Times New Roman" w:hAnsi="Times New Roman"/>
                <w:caps/>
                <w:color w:val="000000" w:themeColor="text1"/>
                <w:sz w:val="22"/>
                <w:szCs w:val="22"/>
              </w:rPr>
              <w:t>Included</w:t>
            </w:r>
          </w:p>
        </w:tc>
      </w:tr>
      <w:tr w:rsidR="006149C7" w:rsidRPr="00846B0F" w14:paraId="0A154747" w14:textId="77777777" w:rsidTr="00DC3A4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auto"/>
          </w:tcPr>
          <w:p w14:paraId="074407BA" w14:textId="77777777" w:rsidR="006149C7" w:rsidRPr="00846B0F" w:rsidRDefault="006149C7" w:rsidP="00DC3A40">
            <w:pPr>
              <w:jc w:val="both"/>
              <w:rPr>
                <w:rFonts w:ascii="Times New Roman" w:hAnsi="Times New Roman"/>
                <w:b w:val="0"/>
                <w:bCs w:val="0"/>
                <w:color w:val="000000" w:themeColor="text1"/>
                <w:sz w:val="22"/>
                <w:szCs w:val="22"/>
                <w:lang w:eastAsia="en-GB"/>
              </w:rPr>
            </w:pPr>
            <w:r w:rsidRPr="00846B0F">
              <w:rPr>
                <w:rFonts w:ascii="Times New Roman" w:hAnsi="Times New Roman"/>
                <w:b w:val="0"/>
                <w:color w:val="000000" w:themeColor="text1"/>
                <w:sz w:val="22"/>
                <w:szCs w:val="22"/>
                <w:lang w:eastAsia="en-GB"/>
              </w:rPr>
              <w:t>Electronic cigarette or vape products, including plastic or non-plastic filters</w:t>
            </w:r>
          </w:p>
          <w:p w14:paraId="57E90D43" w14:textId="77777777" w:rsidR="006149C7" w:rsidRPr="00846B0F" w:rsidRDefault="006149C7" w:rsidP="00DC3A40">
            <w:pPr>
              <w:jc w:val="both"/>
              <w:rPr>
                <w:rFonts w:ascii="Times New Roman" w:hAnsi="Times New Roman"/>
                <w:b w:val="0"/>
                <w:bCs w:val="0"/>
                <w:color w:val="000000" w:themeColor="text1"/>
                <w:sz w:val="22"/>
                <w:szCs w:val="22"/>
                <w:lang w:eastAsia="en-GB"/>
              </w:rPr>
            </w:pPr>
          </w:p>
        </w:tc>
        <w:tc>
          <w:tcPr>
            <w:tcW w:w="0" w:type="dxa"/>
            <w:shd w:val="clear" w:color="auto" w:fill="auto"/>
            <w:vAlign w:val="center"/>
          </w:tcPr>
          <w:p w14:paraId="22AEAC81"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shd w:val="clear" w:color="auto" w:fill="auto"/>
            <w:vAlign w:val="center"/>
          </w:tcPr>
          <w:p w14:paraId="221C94E6"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NO</w:t>
            </w:r>
          </w:p>
        </w:tc>
        <w:tc>
          <w:tcPr>
            <w:tcW w:w="0" w:type="dxa"/>
            <w:shd w:val="clear" w:color="auto" w:fill="auto"/>
            <w:vAlign w:val="center"/>
          </w:tcPr>
          <w:p w14:paraId="3D8912B2"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NO</w:t>
            </w:r>
          </w:p>
        </w:tc>
        <w:tc>
          <w:tcPr>
            <w:tcW w:w="0" w:type="dxa"/>
            <w:tcBorders>
              <w:right w:val="nil"/>
            </w:tcBorders>
            <w:shd w:val="clear" w:color="auto" w:fill="auto"/>
            <w:vAlign w:val="center"/>
          </w:tcPr>
          <w:p w14:paraId="4E9F1A05"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aps/>
                <w:color w:val="000000" w:themeColor="text1"/>
                <w:sz w:val="22"/>
                <w:szCs w:val="22"/>
              </w:rPr>
              <w:t>eXCLUDED</w:t>
            </w:r>
            <w:r w:rsidRPr="00846B0F">
              <w:rPr>
                <w:rFonts w:ascii="Times New Roman" w:hAnsi="Times New Roman"/>
                <w:color w:val="000000" w:themeColor="text1"/>
                <w:sz w:val="22"/>
                <w:szCs w:val="22"/>
              </w:rPr>
              <w:t>:</w:t>
            </w:r>
          </w:p>
          <w:p w14:paraId="48B6061C" w14:textId="77777777" w:rsidR="006149C7" w:rsidRPr="00846B0F" w:rsidRDefault="006149C7" w:rsidP="00DC3A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rPr>
            </w:pPr>
            <w:r w:rsidRPr="00846B0F">
              <w:rPr>
                <w:rFonts w:ascii="Times New Roman" w:hAnsi="Times New Roman"/>
                <w:color w:val="000000" w:themeColor="text1"/>
                <w:sz w:val="22"/>
                <w:szCs w:val="22"/>
              </w:rPr>
              <w:t>Product is intended for multiple use; product does not contain tobacco</w:t>
            </w:r>
          </w:p>
        </w:tc>
      </w:tr>
      <w:tr w:rsidR="006149C7" w:rsidRPr="00846B0F" w14:paraId="145296E2" w14:textId="77777777" w:rsidTr="00DC3A40">
        <w:trPr>
          <w:cantSplit/>
          <w:jc w:val="center"/>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auto"/>
          </w:tcPr>
          <w:p w14:paraId="6D5C1FDE" w14:textId="77777777" w:rsidR="006149C7" w:rsidRPr="00846B0F" w:rsidRDefault="006149C7" w:rsidP="00DC3A40">
            <w:pPr>
              <w:jc w:val="both"/>
              <w:rPr>
                <w:rFonts w:ascii="Times New Roman" w:hAnsi="Times New Roman"/>
                <w:b w:val="0"/>
                <w:bCs w:val="0"/>
                <w:color w:val="000000" w:themeColor="text1"/>
                <w:sz w:val="22"/>
                <w:szCs w:val="22"/>
                <w:lang w:eastAsia="en-GB"/>
              </w:rPr>
            </w:pPr>
            <w:r w:rsidRPr="00846B0F">
              <w:rPr>
                <w:rFonts w:ascii="Times New Roman" w:hAnsi="Times New Roman"/>
                <w:b w:val="0"/>
                <w:color w:val="000000" w:themeColor="text1"/>
                <w:sz w:val="22"/>
                <w:szCs w:val="22"/>
                <w:lang w:eastAsia="en-GB"/>
              </w:rPr>
              <w:t xml:space="preserve">Electronic device to be used with heated tobacco product including single-use filter </w:t>
            </w:r>
            <w:r w:rsidRPr="00846B0F">
              <w:rPr>
                <w:rFonts w:ascii="Times New Roman" w:hAnsi="Times New Roman"/>
                <w:b w:val="0"/>
                <w:color w:val="000000" w:themeColor="text1"/>
                <w:sz w:val="22"/>
                <w:szCs w:val="22"/>
              </w:rPr>
              <w:t>containing plastic</w:t>
            </w:r>
            <w:r w:rsidRPr="00846B0F">
              <w:rPr>
                <w:rFonts w:ascii="Times New Roman" w:hAnsi="Times New Roman"/>
                <w:b w:val="0"/>
                <w:color w:val="000000" w:themeColor="text1"/>
                <w:sz w:val="22"/>
                <w:szCs w:val="22"/>
                <w:lang w:eastAsia="en-GB"/>
              </w:rPr>
              <w:t xml:space="preserve"> </w:t>
            </w:r>
          </w:p>
          <w:p w14:paraId="023F86E1" w14:textId="77777777" w:rsidR="006149C7" w:rsidRPr="00846B0F" w:rsidRDefault="006149C7" w:rsidP="00DC3A40">
            <w:pPr>
              <w:jc w:val="both"/>
              <w:rPr>
                <w:rFonts w:ascii="Times New Roman" w:hAnsi="Times New Roman"/>
                <w:b w:val="0"/>
                <w:bCs w:val="0"/>
                <w:color w:val="000000" w:themeColor="text1"/>
                <w:sz w:val="22"/>
                <w:szCs w:val="22"/>
                <w:lang w:eastAsia="en-GB"/>
              </w:rPr>
            </w:pPr>
          </w:p>
        </w:tc>
        <w:tc>
          <w:tcPr>
            <w:tcW w:w="0" w:type="dxa"/>
            <w:shd w:val="clear" w:color="auto" w:fill="auto"/>
            <w:vAlign w:val="center"/>
          </w:tcPr>
          <w:p w14:paraId="5A2629B2"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shd w:val="clear" w:color="auto" w:fill="auto"/>
            <w:vAlign w:val="center"/>
          </w:tcPr>
          <w:p w14:paraId="051A8835" w14:textId="77777777" w:rsidR="006149C7"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 xml:space="preserve">YES </w:t>
            </w:r>
          </w:p>
          <w:p w14:paraId="65E80B01"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(the filter)</w:t>
            </w:r>
          </w:p>
        </w:tc>
        <w:tc>
          <w:tcPr>
            <w:tcW w:w="0" w:type="dxa"/>
            <w:shd w:val="clear" w:color="auto" w:fill="auto"/>
            <w:vAlign w:val="center"/>
          </w:tcPr>
          <w:p w14:paraId="11FB1695"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tcBorders>
              <w:right w:val="nil"/>
            </w:tcBorders>
            <w:shd w:val="clear" w:color="auto" w:fill="auto"/>
            <w:vAlign w:val="center"/>
          </w:tcPr>
          <w:p w14:paraId="689E1736" w14:textId="77777777" w:rsidR="006149C7" w:rsidRPr="00846B0F" w:rsidRDefault="006149C7" w:rsidP="00DC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aps/>
                <w:color w:val="000000" w:themeColor="text1"/>
                <w:sz w:val="22"/>
                <w:szCs w:val="22"/>
              </w:rPr>
              <w:t>Included</w:t>
            </w:r>
            <w:r w:rsidRPr="00846B0F">
              <w:rPr>
                <w:rFonts w:ascii="Times New Roman" w:hAnsi="Times New Roman"/>
                <w:color w:val="000000" w:themeColor="text1"/>
                <w:sz w:val="22"/>
                <w:szCs w:val="22"/>
              </w:rPr>
              <w:t>:</w:t>
            </w:r>
          </w:p>
          <w:p w14:paraId="13ED5E98" w14:textId="77777777" w:rsidR="006149C7" w:rsidRPr="00846B0F" w:rsidRDefault="006149C7" w:rsidP="00DC3A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aps/>
                <w:color w:val="000000" w:themeColor="text1"/>
                <w:sz w:val="22"/>
                <w:szCs w:val="22"/>
              </w:rPr>
            </w:pPr>
            <w:r w:rsidRPr="00846B0F">
              <w:rPr>
                <w:rFonts w:ascii="Times New Roman" w:hAnsi="Times New Roman"/>
                <w:color w:val="000000" w:themeColor="text1"/>
                <w:sz w:val="22"/>
                <w:szCs w:val="22"/>
              </w:rPr>
              <w:t>While the electronic device is intended for multiple use, the tobacco and the filters are single-use</w:t>
            </w:r>
          </w:p>
        </w:tc>
      </w:tr>
      <w:tr w:rsidR="006149C7" w:rsidRPr="00846B0F" w14:paraId="61F06CDA" w14:textId="77777777" w:rsidTr="00DC3A4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auto"/>
          </w:tcPr>
          <w:p w14:paraId="3F730F47" w14:textId="77777777" w:rsidR="006149C7" w:rsidRPr="00846B0F" w:rsidRDefault="006149C7" w:rsidP="00DC3A40">
            <w:pPr>
              <w:jc w:val="both"/>
              <w:rPr>
                <w:rFonts w:ascii="Times New Roman" w:hAnsi="Times New Roman"/>
                <w:b w:val="0"/>
                <w:bCs w:val="0"/>
                <w:color w:val="000000" w:themeColor="text1"/>
                <w:sz w:val="22"/>
                <w:szCs w:val="22"/>
                <w:lang w:eastAsia="en-GB"/>
              </w:rPr>
            </w:pPr>
            <w:r w:rsidRPr="00846B0F">
              <w:rPr>
                <w:rFonts w:ascii="Times New Roman" w:hAnsi="Times New Roman"/>
                <w:b w:val="0"/>
                <w:color w:val="000000" w:themeColor="text1"/>
                <w:sz w:val="22"/>
                <w:szCs w:val="22"/>
                <w:lang w:eastAsia="en-GB"/>
              </w:rPr>
              <w:t>Loose tobacco e.g. for use in a pipe or hand-rolled cigarette without filter containing plastic</w:t>
            </w:r>
          </w:p>
          <w:p w14:paraId="3C1DF2F5" w14:textId="77777777" w:rsidR="006149C7" w:rsidRPr="00846B0F" w:rsidRDefault="006149C7" w:rsidP="00DC3A40">
            <w:pPr>
              <w:spacing w:after="120"/>
              <w:jc w:val="both"/>
              <w:rPr>
                <w:rFonts w:ascii="Times New Roman" w:hAnsi="Times New Roman"/>
                <w:b w:val="0"/>
                <w:bCs w:val="0"/>
                <w:color w:val="000000" w:themeColor="text1"/>
                <w:sz w:val="22"/>
                <w:szCs w:val="22"/>
                <w:lang w:eastAsia="en-GB"/>
              </w:rPr>
            </w:pPr>
          </w:p>
        </w:tc>
        <w:tc>
          <w:tcPr>
            <w:tcW w:w="0" w:type="dxa"/>
            <w:shd w:val="clear" w:color="auto" w:fill="auto"/>
            <w:vAlign w:val="center"/>
          </w:tcPr>
          <w:p w14:paraId="63FE6483"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NO</w:t>
            </w:r>
          </w:p>
        </w:tc>
        <w:tc>
          <w:tcPr>
            <w:tcW w:w="0" w:type="dxa"/>
            <w:shd w:val="clear" w:color="auto" w:fill="auto"/>
            <w:vAlign w:val="center"/>
          </w:tcPr>
          <w:p w14:paraId="3162E8AE"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YES</w:t>
            </w:r>
          </w:p>
        </w:tc>
        <w:tc>
          <w:tcPr>
            <w:tcW w:w="0" w:type="dxa"/>
            <w:shd w:val="clear" w:color="auto" w:fill="auto"/>
            <w:vAlign w:val="center"/>
          </w:tcPr>
          <w:p w14:paraId="3A85350D"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olor w:val="000000" w:themeColor="text1"/>
                <w:sz w:val="22"/>
                <w:szCs w:val="22"/>
              </w:rPr>
              <w:t>NO</w:t>
            </w:r>
          </w:p>
        </w:tc>
        <w:tc>
          <w:tcPr>
            <w:tcW w:w="0" w:type="dxa"/>
            <w:tcBorders>
              <w:right w:val="nil"/>
            </w:tcBorders>
            <w:shd w:val="clear" w:color="auto" w:fill="auto"/>
            <w:vAlign w:val="center"/>
          </w:tcPr>
          <w:p w14:paraId="23510566" w14:textId="77777777" w:rsidR="006149C7" w:rsidRPr="00846B0F" w:rsidRDefault="006149C7" w:rsidP="00DC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846B0F">
              <w:rPr>
                <w:rFonts w:ascii="Times New Roman" w:hAnsi="Times New Roman"/>
                <w:caps/>
                <w:color w:val="000000" w:themeColor="text1"/>
                <w:sz w:val="22"/>
                <w:szCs w:val="22"/>
              </w:rPr>
              <w:t>eXCLUDED</w:t>
            </w:r>
            <w:r w:rsidRPr="00846B0F">
              <w:rPr>
                <w:rFonts w:ascii="Times New Roman" w:hAnsi="Times New Roman"/>
                <w:color w:val="000000" w:themeColor="text1"/>
                <w:sz w:val="22"/>
                <w:szCs w:val="22"/>
              </w:rPr>
              <w:t>:</w:t>
            </w:r>
          </w:p>
          <w:p w14:paraId="7648CD14" w14:textId="77777777" w:rsidR="006149C7" w:rsidRPr="00846B0F" w:rsidRDefault="006149C7" w:rsidP="00DC3A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aps/>
                <w:color w:val="000000" w:themeColor="text1"/>
                <w:sz w:val="22"/>
                <w:szCs w:val="22"/>
              </w:rPr>
            </w:pPr>
            <w:r w:rsidRPr="00846B0F">
              <w:rPr>
                <w:rFonts w:ascii="Times New Roman" w:hAnsi="Times New Roman"/>
                <w:color w:val="000000" w:themeColor="text1"/>
                <w:sz w:val="22"/>
                <w:szCs w:val="22"/>
              </w:rPr>
              <w:t>Product is not made wholly or partly of plastic; product does not contain a filter</w:t>
            </w:r>
          </w:p>
        </w:tc>
      </w:tr>
    </w:tbl>
    <w:p w14:paraId="5F78A2CA" w14:textId="77777777" w:rsidR="006149C7" w:rsidRDefault="006149C7" w:rsidP="002C7CD2">
      <w:pPr>
        <w:tabs>
          <w:tab w:val="left" w:pos="1752"/>
        </w:tabs>
        <w:spacing w:before="120" w:after="120" w:line="240" w:lineRule="auto"/>
        <w:jc w:val="both"/>
        <w:rPr>
          <w:rFonts w:ascii="Verdana" w:eastAsia="Times New Roman" w:hAnsi="Verdana" w:cs="Times New Roman"/>
          <w:sz w:val="18"/>
          <w:szCs w:val="18"/>
          <w:lang w:eastAsia="da-DK"/>
        </w:rPr>
        <w:sectPr w:rsidR="006149C7" w:rsidSect="002C7CD2">
          <w:headerReference w:type="even" r:id="rId109"/>
          <w:headerReference w:type="default" r:id="rId110"/>
          <w:footerReference w:type="even" r:id="rId111"/>
          <w:footerReference w:type="default" r:id="rId112"/>
          <w:headerReference w:type="first" r:id="rId113"/>
          <w:footerReference w:type="first" r:id="rId114"/>
          <w:footnotePr>
            <w:pos w:val="beneathText"/>
          </w:footnotePr>
          <w:pgSz w:w="11906" w:h="16838"/>
          <w:pgMar w:top="1440" w:right="1440" w:bottom="1440" w:left="1440" w:header="709" w:footer="709" w:gutter="0"/>
          <w:cols w:space="720"/>
          <w:docGrid w:linePitch="360"/>
        </w:sectPr>
      </w:pPr>
    </w:p>
    <w:p w14:paraId="5B05A50C" w14:textId="692B3210" w:rsidR="002C7CD2" w:rsidRPr="002140A8" w:rsidRDefault="002C7CD2" w:rsidP="002140A8">
      <w:pPr>
        <w:pStyle w:val="Heading4"/>
        <w:jc w:val="center"/>
        <w:rPr>
          <w:rFonts w:ascii="Times New Roman" w:hAnsi="Times New Roman" w:cs="Times New Roman"/>
          <w:b/>
          <w:i w:val="0"/>
          <w:color w:val="auto"/>
        </w:rPr>
      </w:pPr>
      <w:bookmarkStart w:id="3043" w:name="_Toc58978016"/>
      <w:r w:rsidRPr="002140A8">
        <w:rPr>
          <w:rStyle w:val="Heading4Char"/>
          <w:rFonts w:ascii="Times New Roman" w:hAnsi="Times New Roman" w:cs="Times New Roman"/>
          <w:b/>
          <w:color w:val="auto"/>
        </w:rPr>
        <w:lastRenderedPageBreak/>
        <w:t xml:space="preserve">ANNEX </w:t>
      </w:r>
      <w:r w:rsidR="005A6227" w:rsidRPr="002140A8">
        <w:rPr>
          <w:rStyle w:val="Heading4Char"/>
          <w:rFonts w:ascii="Times New Roman" w:hAnsi="Times New Roman" w:cs="Times New Roman"/>
          <w:b/>
          <w:color w:val="auto"/>
        </w:rPr>
        <w:br/>
      </w:r>
      <w:r w:rsidRPr="002140A8">
        <w:rPr>
          <w:rFonts w:ascii="Times New Roman" w:hAnsi="Times New Roman" w:cs="Times New Roman"/>
          <w:b/>
          <w:i w:val="0"/>
          <w:color w:val="auto"/>
        </w:rPr>
        <w:t>Overview of the single-use plastic products, their descriptions and relevant requirements laid out in the Directive</w:t>
      </w:r>
      <w:bookmarkEnd w:id="3043"/>
    </w:p>
    <w:p w14:paraId="0299ADC2" w14:textId="77777777" w:rsidR="002C7CD2" w:rsidRPr="002F112E" w:rsidRDefault="002C7CD2" w:rsidP="002C7CD2">
      <w:pPr>
        <w:jc w:val="both"/>
        <w:rPr>
          <w:rFonts w:ascii="Times New Roman" w:hAnsi="Times New Roman" w:cs="Times New Roman"/>
        </w:rPr>
      </w:pPr>
    </w:p>
    <w:tbl>
      <w:tblPr>
        <w:tblW w:w="9072" w:type="dxa"/>
        <w:tblLayout w:type="fixed"/>
        <w:tblLook w:val="04A0" w:firstRow="1" w:lastRow="0" w:firstColumn="1" w:lastColumn="0" w:noHBand="0" w:noVBand="1"/>
      </w:tblPr>
      <w:tblGrid>
        <w:gridCol w:w="2552"/>
        <w:gridCol w:w="976"/>
        <w:gridCol w:w="3135"/>
        <w:gridCol w:w="2409"/>
      </w:tblGrid>
      <w:tr w:rsidR="002C7CD2" w:rsidRPr="000A0F69" w14:paraId="26EE0A7E" w14:textId="77777777" w:rsidTr="006149C7">
        <w:trPr>
          <w:trHeight w:val="567"/>
          <w:tblHeader/>
        </w:trPr>
        <w:tc>
          <w:tcPr>
            <w:tcW w:w="2552" w:type="dxa"/>
            <w:tcBorders>
              <w:top w:val="single" w:sz="4" w:space="0" w:color="auto"/>
              <w:bottom w:val="single" w:sz="4" w:space="0" w:color="auto"/>
              <w:right w:val="single" w:sz="4" w:space="0" w:color="auto"/>
            </w:tcBorders>
            <w:shd w:val="clear" w:color="auto" w:fill="auto"/>
            <w:vAlign w:val="center"/>
          </w:tcPr>
          <w:p w14:paraId="3BE46C02" w14:textId="77777777" w:rsidR="002C7CD2" w:rsidRPr="006149C7" w:rsidRDefault="002C7CD2" w:rsidP="002C7CD2">
            <w:pPr>
              <w:jc w:val="both"/>
              <w:rPr>
                <w:rFonts w:ascii="Times New Roman" w:hAnsi="Times New Roman"/>
              </w:rPr>
            </w:pPr>
            <w:r w:rsidRPr="006149C7">
              <w:rPr>
                <w:rFonts w:ascii="Times New Roman" w:hAnsi="Times New Roman"/>
              </w:rPr>
              <w:t>SUP products</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06BA2" w14:textId="77777777" w:rsidR="002C7CD2" w:rsidRPr="006149C7" w:rsidRDefault="002C7CD2" w:rsidP="002C7CD2">
            <w:pPr>
              <w:jc w:val="both"/>
              <w:rPr>
                <w:rFonts w:ascii="Times New Roman" w:hAnsi="Times New Roman"/>
              </w:rPr>
            </w:pPr>
            <w:r w:rsidRPr="006149C7">
              <w:rPr>
                <w:rFonts w:ascii="Times New Roman" w:hAnsi="Times New Roman"/>
              </w:rPr>
              <w:t>Relevant Part of the Annex and the applicable substantive requirements, except reporting obligations</w:t>
            </w:r>
          </w:p>
        </w:tc>
        <w:tc>
          <w:tcPr>
            <w:tcW w:w="2409" w:type="dxa"/>
            <w:tcBorders>
              <w:top w:val="single" w:sz="4" w:space="0" w:color="auto"/>
              <w:left w:val="single" w:sz="4" w:space="0" w:color="auto"/>
              <w:bottom w:val="single" w:sz="4" w:space="0" w:color="auto"/>
            </w:tcBorders>
            <w:shd w:val="clear" w:color="auto" w:fill="auto"/>
            <w:vAlign w:val="center"/>
          </w:tcPr>
          <w:p w14:paraId="21FDF6B4" w14:textId="77777777" w:rsidR="002C7CD2" w:rsidRPr="006149C7" w:rsidDel="009A403D" w:rsidRDefault="002C7CD2" w:rsidP="002C7CD2">
            <w:pPr>
              <w:jc w:val="both"/>
              <w:rPr>
                <w:rFonts w:ascii="Times New Roman" w:hAnsi="Times New Roman"/>
              </w:rPr>
            </w:pPr>
            <w:r w:rsidRPr="006149C7">
              <w:rPr>
                <w:rFonts w:ascii="Times New Roman" w:hAnsi="Times New Roman"/>
              </w:rPr>
              <w:t xml:space="preserve">Most relevant Part of the Annex of the Directive containing product descriptions </w:t>
            </w:r>
          </w:p>
        </w:tc>
      </w:tr>
      <w:tr w:rsidR="002C7CD2" w:rsidRPr="000555A6" w14:paraId="0E9E9DDF"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151558F8" w14:textId="77777777" w:rsidR="002C7CD2" w:rsidRPr="002F112E" w:rsidRDefault="002C7CD2" w:rsidP="002C7CD2">
            <w:pPr>
              <w:jc w:val="both"/>
              <w:rPr>
                <w:rFonts w:ascii="Times New Roman" w:hAnsi="Times New Roman"/>
                <w:b/>
              </w:rPr>
            </w:pPr>
            <w:r w:rsidRPr="00730B5A">
              <w:rPr>
                <w:rFonts w:ascii="Times New Roman" w:hAnsi="Times New Roman"/>
              </w:rPr>
              <w:t>Balloons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F02E9B9"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5DCD50EC"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8(3))</w:t>
            </w:r>
          </w:p>
        </w:tc>
        <w:tc>
          <w:tcPr>
            <w:tcW w:w="2409" w:type="dxa"/>
            <w:tcBorders>
              <w:top w:val="single" w:sz="4" w:space="0" w:color="auto"/>
              <w:left w:val="single" w:sz="4" w:space="0" w:color="auto"/>
              <w:bottom w:val="single" w:sz="4" w:space="0" w:color="auto"/>
            </w:tcBorders>
            <w:shd w:val="clear" w:color="auto" w:fill="auto"/>
            <w:vAlign w:val="center"/>
          </w:tcPr>
          <w:p w14:paraId="28A64B2C" w14:textId="77777777" w:rsidR="002C7CD2" w:rsidRPr="00AE2A0B" w:rsidDel="006A4F6E" w:rsidRDefault="002C7CD2" w:rsidP="006149C7">
            <w:pPr>
              <w:rPr>
                <w:rFonts w:ascii="Times New Roman" w:hAnsi="Times New Roman"/>
                <w:lang w:val="fr-BE"/>
              </w:rPr>
            </w:pPr>
            <w:r w:rsidRPr="00AE2A0B">
              <w:rPr>
                <w:rFonts w:ascii="Times New Roman" w:hAnsi="Times New Roman"/>
                <w:lang w:val="fr-BE"/>
              </w:rPr>
              <w:t>Part E Section II point (2)</w:t>
            </w:r>
          </w:p>
        </w:tc>
      </w:tr>
      <w:tr w:rsidR="002C7CD2" w:rsidRPr="000A0F69" w14:paraId="257A7D2B"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761B210A" w14:textId="77777777" w:rsidR="002C7CD2" w:rsidRPr="00AE2A0B" w:rsidRDefault="002C7CD2" w:rsidP="002C7CD2">
            <w:pPr>
              <w:jc w:val="both"/>
              <w:rPr>
                <w:rFonts w:ascii="Times New Roman" w:hAnsi="Times New Roman"/>
                <w:b/>
                <w:lang w:val="fr-BE"/>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9CF8335"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8E9446B"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tcBorders>
              <w:top w:val="single" w:sz="4" w:space="0" w:color="auto"/>
              <w:left w:val="single" w:sz="4" w:space="0" w:color="auto"/>
              <w:bottom w:val="single" w:sz="4" w:space="0" w:color="auto"/>
            </w:tcBorders>
            <w:shd w:val="clear" w:color="auto" w:fill="auto"/>
            <w:vAlign w:val="center"/>
          </w:tcPr>
          <w:p w14:paraId="27F2B79B" w14:textId="77777777" w:rsidR="002C7CD2" w:rsidRPr="002F112E" w:rsidDel="006A4F6E" w:rsidRDefault="002C7CD2" w:rsidP="006149C7">
            <w:pPr>
              <w:rPr>
                <w:rFonts w:ascii="Times New Roman" w:hAnsi="Times New Roman"/>
              </w:rPr>
            </w:pPr>
            <w:r w:rsidRPr="000A0F69">
              <w:rPr>
                <w:rFonts w:ascii="Times New Roman" w:hAnsi="Times New Roman"/>
              </w:rPr>
              <w:t>Part G</w:t>
            </w:r>
            <w:r>
              <w:rPr>
                <w:rFonts w:ascii="Times New Roman" w:hAnsi="Times New Roman"/>
              </w:rPr>
              <w:t xml:space="preserve"> point </w:t>
            </w:r>
            <w:r w:rsidRPr="000A0F69">
              <w:rPr>
                <w:rFonts w:ascii="Times New Roman" w:hAnsi="Times New Roman"/>
              </w:rPr>
              <w:t>(7)</w:t>
            </w:r>
            <w:r w:rsidRPr="000A0F69" w:rsidDel="006A4F6E">
              <w:rPr>
                <w:rFonts w:ascii="Times New Roman" w:hAnsi="Times New Roman"/>
              </w:rPr>
              <w:t xml:space="preserve"> </w:t>
            </w:r>
          </w:p>
        </w:tc>
      </w:tr>
      <w:tr w:rsidR="002C7CD2" w:rsidRPr="000A0F69" w14:paraId="22E7A9B7"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67209583" w14:textId="77777777" w:rsidR="002C7CD2" w:rsidRPr="002F112E" w:rsidRDefault="002C7CD2" w:rsidP="002C7CD2">
            <w:pPr>
              <w:jc w:val="both"/>
              <w:rPr>
                <w:rFonts w:ascii="Times New Roman" w:hAnsi="Times New Roman"/>
                <w:b/>
              </w:rPr>
            </w:pPr>
            <w:r w:rsidRPr="00730B5A">
              <w:rPr>
                <w:rFonts w:ascii="Times New Roman" w:hAnsi="Times New Roman"/>
              </w:rPr>
              <w:t>Balloon sticks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14B9F3"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E2E86AD"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59F18E29" w14:textId="77777777" w:rsidR="002C7CD2" w:rsidRPr="002F112E" w:rsidDel="006A4F6E" w:rsidRDefault="002C7CD2" w:rsidP="006149C7">
            <w:pPr>
              <w:rPr>
                <w:rFonts w:ascii="Times New Roman" w:hAnsi="Times New Roman"/>
              </w:rPr>
            </w:pPr>
            <w:r w:rsidRPr="000A0F69">
              <w:rPr>
                <w:rFonts w:ascii="Times New Roman" w:hAnsi="Times New Roman"/>
              </w:rPr>
              <w:t>Part B</w:t>
            </w:r>
            <w:r>
              <w:rPr>
                <w:rFonts w:ascii="Times New Roman" w:hAnsi="Times New Roman"/>
              </w:rPr>
              <w:t xml:space="preserve"> point </w:t>
            </w:r>
            <w:r w:rsidRPr="000A0F69">
              <w:rPr>
                <w:rFonts w:ascii="Times New Roman" w:hAnsi="Times New Roman"/>
              </w:rPr>
              <w:t>(6)</w:t>
            </w:r>
          </w:p>
        </w:tc>
      </w:tr>
      <w:tr w:rsidR="002C7CD2" w:rsidRPr="000A0F69" w14:paraId="429BE4EE"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2C669DC2" w14:textId="77777777" w:rsidR="002C7CD2" w:rsidRPr="002F112E" w:rsidRDefault="002C7CD2" w:rsidP="002C7CD2">
            <w:pPr>
              <w:jc w:val="both"/>
              <w:rPr>
                <w:rFonts w:ascii="Times New Roman" w:hAnsi="Times New Roman"/>
                <w:b/>
              </w:rPr>
            </w:pPr>
            <w:r w:rsidRPr="00730B5A">
              <w:rPr>
                <w:rFonts w:ascii="Times New Roman" w:hAnsi="Times New Roman"/>
              </w:rPr>
              <w:t>Beverage bottles ≤ 3L, including their caps and lids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7BEF1DE" w14:textId="77777777" w:rsidR="002C7CD2" w:rsidRPr="002F112E" w:rsidRDefault="002C7CD2" w:rsidP="002C7CD2">
            <w:pPr>
              <w:jc w:val="both"/>
              <w:rPr>
                <w:rFonts w:ascii="Times New Roman" w:hAnsi="Times New Roman"/>
              </w:rPr>
            </w:pPr>
            <w:r w:rsidRPr="000A0F69">
              <w:rPr>
                <w:rFonts w:ascii="Times New Roman" w:hAnsi="Times New Roman"/>
              </w:rPr>
              <w:t>Part C</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351BC0B" w14:textId="77777777" w:rsidR="002C7CD2" w:rsidRPr="002F112E" w:rsidRDefault="002C7CD2" w:rsidP="006149C7">
            <w:pPr>
              <w:rPr>
                <w:rFonts w:ascii="Times New Roman" w:hAnsi="Times New Roman"/>
              </w:rPr>
            </w:pPr>
            <w:r w:rsidRPr="000A0F69">
              <w:rPr>
                <w:rFonts w:ascii="Times New Roman" w:hAnsi="Times New Roman"/>
              </w:rPr>
              <w:t>Product requirements (Art</w:t>
            </w:r>
            <w:r>
              <w:rPr>
                <w:rFonts w:ascii="Times New Roman" w:hAnsi="Times New Roman"/>
              </w:rPr>
              <w:t>icle</w:t>
            </w:r>
            <w:r w:rsidRPr="000A0F69">
              <w:rPr>
                <w:rFonts w:ascii="Times New Roman" w:hAnsi="Times New Roman"/>
              </w:rPr>
              <w:t xml:space="preserve"> 6(5))</w:t>
            </w:r>
          </w:p>
        </w:tc>
        <w:tc>
          <w:tcPr>
            <w:tcW w:w="2409" w:type="dxa"/>
            <w:vMerge w:val="restart"/>
            <w:tcBorders>
              <w:top w:val="single" w:sz="4" w:space="0" w:color="auto"/>
              <w:left w:val="single" w:sz="4" w:space="0" w:color="auto"/>
              <w:bottom w:val="single" w:sz="4" w:space="0" w:color="auto"/>
            </w:tcBorders>
            <w:shd w:val="clear" w:color="auto" w:fill="auto"/>
            <w:vAlign w:val="center"/>
          </w:tcPr>
          <w:p w14:paraId="21A7EF81" w14:textId="77777777" w:rsidR="002C7CD2" w:rsidRPr="002F112E" w:rsidRDefault="002C7CD2" w:rsidP="006149C7">
            <w:pPr>
              <w:rPr>
                <w:rFonts w:ascii="Times New Roman" w:hAnsi="Times New Roman"/>
              </w:rPr>
            </w:pPr>
            <w:r w:rsidRPr="000A0F69">
              <w:rPr>
                <w:rFonts w:ascii="Times New Roman" w:hAnsi="Times New Roman"/>
              </w:rPr>
              <w:t>Part</w:t>
            </w:r>
            <w:r>
              <w:rPr>
                <w:rFonts w:ascii="Times New Roman" w:hAnsi="Times New Roman"/>
              </w:rPr>
              <w:t>s C and</w:t>
            </w:r>
            <w:r w:rsidRPr="000A0F69">
              <w:rPr>
                <w:rFonts w:ascii="Times New Roman" w:hAnsi="Times New Roman"/>
              </w:rPr>
              <w:t xml:space="preserve"> F</w:t>
            </w:r>
          </w:p>
        </w:tc>
      </w:tr>
      <w:tr w:rsidR="002C7CD2" w:rsidRPr="000A0F69" w14:paraId="4A43C676"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71AA59B9" w14:textId="77777777" w:rsidR="002C7CD2" w:rsidRPr="002F112E" w:rsidRDefault="002C7CD2" w:rsidP="002C7CD2">
            <w:pPr>
              <w:jc w:val="both"/>
              <w:rPr>
                <w:rFonts w:ascii="Times New Roman" w:hAnsi="Times New Roman"/>
                <w: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40F130" w14:textId="77777777" w:rsidR="002C7CD2" w:rsidRPr="002F112E" w:rsidRDefault="002C7CD2" w:rsidP="002C7CD2">
            <w:pPr>
              <w:jc w:val="both"/>
              <w:rPr>
                <w:rFonts w:ascii="Times New Roman" w:hAnsi="Times New Roman"/>
              </w:rPr>
            </w:pPr>
            <w:r w:rsidRPr="000A0F69">
              <w:rPr>
                <w:rFonts w:ascii="Times New Roman" w:hAnsi="Times New Roman"/>
              </w:rPr>
              <w:t>Part F</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69719654" w14:textId="77777777" w:rsidR="002C7CD2" w:rsidRPr="002F112E" w:rsidRDefault="002C7CD2" w:rsidP="006149C7">
            <w:pPr>
              <w:ind w:right="227"/>
              <w:rPr>
                <w:rFonts w:ascii="Times New Roman" w:hAnsi="Times New Roman"/>
              </w:rPr>
            </w:pPr>
            <w:r w:rsidRPr="000A0F69">
              <w:rPr>
                <w:rFonts w:ascii="Times New Roman" w:hAnsi="Times New Roman"/>
              </w:rPr>
              <w:t>Separate collection (Art</w:t>
            </w:r>
            <w:r>
              <w:rPr>
                <w:rFonts w:ascii="Times New Roman" w:hAnsi="Times New Roman"/>
              </w:rPr>
              <w:t>icle</w:t>
            </w:r>
            <w:r w:rsidRPr="000A0F69">
              <w:rPr>
                <w:rFonts w:ascii="Times New Roman" w:hAnsi="Times New Roman"/>
              </w:rPr>
              <w:t xml:space="preserve"> 9) </w:t>
            </w:r>
          </w:p>
        </w:tc>
        <w:tc>
          <w:tcPr>
            <w:tcW w:w="2409" w:type="dxa"/>
            <w:vMerge/>
            <w:tcBorders>
              <w:top w:val="single" w:sz="4" w:space="0" w:color="auto"/>
              <w:left w:val="single" w:sz="4" w:space="0" w:color="auto"/>
              <w:bottom w:val="single" w:sz="4" w:space="0" w:color="auto"/>
            </w:tcBorders>
            <w:shd w:val="clear" w:color="auto" w:fill="auto"/>
            <w:vAlign w:val="center"/>
          </w:tcPr>
          <w:p w14:paraId="45A0F0D4" w14:textId="77777777" w:rsidR="002C7CD2" w:rsidRPr="002F112E" w:rsidRDefault="002C7CD2" w:rsidP="006149C7">
            <w:pPr>
              <w:rPr>
                <w:rFonts w:ascii="Times New Roman" w:hAnsi="Times New Roman"/>
              </w:rPr>
            </w:pPr>
          </w:p>
        </w:tc>
      </w:tr>
      <w:tr w:rsidR="002C7CD2" w:rsidRPr="000A0F69" w14:paraId="7128043A"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252187B8" w14:textId="77777777" w:rsidR="002C7CD2" w:rsidRPr="002F112E" w:rsidRDefault="002C7CD2" w:rsidP="002C7CD2">
            <w:pPr>
              <w:jc w:val="both"/>
              <w:rPr>
                <w:rFonts w:ascii="Times New Roman" w:hAnsi="Times New Roman"/>
              </w:rPr>
            </w:pPr>
            <w:r w:rsidRPr="00730B5A">
              <w:rPr>
                <w:rFonts w:ascii="Times New Roman" w:hAnsi="Times New Roman"/>
              </w:rPr>
              <w:t>Beverage containers ≤ 3L, incl. their caps and lids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2605212" w14:textId="77777777" w:rsidR="002C7CD2" w:rsidRPr="002F112E" w:rsidRDefault="002C7CD2" w:rsidP="002C7CD2">
            <w:pPr>
              <w:jc w:val="both"/>
              <w:rPr>
                <w:rFonts w:ascii="Times New Roman" w:hAnsi="Times New Roman"/>
              </w:rPr>
            </w:pPr>
            <w:r w:rsidRPr="000A0F69">
              <w:rPr>
                <w:rFonts w:ascii="Times New Roman" w:hAnsi="Times New Roman"/>
              </w:rPr>
              <w:t>Part C</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1439472C" w14:textId="77777777" w:rsidR="002C7CD2" w:rsidRPr="002F112E" w:rsidRDefault="002C7CD2" w:rsidP="006149C7">
            <w:pPr>
              <w:rPr>
                <w:rFonts w:ascii="Times New Roman" w:hAnsi="Times New Roman"/>
              </w:rPr>
            </w:pPr>
            <w:r w:rsidRPr="000A0F69">
              <w:rPr>
                <w:rFonts w:ascii="Times New Roman" w:hAnsi="Times New Roman"/>
              </w:rPr>
              <w:t>Product requirements (Art</w:t>
            </w:r>
            <w:r>
              <w:rPr>
                <w:rFonts w:ascii="Times New Roman" w:hAnsi="Times New Roman"/>
              </w:rPr>
              <w:t>icle</w:t>
            </w:r>
            <w:r w:rsidRPr="000A0F69">
              <w:rPr>
                <w:rFonts w:ascii="Times New Roman" w:hAnsi="Times New Roman"/>
              </w:rPr>
              <w:t xml:space="preserve"> 6(1) to (4))</w:t>
            </w:r>
          </w:p>
        </w:tc>
        <w:tc>
          <w:tcPr>
            <w:tcW w:w="2409" w:type="dxa"/>
            <w:tcBorders>
              <w:top w:val="single" w:sz="4" w:space="0" w:color="auto"/>
              <w:left w:val="single" w:sz="4" w:space="0" w:color="auto"/>
              <w:bottom w:val="single" w:sz="4" w:space="0" w:color="auto"/>
            </w:tcBorders>
            <w:shd w:val="clear" w:color="auto" w:fill="auto"/>
            <w:vAlign w:val="center"/>
          </w:tcPr>
          <w:p w14:paraId="746C1329" w14:textId="77777777" w:rsidR="002C7CD2" w:rsidRPr="002F112E" w:rsidRDefault="002C7CD2" w:rsidP="006149C7">
            <w:pPr>
              <w:rPr>
                <w:rFonts w:ascii="Times New Roman" w:hAnsi="Times New Roman"/>
              </w:rPr>
            </w:pPr>
            <w:r w:rsidRPr="000A0F69">
              <w:rPr>
                <w:rFonts w:ascii="Times New Roman" w:hAnsi="Times New Roman"/>
              </w:rPr>
              <w:t>Part C</w:t>
            </w:r>
          </w:p>
        </w:tc>
      </w:tr>
      <w:tr w:rsidR="002C7CD2" w:rsidRPr="000A0F69" w14:paraId="78EC11FC"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27371A7C" w14:textId="77777777" w:rsidR="002C7CD2" w:rsidRPr="002F112E" w:rsidRDefault="002C7CD2" w:rsidP="002C7CD2">
            <w:pPr>
              <w:jc w:val="both"/>
              <w:rPr>
                <w:rFonts w:ascii="Times New Roman" w:hAnsi="Times New Roman"/>
                <w: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7FFD2CE"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C46CE72"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8(2)</w:t>
            </w:r>
            <w:r>
              <w:rPr>
                <w:rFonts w:ascii="Times New Roman" w:hAnsi="Times New Roman"/>
              </w:rPr>
              <w:t>)</w:t>
            </w:r>
            <w:r w:rsidRPr="000A0F69">
              <w:rPr>
                <w:rFonts w:ascii="Times New Roman" w:hAnsi="Times New Roman"/>
              </w:rPr>
              <w:t xml:space="preserve"> </w:t>
            </w:r>
          </w:p>
        </w:tc>
        <w:tc>
          <w:tcPr>
            <w:tcW w:w="2409" w:type="dxa"/>
            <w:tcBorders>
              <w:top w:val="single" w:sz="4" w:space="0" w:color="auto"/>
              <w:left w:val="single" w:sz="4" w:space="0" w:color="auto"/>
              <w:bottom w:val="single" w:sz="4" w:space="0" w:color="auto"/>
            </w:tcBorders>
            <w:shd w:val="clear" w:color="auto" w:fill="auto"/>
            <w:vAlign w:val="center"/>
          </w:tcPr>
          <w:p w14:paraId="436AF2A9" w14:textId="77777777" w:rsidR="002C7CD2" w:rsidRPr="002F112E" w:rsidRDefault="002C7CD2" w:rsidP="006149C7">
            <w:pPr>
              <w:rPr>
                <w:rFonts w:ascii="Times New Roman" w:hAnsi="Times New Roman"/>
              </w:rPr>
            </w:pPr>
            <w:r w:rsidRPr="000A0F69">
              <w:rPr>
                <w:rFonts w:ascii="Times New Roman" w:hAnsi="Times New Roman"/>
              </w:rPr>
              <w:t>Part E</w:t>
            </w:r>
            <w:r>
              <w:rPr>
                <w:rFonts w:ascii="Times New Roman" w:hAnsi="Times New Roman"/>
              </w:rPr>
              <w:t xml:space="preserve"> Section </w:t>
            </w:r>
            <w:r w:rsidRPr="000A0F69">
              <w:rPr>
                <w:rFonts w:ascii="Times New Roman" w:hAnsi="Times New Roman"/>
              </w:rPr>
              <w:t>I</w:t>
            </w:r>
            <w:r>
              <w:rPr>
                <w:rFonts w:ascii="Times New Roman" w:hAnsi="Times New Roman"/>
              </w:rPr>
              <w:t xml:space="preserve"> point </w:t>
            </w:r>
            <w:r w:rsidRPr="000A0F69">
              <w:rPr>
                <w:rFonts w:ascii="Times New Roman" w:hAnsi="Times New Roman"/>
              </w:rPr>
              <w:t>(3)</w:t>
            </w:r>
          </w:p>
        </w:tc>
      </w:tr>
      <w:tr w:rsidR="002C7CD2" w:rsidRPr="000A0F69" w14:paraId="6BD4FBD7"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137AF386" w14:textId="77777777" w:rsidR="002C7CD2" w:rsidRPr="002F112E" w:rsidRDefault="002C7CD2" w:rsidP="002C7CD2">
            <w:pPr>
              <w:jc w:val="both"/>
              <w:rPr>
                <w:rFonts w:ascii="Times New Roman" w:hAnsi="Times New Roman"/>
                <w: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EDD22A2"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3486A194"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tcBorders>
              <w:top w:val="single" w:sz="4" w:space="0" w:color="auto"/>
              <w:left w:val="single" w:sz="4" w:space="0" w:color="auto"/>
              <w:bottom w:val="single" w:sz="4" w:space="0" w:color="auto"/>
            </w:tcBorders>
            <w:shd w:val="clear" w:color="auto" w:fill="auto"/>
            <w:vAlign w:val="center"/>
          </w:tcPr>
          <w:p w14:paraId="2BF18701" w14:textId="77777777" w:rsidR="002C7CD2" w:rsidRPr="002F112E" w:rsidRDefault="002C7CD2" w:rsidP="006149C7">
            <w:pPr>
              <w:rPr>
                <w:rFonts w:ascii="Times New Roman" w:hAnsi="Times New Roman"/>
              </w:rPr>
            </w:pPr>
            <w:r w:rsidRPr="000A0F69">
              <w:rPr>
                <w:rFonts w:ascii="Times New Roman" w:hAnsi="Times New Roman"/>
              </w:rPr>
              <w:t>Part G</w:t>
            </w:r>
            <w:r>
              <w:rPr>
                <w:rFonts w:ascii="Times New Roman" w:hAnsi="Times New Roman"/>
              </w:rPr>
              <w:t xml:space="preserve"> point </w:t>
            </w:r>
            <w:r w:rsidRPr="000A0F69">
              <w:rPr>
                <w:rFonts w:ascii="Times New Roman" w:hAnsi="Times New Roman"/>
              </w:rPr>
              <w:t>(3)</w:t>
            </w:r>
          </w:p>
        </w:tc>
      </w:tr>
      <w:tr w:rsidR="002C7CD2" w:rsidRPr="000A0F69" w14:paraId="00924088" w14:textId="77777777" w:rsidTr="006149C7">
        <w:trPr>
          <w:trHeight w:val="1134"/>
        </w:trPr>
        <w:tc>
          <w:tcPr>
            <w:tcW w:w="2552" w:type="dxa"/>
            <w:tcBorders>
              <w:top w:val="single" w:sz="4" w:space="0" w:color="auto"/>
              <w:bottom w:val="single" w:sz="4" w:space="0" w:color="auto"/>
              <w:right w:val="single" w:sz="4" w:space="0" w:color="auto"/>
            </w:tcBorders>
            <w:shd w:val="clear" w:color="auto" w:fill="auto"/>
            <w:vAlign w:val="center"/>
          </w:tcPr>
          <w:p w14:paraId="64CE5613" w14:textId="77777777" w:rsidR="002C7CD2" w:rsidRPr="002F112E" w:rsidRDefault="002C7CD2" w:rsidP="002C7CD2">
            <w:pPr>
              <w:jc w:val="both"/>
              <w:rPr>
                <w:rFonts w:ascii="Times New Roman" w:hAnsi="Times New Roman"/>
                <w:b/>
              </w:rPr>
            </w:pPr>
            <w:r w:rsidRPr="00730B5A">
              <w:rPr>
                <w:rFonts w:ascii="Times New Roman" w:hAnsi="Times New Roman"/>
              </w:rPr>
              <w:t>Beverage containers made of expanded polystyrene, incl</w:t>
            </w:r>
            <w:r>
              <w:rPr>
                <w:rFonts w:ascii="Times New Roman" w:hAnsi="Times New Roman"/>
              </w:rPr>
              <w:t>uding</w:t>
            </w:r>
            <w:r w:rsidRPr="00730B5A">
              <w:rPr>
                <w:rFonts w:ascii="Times New Roman" w:hAnsi="Times New Roman"/>
              </w:rPr>
              <w:t xml:space="preserve"> their caps and lids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AC8F131"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69D9B9EB"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60BE5365"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701A244F"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05C25808" w14:textId="77777777" w:rsidR="002C7CD2" w:rsidRPr="002F112E" w:rsidRDefault="002C7CD2" w:rsidP="002C7CD2">
            <w:pPr>
              <w:jc w:val="both"/>
              <w:rPr>
                <w:rFonts w:ascii="Times New Roman" w:hAnsi="Times New Roman"/>
                <w:b/>
              </w:rPr>
            </w:pPr>
            <w:r w:rsidRPr="00730B5A">
              <w:rPr>
                <w:rFonts w:ascii="Times New Roman" w:hAnsi="Times New Roman"/>
              </w:rPr>
              <w:t>Beverage stirrers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B7EE59"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2A3F773A"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5FCDAAB1"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65F9E4D2"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35EFED00" w14:textId="77777777" w:rsidR="002C7CD2" w:rsidRPr="002F112E" w:rsidRDefault="002C7CD2" w:rsidP="002C7CD2">
            <w:pPr>
              <w:jc w:val="both"/>
              <w:rPr>
                <w:rFonts w:ascii="Times New Roman" w:hAnsi="Times New Roman"/>
                <w:b/>
              </w:rPr>
            </w:pPr>
            <w:r w:rsidRPr="00730B5A">
              <w:rPr>
                <w:rFonts w:ascii="Times New Roman" w:hAnsi="Times New Roman"/>
              </w:rPr>
              <w:t>Cups for beverages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063EE0B" w14:textId="77777777" w:rsidR="002C7CD2" w:rsidRPr="002F112E" w:rsidRDefault="002C7CD2" w:rsidP="002C7CD2">
            <w:pPr>
              <w:jc w:val="both"/>
              <w:rPr>
                <w:rFonts w:ascii="Times New Roman" w:hAnsi="Times New Roman"/>
              </w:rPr>
            </w:pPr>
            <w:r w:rsidRPr="000A0F69">
              <w:rPr>
                <w:rFonts w:ascii="Times New Roman" w:hAnsi="Times New Roman"/>
              </w:rPr>
              <w:t>Part D</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24AFFC0E" w14:textId="77777777" w:rsidR="002C7CD2" w:rsidRPr="002F112E" w:rsidRDefault="002C7CD2" w:rsidP="006149C7">
            <w:pPr>
              <w:rPr>
                <w:rFonts w:ascii="Times New Roman" w:hAnsi="Times New Roman"/>
              </w:rPr>
            </w:pPr>
            <w:r w:rsidRPr="000A0F69">
              <w:rPr>
                <w:rFonts w:ascii="Times New Roman" w:hAnsi="Times New Roman"/>
              </w:rPr>
              <w:t>Marking requirements (Art</w:t>
            </w:r>
            <w:r>
              <w:rPr>
                <w:rFonts w:ascii="Times New Roman" w:hAnsi="Times New Roman"/>
              </w:rPr>
              <w:t>icle</w:t>
            </w:r>
            <w:r w:rsidRPr="000A0F69">
              <w:rPr>
                <w:rFonts w:ascii="Times New Roman" w:hAnsi="Times New Roman"/>
              </w:rPr>
              <w:t xml:space="preserve"> 7)</w:t>
            </w:r>
          </w:p>
        </w:tc>
        <w:tc>
          <w:tcPr>
            <w:tcW w:w="2409" w:type="dxa"/>
            <w:vMerge w:val="restart"/>
            <w:tcBorders>
              <w:top w:val="single" w:sz="4" w:space="0" w:color="auto"/>
              <w:left w:val="single" w:sz="4" w:space="0" w:color="auto"/>
              <w:bottom w:val="single" w:sz="4" w:space="0" w:color="auto"/>
            </w:tcBorders>
            <w:shd w:val="clear" w:color="auto" w:fill="auto"/>
            <w:vAlign w:val="center"/>
          </w:tcPr>
          <w:p w14:paraId="0E6579AF"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30517294"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3ECC399C" w14:textId="77777777" w:rsidR="002C7CD2" w:rsidRPr="002F112E" w:rsidRDefault="002C7CD2" w:rsidP="002C7CD2">
            <w:pPr>
              <w:jc w:val="both"/>
              <w:rPr>
                <w:rFonts w:ascii="Times New Roman" w:hAnsi="Times New Roman"/>
                <w:b/>
              </w:rPr>
            </w:pPr>
            <w:r w:rsidRPr="00730B5A">
              <w:rPr>
                <w:rFonts w:ascii="Times New Roman" w:hAnsi="Times New Roman"/>
              </w:rPr>
              <w:t>Cups for beverages, incl</w:t>
            </w:r>
            <w:r>
              <w:rPr>
                <w:rFonts w:ascii="Times New Roman" w:hAnsi="Times New Roman"/>
              </w:rPr>
              <w:t>uding</w:t>
            </w:r>
            <w:r w:rsidRPr="00730B5A">
              <w:rPr>
                <w:rFonts w:ascii="Times New Roman" w:hAnsi="Times New Roman"/>
              </w:rPr>
              <w:t xml:space="preserve"> their covers and lids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BCAF009" w14:textId="77777777" w:rsidR="002C7CD2" w:rsidRPr="002F112E" w:rsidRDefault="002C7CD2" w:rsidP="002C7CD2">
            <w:pPr>
              <w:jc w:val="both"/>
              <w:rPr>
                <w:rFonts w:ascii="Times New Roman" w:hAnsi="Times New Roman"/>
              </w:rPr>
            </w:pPr>
            <w:r w:rsidRPr="000A0F69">
              <w:rPr>
                <w:rFonts w:ascii="Times New Roman" w:hAnsi="Times New Roman"/>
              </w:rPr>
              <w:t>Part A</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367655B" w14:textId="77777777" w:rsidR="002C7CD2" w:rsidRPr="002F112E" w:rsidRDefault="002C7CD2" w:rsidP="006149C7">
            <w:pPr>
              <w:rPr>
                <w:rFonts w:ascii="Times New Roman" w:hAnsi="Times New Roman"/>
              </w:rPr>
            </w:pPr>
            <w:r w:rsidRPr="000A0F69">
              <w:rPr>
                <w:rFonts w:ascii="Times New Roman" w:hAnsi="Times New Roman"/>
              </w:rPr>
              <w:t>Consumption reduction (Art</w:t>
            </w:r>
            <w:r>
              <w:rPr>
                <w:rFonts w:ascii="Times New Roman" w:hAnsi="Times New Roman"/>
              </w:rPr>
              <w:t>icle</w:t>
            </w:r>
            <w:r w:rsidRPr="000A0F69">
              <w:rPr>
                <w:rFonts w:ascii="Times New Roman" w:hAnsi="Times New Roman"/>
              </w:rPr>
              <w:t xml:space="preserve"> 4)</w:t>
            </w:r>
          </w:p>
        </w:tc>
        <w:tc>
          <w:tcPr>
            <w:tcW w:w="2409" w:type="dxa"/>
            <w:vMerge/>
            <w:tcBorders>
              <w:top w:val="single" w:sz="4" w:space="0" w:color="auto"/>
              <w:left w:val="single" w:sz="4" w:space="0" w:color="auto"/>
              <w:bottom w:val="single" w:sz="4" w:space="0" w:color="auto"/>
            </w:tcBorders>
            <w:shd w:val="clear" w:color="auto" w:fill="auto"/>
            <w:vAlign w:val="center"/>
          </w:tcPr>
          <w:p w14:paraId="60A836F6" w14:textId="77777777" w:rsidR="002C7CD2" w:rsidRPr="002F112E" w:rsidRDefault="002C7CD2" w:rsidP="006149C7">
            <w:pPr>
              <w:rPr>
                <w:rFonts w:ascii="Times New Roman" w:hAnsi="Times New Roman"/>
              </w:rPr>
            </w:pPr>
          </w:p>
        </w:tc>
      </w:tr>
      <w:tr w:rsidR="002C7CD2" w:rsidRPr="000A0F69" w14:paraId="0ED73666"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3FA5713B" w14:textId="77777777" w:rsidR="002C7CD2" w:rsidRPr="002F112E" w:rsidRDefault="002C7CD2" w:rsidP="002C7CD2">
            <w:pPr>
              <w:jc w:val="both"/>
              <w:rPr>
                <w:rFonts w:ascii="Times New Roman" w:hAnsi="Times New Roman"/>
                <w: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8F5B9A0"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15DF1D1F"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vMerge/>
            <w:tcBorders>
              <w:top w:val="single" w:sz="4" w:space="0" w:color="auto"/>
              <w:left w:val="single" w:sz="4" w:space="0" w:color="auto"/>
              <w:bottom w:val="single" w:sz="4" w:space="0" w:color="auto"/>
            </w:tcBorders>
            <w:shd w:val="clear" w:color="auto" w:fill="auto"/>
            <w:vAlign w:val="center"/>
          </w:tcPr>
          <w:p w14:paraId="2B6CFA9D" w14:textId="77777777" w:rsidR="002C7CD2" w:rsidRPr="002F112E" w:rsidRDefault="002C7CD2" w:rsidP="006149C7">
            <w:pPr>
              <w:rPr>
                <w:rFonts w:ascii="Times New Roman" w:hAnsi="Times New Roman"/>
              </w:rPr>
            </w:pPr>
          </w:p>
        </w:tc>
      </w:tr>
      <w:tr w:rsidR="002C7CD2" w:rsidRPr="000A0F69" w14:paraId="62FBB6DA"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714EA6F7" w14:textId="77777777" w:rsidR="002C7CD2" w:rsidRPr="002F112E" w:rsidRDefault="002C7CD2" w:rsidP="002C7CD2">
            <w:pPr>
              <w:jc w:val="both"/>
              <w:rPr>
                <w:rFonts w:ascii="Times New Roman" w:hAnsi="Times New Roman"/>
                <w: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1684F9B"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49C2F381"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8(2))</w:t>
            </w:r>
          </w:p>
        </w:tc>
        <w:tc>
          <w:tcPr>
            <w:tcW w:w="2409" w:type="dxa"/>
            <w:vMerge/>
            <w:tcBorders>
              <w:top w:val="single" w:sz="4" w:space="0" w:color="auto"/>
              <w:left w:val="single" w:sz="4" w:space="0" w:color="auto"/>
              <w:bottom w:val="single" w:sz="4" w:space="0" w:color="auto"/>
            </w:tcBorders>
            <w:shd w:val="clear" w:color="auto" w:fill="auto"/>
            <w:vAlign w:val="center"/>
          </w:tcPr>
          <w:p w14:paraId="570481FD" w14:textId="77777777" w:rsidR="002C7CD2" w:rsidRPr="002F112E" w:rsidRDefault="002C7CD2" w:rsidP="006149C7">
            <w:pPr>
              <w:rPr>
                <w:rFonts w:ascii="Times New Roman" w:hAnsi="Times New Roman"/>
              </w:rPr>
            </w:pPr>
          </w:p>
        </w:tc>
      </w:tr>
      <w:tr w:rsidR="002C7CD2" w:rsidRPr="000A0F69" w14:paraId="3AB3E028" w14:textId="77777777" w:rsidTr="006149C7">
        <w:trPr>
          <w:trHeight w:val="1134"/>
        </w:trPr>
        <w:tc>
          <w:tcPr>
            <w:tcW w:w="2552" w:type="dxa"/>
            <w:tcBorders>
              <w:top w:val="single" w:sz="4" w:space="0" w:color="auto"/>
              <w:bottom w:val="single" w:sz="4" w:space="0" w:color="auto"/>
              <w:right w:val="single" w:sz="4" w:space="0" w:color="auto"/>
            </w:tcBorders>
            <w:shd w:val="clear" w:color="auto" w:fill="auto"/>
            <w:vAlign w:val="center"/>
          </w:tcPr>
          <w:p w14:paraId="6DA2B145" w14:textId="77777777" w:rsidR="002C7CD2" w:rsidRPr="002F112E" w:rsidRDefault="002C7CD2" w:rsidP="002C7CD2">
            <w:pPr>
              <w:jc w:val="both"/>
              <w:rPr>
                <w:rFonts w:ascii="Times New Roman" w:hAnsi="Times New Roman"/>
                <w:b/>
              </w:rPr>
            </w:pPr>
            <w:r w:rsidRPr="00730B5A">
              <w:rPr>
                <w:rFonts w:ascii="Times New Roman" w:hAnsi="Times New Roman"/>
              </w:rPr>
              <w:t>Cups for beverages made of expanded polystyrene, incl. their covers and lids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577895F"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25DDCB2B"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48C7F94D"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2D9A0A66"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21AB2890" w14:textId="77777777" w:rsidR="002C7CD2" w:rsidRPr="002F112E" w:rsidRDefault="002C7CD2" w:rsidP="002C7CD2">
            <w:pPr>
              <w:jc w:val="both"/>
              <w:rPr>
                <w:rFonts w:ascii="Times New Roman" w:hAnsi="Times New Roman"/>
                <w:b/>
              </w:rPr>
            </w:pPr>
            <w:r w:rsidRPr="00730B5A">
              <w:rPr>
                <w:rFonts w:ascii="Times New Roman" w:hAnsi="Times New Roman"/>
              </w:rPr>
              <w:lastRenderedPageBreak/>
              <w:t>Cotton bud sticks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E3FE179"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33B9AB89"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74F672AB"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145CBAC1"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098DC3B3" w14:textId="77777777" w:rsidR="002C7CD2" w:rsidRPr="002F112E" w:rsidRDefault="002C7CD2" w:rsidP="002C7CD2">
            <w:pPr>
              <w:jc w:val="both"/>
              <w:rPr>
                <w:rFonts w:ascii="Times New Roman" w:hAnsi="Times New Roman"/>
                <w:b/>
              </w:rPr>
            </w:pPr>
            <w:r w:rsidRPr="00730B5A">
              <w:rPr>
                <w:rFonts w:ascii="Times New Roman" w:hAnsi="Times New Roman"/>
              </w:rPr>
              <w:t>Cutlery (forks, knives, spoons, chopsticks)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E9958EF"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BF5976C"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17BEF8D5"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6619A8E2"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44753A81" w14:textId="77777777" w:rsidR="002C7CD2" w:rsidRPr="002F112E" w:rsidRDefault="002C7CD2" w:rsidP="002C7CD2">
            <w:pPr>
              <w:jc w:val="both"/>
              <w:rPr>
                <w:rFonts w:ascii="Times New Roman" w:hAnsi="Times New Roman"/>
                <w:b/>
              </w:rPr>
            </w:pPr>
            <w:r w:rsidRPr="00730B5A">
              <w:rPr>
                <w:rFonts w:ascii="Times New Roman" w:hAnsi="Times New Roman"/>
              </w:rPr>
              <w:t>Food containers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0525023" w14:textId="77777777" w:rsidR="002C7CD2" w:rsidRPr="002F112E" w:rsidRDefault="002C7CD2" w:rsidP="002C7CD2">
            <w:pPr>
              <w:jc w:val="both"/>
              <w:rPr>
                <w:rFonts w:ascii="Times New Roman" w:hAnsi="Times New Roman"/>
              </w:rPr>
            </w:pPr>
            <w:r w:rsidRPr="000A0F69">
              <w:rPr>
                <w:rFonts w:ascii="Times New Roman" w:hAnsi="Times New Roman"/>
              </w:rPr>
              <w:t>Part A</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50D9306C" w14:textId="77777777" w:rsidR="002C7CD2" w:rsidRPr="002F112E" w:rsidRDefault="002C7CD2" w:rsidP="006149C7">
            <w:pPr>
              <w:rPr>
                <w:rFonts w:ascii="Times New Roman" w:hAnsi="Times New Roman"/>
              </w:rPr>
            </w:pPr>
            <w:r w:rsidRPr="000A0F69">
              <w:rPr>
                <w:rFonts w:ascii="Times New Roman" w:hAnsi="Times New Roman"/>
              </w:rPr>
              <w:t>Consumption reduction (Art</w:t>
            </w:r>
            <w:r>
              <w:rPr>
                <w:rFonts w:ascii="Times New Roman" w:hAnsi="Times New Roman"/>
              </w:rPr>
              <w:t>icle</w:t>
            </w:r>
            <w:r w:rsidRPr="000A0F69">
              <w:rPr>
                <w:rFonts w:ascii="Times New Roman" w:hAnsi="Times New Roman"/>
              </w:rPr>
              <w:t xml:space="preserve"> 4)</w:t>
            </w:r>
          </w:p>
        </w:tc>
        <w:tc>
          <w:tcPr>
            <w:tcW w:w="2409" w:type="dxa"/>
            <w:tcBorders>
              <w:top w:val="single" w:sz="4" w:space="0" w:color="auto"/>
              <w:left w:val="single" w:sz="4" w:space="0" w:color="auto"/>
              <w:bottom w:val="single" w:sz="4" w:space="0" w:color="auto"/>
            </w:tcBorders>
            <w:shd w:val="clear" w:color="auto" w:fill="auto"/>
            <w:vAlign w:val="center"/>
          </w:tcPr>
          <w:p w14:paraId="372373AE" w14:textId="77777777" w:rsidR="002C7CD2" w:rsidRPr="002F112E" w:rsidRDefault="002C7CD2" w:rsidP="006149C7">
            <w:pPr>
              <w:rPr>
                <w:rFonts w:ascii="Times New Roman" w:hAnsi="Times New Roman"/>
              </w:rPr>
            </w:pPr>
            <w:r w:rsidRPr="000A0F69">
              <w:rPr>
                <w:rFonts w:ascii="Times New Roman" w:hAnsi="Times New Roman"/>
              </w:rPr>
              <w:t>Part A</w:t>
            </w:r>
            <w:r>
              <w:rPr>
                <w:rFonts w:ascii="Times New Roman" w:hAnsi="Times New Roman"/>
              </w:rPr>
              <w:t xml:space="preserve"> point </w:t>
            </w:r>
            <w:r w:rsidRPr="000A0F69">
              <w:rPr>
                <w:rFonts w:ascii="Times New Roman" w:hAnsi="Times New Roman"/>
              </w:rPr>
              <w:t>(2)</w:t>
            </w:r>
          </w:p>
        </w:tc>
      </w:tr>
      <w:tr w:rsidR="002C7CD2" w:rsidRPr="000A0F69" w14:paraId="4F6A0C32"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0170DBAB" w14:textId="77777777" w:rsidR="002C7CD2" w:rsidRPr="002F112E" w:rsidRDefault="002C7CD2" w:rsidP="002C7CD2">
            <w:pPr>
              <w:jc w:val="both"/>
              <w:rPr>
                <w:rFonts w:ascii="Times New Roman" w:hAnsi="Times New Roman"/>
                <w: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1A7E25F"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0A439A6"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8(2))</w:t>
            </w:r>
          </w:p>
        </w:tc>
        <w:tc>
          <w:tcPr>
            <w:tcW w:w="2409" w:type="dxa"/>
            <w:tcBorders>
              <w:top w:val="single" w:sz="4" w:space="0" w:color="auto"/>
              <w:left w:val="single" w:sz="4" w:space="0" w:color="auto"/>
              <w:bottom w:val="single" w:sz="4" w:space="0" w:color="auto"/>
            </w:tcBorders>
            <w:shd w:val="clear" w:color="auto" w:fill="auto"/>
            <w:vAlign w:val="center"/>
          </w:tcPr>
          <w:p w14:paraId="374439CC" w14:textId="77777777" w:rsidR="002C7CD2" w:rsidRPr="002F112E" w:rsidRDefault="002C7CD2" w:rsidP="006149C7">
            <w:pPr>
              <w:rPr>
                <w:rFonts w:ascii="Times New Roman" w:hAnsi="Times New Roman"/>
              </w:rPr>
            </w:pPr>
            <w:r w:rsidRPr="000A0F69">
              <w:rPr>
                <w:rFonts w:ascii="Times New Roman" w:hAnsi="Times New Roman"/>
              </w:rPr>
              <w:t>Part E</w:t>
            </w:r>
            <w:r>
              <w:rPr>
                <w:rFonts w:ascii="Times New Roman" w:hAnsi="Times New Roman"/>
              </w:rPr>
              <w:t xml:space="preserve"> Section </w:t>
            </w:r>
            <w:r w:rsidRPr="000A0F69">
              <w:rPr>
                <w:rFonts w:ascii="Times New Roman" w:hAnsi="Times New Roman"/>
              </w:rPr>
              <w:t>I</w:t>
            </w:r>
            <w:r>
              <w:rPr>
                <w:rFonts w:ascii="Times New Roman" w:hAnsi="Times New Roman"/>
              </w:rPr>
              <w:t xml:space="preserve"> point </w:t>
            </w:r>
            <w:r w:rsidRPr="000A0F69">
              <w:rPr>
                <w:rFonts w:ascii="Times New Roman" w:hAnsi="Times New Roman"/>
              </w:rPr>
              <w:t>(1)</w:t>
            </w:r>
          </w:p>
        </w:tc>
      </w:tr>
      <w:tr w:rsidR="002C7CD2" w:rsidRPr="000A0F69" w14:paraId="0A733C58"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3262AB3D"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500B2B"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2FC93974"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tcBorders>
              <w:top w:val="single" w:sz="4" w:space="0" w:color="auto"/>
              <w:left w:val="single" w:sz="4" w:space="0" w:color="auto"/>
              <w:bottom w:val="single" w:sz="4" w:space="0" w:color="auto"/>
            </w:tcBorders>
            <w:shd w:val="clear" w:color="auto" w:fill="auto"/>
            <w:vAlign w:val="center"/>
          </w:tcPr>
          <w:p w14:paraId="55ADDFE5" w14:textId="77777777" w:rsidR="002C7CD2" w:rsidRPr="002F112E" w:rsidRDefault="002C7CD2" w:rsidP="006149C7">
            <w:pPr>
              <w:rPr>
                <w:rFonts w:ascii="Times New Roman" w:hAnsi="Times New Roman"/>
              </w:rPr>
            </w:pPr>
            <w:r w:rsidRPr="000A0F69">
              <w:rPr>
                <w:rFonts w:ascii="Times New Roman" w:hAnsi="Times New Roman"/>
              </w:rPr>
              <w:t>Part G</w:t>
            </w:r>
            <w:r>
              <w:rPr>
                <w:rFonts w:ascii="Times New Roman" w:hAnsi="Times New Roman"/>
              </w:rPr>
              <w:t xml:space="preserve"> point </w:t>
            </w:r>
            <w:r w:rsidRPr="000A0F69">
              <w:rPr>
                <w:rFonts w:ascii="Times New Roman" w:hAnsi="Times New Roman"/>
              </w:rPr>
              <w:t>(1)</w:t>
            </w:r>
          </w:p>
        </w:tc>
      </w:tr>
      <w:tr w:rsidR="002C7CD2" w:rsidRPr="000A0F69" w14:paraId="78F9D5D6" w14:textId="77777777" w:rsidTr="006149C7">
        <w:trPr>
          <w:trHeight w:val="850"/>
        </w:trPr>
        <w:tc>
          <w:tcPr>
            <w:tcW w:w="2552" w:type="dxa"/>
            <w:tcBorders>
              <w:top w:val="single" w:sz="4" w:space="0" w:color="auto"/>
              <w:bottom w:val="single" w:sz="4" w:space="0" w:color="auto"/>
              <w:right w:val="single" w:sz="4" w:space="0" w:color="auto"/>
            </w:tcBorders>
            <w:shd w:val="clear" w:color="auto" w:fill="auto"/>
            <w:vAlign w:val="center"/>
          </w:tcPr>
          <w:p w14:paraId="01DEC1E2" w14:textId="77777777" w:rsidR="002C7CD2" w:rsidRPr="002F112E" w:rsidRDefault="002C7CD2" w:rsidP="002C7CD2">
            <w:pPr>
              <w:jc w:val="both"/>
              <w:rPr>
                <w:rFonts w:ascii="Times New Roman" w:hAnsi="Times New Roman"/>
              </w:rPr>
            </w:pPr>
            <w:r w:rsidRPr="00730B5A">
              <w:rPr>
                <w:rFonts w:ascii="Times New Roman" w:hAnsi="Times New Roman"/>
                <w:color w:val="000000"/>
              </w:rPr>
              <w:t xml:space="preserve">Food containers made </w:t>
            </w:r>
            <w:r w:rsidRPr="00730B5A">
              <w:rPr>
                <w:rFonts w:ascii="Times New Roman" w:hAnsi="Times New Roman"/>
              </w:rPr>
              <w:t>of</w:t>
            </w:r>
            <w:r w:rsidRPr="00730B5A">
              <w:rPr>
                <w:rFonts w:ascii="Times New Roman" w:hAnsi="Times New Roman"/>
                <w:color w:val="000000"/>
              </w:rPr>
              <w:t xml:space="preserve"> expanded polystyrene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9C09A45"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4CEB387D"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76E2E1B5" w14:textId="77777777" w:rsidR="002C7CD2" w:rsidRPr="002F112E" w:rsidRDefault="002C7CD2" w:rsidP="006149C7">
            <w:pPr>
              <w:rPr>
                <w:rFonts w:ascii="Times New Roman" w:hAnsi="Times New Roman"/>
              </w:rPr>
            </w:pPr>
            <w:r w:rsidRPr="000A0F69">
              <w:rPr>
                <w:rFonts w:ascii="Times New Roman" w:hAnsi="Times New Roman"/>
              </w:rPr>
              <w:t>Part B</w:t>
            </w:r>
            <w:r>
              <w:rPr>
                <w:rFonts w:ascii="Times New Roman" w:hAnsi="Times New Roman"/>
              </w:rPr>
              <w:t xml:space="preserve"> point </w:t>
            </w:r>
            <w:r w:rsidRPr="000A0F69">
              <w:rPr>
                <w:rFonts w:ascii="Times New Roman" w:hAnsi="Times New Roman"/>
              </w:rPr>
              <w:t>(7)</w:t>
            </w:r>
          </w:p>
        </w:tc>
      </w:tr>
      <w:tr w:rsidR="002C7CD2" w:rsidRPr="000A0F69" w14:paraId="63D102EA"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238D60F7" w14:textId="77777777" w:rsidR="002C7CD2" w:rsidRPr="002F112E" w:rsidRDefault="002C7CD2" w:rsidP="002C7CD2">
            <w:pPr>
              <w:jc w:val="both"/>
              <w:rPr>
                <w:rFonts w:ascii="Times New Roman" w:hAnsi="Times New Roman"/>
              </w:rPr>
            </w:pPr>
            <w:r w:rsidRPr="00730B5A">
              <w:rPr>
                <w:rFonts w:ascii="Times New Roman" w:hAnsi="Times New Roman"/>
              </w:rPr>
              <w:t>Lightweight plastic carrier bags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CD9EB4"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484E10FE"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8(2))</w:t>
            </w:r>
          </w:p>
        </w:tc>
        <w:tc>
          <w:tcPr>
            <w:tcW w:w="2409" w:type="dxa"/>
            <w:vMerge w:val="restart"/>
            <w:tcBorders>
              <w:top w:val="single" w:sz="4" w:space="0" w:color="auto"/>
              <w:left w:val="single" w:sz="4" w:space="0" w:color="auto"/>
              <w:bottom w:val="single" w:sz="4" w:space="0" w:color="auto"/>
            </w:tcBorders>
            <w:shd w:val="clear" w:color="auto" w:fill="auto"/>
            <w:vAlign w:val="center"/>
          </w:tcPr>
          <w:p w14:paraId="75EEC38E" w14:textId="77777777" w:rsidR="002C7CD2" w:rsidRPr="002F112E" w:rsidRDefault="002C7CD2" w:rsidP="006149C7">
            <w:pPr>
              <w:rPr>
                <w:rFonts w:ascii="Times New Roman" w:hAnsi="Times New Roman"/>
              </w:rPr>
            </w:pPr>
            <w:r w:rsidRPr="000A0F69">
              <w:rPr>
                <w:rFonts w:ascii="Times New Roman" w:hAnsi="Times New Roman"/>
              </w:rPr>
              <w:t>Article 3(1c) of Directive 94/62/EC</w:t>
            </w:r>
          </w:p>
        </w:tc>
      </w:tr>
      <w:tr w:rsidR="002C7CD2" w:rsidRPr="000A0F69" w14:paraId="61E56C2F"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6469AD3D"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527DC05"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25308402"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vMerge/>
            <w:tcBorders>
              <w:top w:val="single" w:sz="4" w:space="0" w:color="auto"/>
              <w:left w:val="single" w:sz="4" w:space="0" w:color="auto"/>
              <w:bottom w:val="single" w:sz="4" w:space="0" w:color="auto"/>
            </w:tcBorders>
            <w:shd w:val="clear" w:color="auto" w:fill="auto"/>
            <w:vAlign w:val="center"/>
          </w:tcPr>
          <w:p w14:paraId="5145128C" w14:textId="77777777" w:rsidR="002C7CD2" w:rsidRPr="002F112E" w:rsidRDefault="002C7CD2" w:rsidP="006149C7">
            <w:pPr>
              <w:rPr>
                <w:rFonts w:ascii="Times New Roman" w:hAnsi="Times New Roman"/>
              </w:rPr>
            </w:pPr>
          </w:p>
        </w:tc>
      </w:tr>
      <w:tr w:rsidR="002C7CD2" w:rsidRPr="000A0F69" w14:paraId="28D11FE1"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3974336C" w14:textId="77777777" w:rsidR="002C7CD2" w:rsidRPr="002F112E" w:rsidRDefault="002C7CD2" w:rsidP="002C7CD2">
            <w:pPr>
              <w:jc w:val="both"/>
              <w:rPr>
                <w:rFonts w:ascii="Times New Roman" w:hAnsi="Times New Roman"/>
              </w:rPr>
            </w:pPr>
            <w:r w:rsidRPr="00730B5A">
              <w:rPr>
                <w:rFonts w:ascii="Times New Roman" w:hAnsi="Times New Roman"/>
              </w:rPr>
              <w:t>Packets and wrappers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E582BD"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34D55198"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8(2))</w:t>
            </w:r>
          </w:p>
        </w:tc>
        <w:tc>
          <w:tcPr>
            <w:tcW w:w="2409" w:type="dxa"/>
            <w:tcBorders>
              <w:top w:val="single" w:sz="4" w:space="0" w:color="auto"/>
              <w:left w:val="single" w:sz="4" w:space="0" w:color="auto"/>
              <w:bottom w:val="single" w:sz="4" w:space="0" w:color="auto"/>
            </w:tcBorders>
            <w:shd w:val="clear" w:color="auto" w:fill="auto"/>
            <w:vAlign w:val="center"/>
          </w:tcPr>
          <w:p w14:paraId="76A81240" w14:textId="77777777" w:rsidR="002C7CD2" w:rsidRPr="002F112E" w:rsidRDefault="002C7CD2" w:rsidP="006149C7">
            <w:pPr>
              <w:rPr>
                <w:rFonts w:ascii="Times New Roman" w:hAnsi="Times New Roman"/>
              </w:rPr>
            </w:pPr>
            <w:r w:rsidRPr="000A0F69">
              <w:rPr>
                <w:rFonts w:ascii="Times New Roman" w:hAnsi="Times New Roman"/>
              </w:rPr>
              <w:t>Part E</w:t>
            </w:r>
            <w:r>
              <w:rPr>
                <w:rFonts w:ascii="Times New Roman" w:hAnsi="Times New Roman"/>
              </w:rPr>
              <w:t xml:space="preserve"> Section </w:t>
            </w:r>
            <w:r w:rsidRPr="000A0F69">
              <w:rPr>
                <w:rFonts w:ascii="Times New Roman" w:hAnsi="Times New Roman"/>
              </w:rPr>
              <w:t>I</w:t>
            </w:r>
            <w:r>
              <w:rPr>
                <w:rFonts w:ascii="Times New Roman" w:hAnsi="Times New Roman"/>
              </w:rPr>
              <w:t xml:space="preserve"> point </w:t>
            </w:r>
            <w:r w:rsidRPr="000A0F69">
              <w:rPr>
                <w:rFonts w:ascii="Times New Roman" w:hAnsi="Times New Roman"/>
              </w:rPr>
              <w:t>(2)</w:t>
            </w:r>
          </w:p>
        </w:tc>
      </w:tr>
      <w:tr w:rsidR="002C7CD2" w:rsidRPr="000A0F69" w14:paraId="65CF02BF"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79C0D3AD"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58584FD"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1E4BC28B"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tcBorders>
              <w:top w:val="single" w:sz="4" w:space="0" w:color="auto"/>
              <w:left w:val="single" w:sz="4" w:space="0" w:color="auto"/>
              <w:bottom w:val="single" w:sz="4" w:space="0" w:color="auto"/>
            </w:tcBorders>
            <w:shd w:val="clear" w:color="auto" w:fill="auto"/>
            <w:vAlign w:val="center"/>
          </w:tcPr>
          <w:p w14:paraId="5B72FFDF" w14:textId="77777777" w:rsidR="002C7CD2" w:rsidRPr="002F112E" w:rsidRDefault="002C7CD2" w:rsidP="006149C7">
            <w:pPr>
              <w:rPr>
                <w:rFonts w:ascii="Times New Roman" w:hAnsi="Times New Roman"/>
              </w:rPr>
            </w:pPr>
            <w:r w:rsidRPr="000A0F69">
              <w:rPr>
                <w:rFonts w:ascii="Times New Roman" w:hAnsi="Times New Roman"/>
              </w:rPr>
              <w:t>Part G</w:t>
            </w:r>
            <w:r>
              <w:rPr>
                <w:rFonts w:ascii="Times New Roman" w:hAnsi="Times New Roman"/>
              </w:rPr>
              <w:t xml:space="preserve"> point </w:t>
            </w:r>
            <w:r w:rsidRPr="000A0F69">
              <w:rPr>
                <w:rFonts w:ascii="Times New Roman" w:hAnsi="Times New Roman"/>
              </w:rPr>
              <w:t>(2)</w:t>
            </w:r>
          </w:p>
        </w:tc>
      </w:tr>
      <w:tr w:rsidR="002C7CD2" w:rsidRPr="000A0F69" w14:paraId="07C0853E"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51A95970" w14:textId="77777777" w:rsidR="002C7CD2" w:rsidRPr="002F112E" w:rsidRDefault="002C7CD2" w:rsidP="002C7CD2">
            <w:pPr>
              <w:jc w:val="both"/>
              <w:rPr>
                <w:rFonts w:ascii="Times New Roman" w:hAnsi="Times New Roman"/>
              </w:rPr>
            </w:pPr>
            <w:r w:rsidRPr="00730B5A">
              <w:rPr>
                <w:rFonts w:ascii="Times New Roman" w:hAnsi="Times New Roman"/>
              </w:rPr>
              <w:t>Plates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D907C9"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690C8BA6"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21565325"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6B4C8C58"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7FC443FB" w14:textId="77777777" w:rsidR="002C7CD2" w:rsidRPr="002F112E" w:rsidRDefault="002C7CD2" w:rsidP="002C7CD2">
            <w:pPr>
              <w:jc w:val="both"/>
              <w:rPr>
                <w:rFonts w:ascii="Times New Roman" w:hAnsi="Times New Roman"/>
              </w:rPr>
            </w:pPr>
            <w:r w:rsidRPr="00730B5A">
              <w:rPr>
                <w:rFonts w:ascii="Times New Roman" w:hAnsi="Times New Roman"/>
              </w:rPr>
              <w:t>Sanitary towels (pads), tampons and tampon applicators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770F7AF" w14:textId="77777777" w:rsidR="002C7CD2" w:rsidRPr="002F112E" w:rsidRDefault="002C7CD2" w:rsidP="002C7CD2">
            <w:pPr>
              <w:jc w:val="both"/>
              <w:rPr>
                <w:rFonts w:ascii="Times New Roman" w:hAnsi="Times New Roman"/>
              </w:rPr>
            </w:pPr>
            <w:r w:rsidRPr="000A0F69">
              <w:rPr>
                <w:rFonts w:ascii="Times New Roman" w:hAnsi="Times New Roman"/>
              </w:rPr>
              <w:t>Part D</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33DAC606" w14:textId="77777777" w:rsidR="002C7CD2" w:rsidRPr="002F112E" w:rsidRDefault="002C7CD2" w:rsidP="006149C7">
            <w:pPr>
              <w:rPr>
                <w:rFonts w:ascii="Times New Roman" w:hAnsi="Times New Roman"/>
              </w:rPr>
            </w:pPr>
            <w:r w:rsidRPr="000A0F69">
              <w:rPr>
                <w:rFonts w:ascii="Times New Roman" w:hAnsi="Times New Roman"/>
              </w:rPr>
              <w:t>Marking requirements (Art</w:t>
            </w:r>
            <w:r>
              <w:rPr>
                <w:rFonts w:ascii="Times New Roman" w:hAnsi="Times New Roman"/>
              </w:rPr>
              <w:t>icle</w:t>
            </w:r>
            <w:r w:rsidRPr="000A0F69">
              <w:rPr>
                <w:rFonts w:ascii="Times New Roman" w:hAnsi="Times New Roman"/>
              </w:rPr>
              <w:t xml:space="preserve"> 7)</w:t>
            </w:r>
          </w:p>
        </w:tc>
        <w:tc>
          <w:tcPr>
            <w:tcW w:w="2409" w:type="dxa"/>
            <w:vMerge w:val="restart"/>
            <w:tcBorders>
              <w:top w:val="single" w:sz="4" w:space="0" w:color="auto"/>
              <w:left w:val="single" w:sz="4" w:space="0" w:color="auto"/>
              <w:bottom w:val="single" w:sz="4" w:space="0" w:color="auto"/>
            </w:tcBorders>
            <w:shd w:val="clear" w:color="auto" w:fill="auto"/>
            <w:vAlign w:val="center"/>
          </w:tcPr>
          <w:p w14:paraId="6AEB98A9"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A0F69" w14:paraId="70EDBC2C"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72B0FD08"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AE81FDC"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61AE975"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vMerge/>
            <w:tcBorders>
              <w:top w:val="single" w:sz="4" w:space="0" w:color="auto"/>
              <w:left w:val="single" w:sz="4" w:space="0" w:color="auto"/>
              <w:bottom w:val="single" w:sz="4" w:space="0" w:color="auto"/>
            </w:tcBorders>
            <w:shd w:val="clear" w:color="auto" w:fill="auto"/>
            <w:vAlign w:val="center"/>
          </w:tcPr>
          <w:p w14:paraId="517AD943" w14:textId="77777777" w:rsidR="002C7CD2" w:rsidRPr="002F112E" w:rsidRDefault="002C7CD2" w:rsidP="006149C7">
            <w:pPr>
              <w:rPr>
                <w:rFonts w:ascii="Times New Roman" w:hAnsi="Times New Roman"/>
              </w:rPr>
            </w:pPr>
          </w:p>
        </w:tc>
      </w:tr>
      <w:tr w:rsidR="002C7CD2" w:rsidRPr="000A0F69" w14:paraId="4D8BAB25" w14:textId="77777777" w:rsidTr="006149C7">
        <w:trPr>
          <w:trHeight w:val="567"/>
        </w:trPr>
        <w:tc>
          <w:tcPr>
            <w:tcW w:w="2552" w:type="dxa"/>
            <w:tcBorders>
              <w:top w:val="single" w:sz="4" w:space="0" w:color="auto"/>
              <w:bottom w:val="single" w:sz="4" w:space="0" w:color="auto"/>
              <w:right w:val="single" w:sz="4" w:space="0" w:color="auto"/>
            </w:tcBorders>
            <w:shd w:val="clear" w:color="auto" w:fill="auto"/>
            <w:vAlign w:val="center"/>
          </w:tcPr>
          <w:p w14:paraId="6B58E635" w14:textId="77777777" w:rsidR="002C7CD2" w:rsidRPr="002F112E" w:rsidRDefault="002C7CD2" w:rsidP="002C7CD2">
            <w:pPr>
              <w:jc w:val="both"/>
              <w:rPr>
                <w:rFonts w:ascii="Times New Roman" w:hAnsi="Times New Roman"/>
              </w:rPr>
            </w:pPr>
            <w:r w:rsidRPr="00730B5A">
              <w:rPr>
                <w:rFonts w:ascii="Times New Roman" w:hAnsi="Times New Roman"/>
              </w:rPr>
              <w:t>Straws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C8473C4" w14:textId="77777777" w:rsidR="002C7CD2" w:rsidRPr="002F112E" w:rsidRDefault="002C7CD2" w:rsidP="002C7CD2">
            <w:pPr>
              <w:jc w:val="both"/>
              <w:rPr>
                <w:rFonts w:ascii="Times New Roman" w:hAnsi="Times New Roman"/>
              </w:rPr>
            </w:pPr>
            <w:r w:rsidRPr="000A0F69">
              <w:rPr>
                <w:rFonts w:ascii="Times New Roman" w:hAnsi="Times New Roman"/>
              </w:rPr>
              <w:t>Part B</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105A116E" w14:textId="77777777" w:rsidR="002C7CD2" w:rsidRPr="002F112E" w:rsidRDefault="002C7CD2" w:rsidP="006149C7">
            <w:pPr>
              <w:rPr>
                <w:rFonts w:ascii="Times New Roman" w:hAnsi="Times New Roman"/>
              </w:rPr>
            </w:pPr>
            <w:r w:rsidRPr="000A0F69">
              <w:rPr>
                <w:rFonts w:ascii="Times New Roman" w:hAnsi="Times New Roman"/>
              </w:rPr>
              <w:t>Restrictions on placing on the market (Art</w:t>
            </w:r>
            <w:r>
              <w:rPr>
                <w:rFonts w:ascii="Times New Roman" w:hAnsi="Times New Roman"/>
              </w:rPr>
              <w:t>icle</w:t>
            </w:r>
            <w:r w:rsidRPr="000A0F69">
              <w:rPr>
                <w:rFonts w:ascii="Times New Roman" w:hAnsi="Times New Roman"/>
              </w:rPr>
              <w:t xml:space="preserve"> 5)</w:t>
            </w:r>
          </w:p>
        </w:tc>
        <w:tc>
          <w:tcPr>
            <w:tcW w:w="2409" w:type="dxa"/>
            <w:tcBorders>
              <w:top w:val="single" w:sz="4" w:space="0" w:color="auto"/>
              <w:left w:val="single" w:sz="4" w:space="0" w:color="auto"/>
              <w:bottom w:val="single" w:sz="4" w:space="0" w:color="auto"/>
            </w:tcBorders>
            <w:shd w:val="clear" w:color="auto" w:fill="auto"/>
            <w:vAlign w:val="center"/>
          </w:tcPr>
          <w:p w14:paraId="6A5B59A9" w14:textId="77777777" w:rsidR="002C7CD2" w:rsidRPr="002F112E" w:rsidRDefault="002C7CD2" w:rsidP="006149C7">
            <w:pPr>
              <w:rPr>
                <w:rFonts w:ascii="Times New Roman" w:hAnsi="Times New Roman"/>
              </w:rPr>
            </w:pPr>
            <w:r w:rsidRPr="000A0F69">
              <w:rPr>
                <w:rFonts w:ascii="Times New Roman" w:hAnsi="Times New Roman"/>
              </w:rPr>
              <w:t>No product-specific descriptions provided</w:t>
            </w:r>
          </w:p>
        </w:tc>
      </w:tr>
      <w:tr w:rsidR="002C7CD2" w:rsidRPr="00084AC2" w14:paraId="497CC1C4"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023182DC" w14:textId="77777777" w:rsidR="002C7CD2" w:rsidRPr="002F112E" w:rsidRDefault="002C7CD2" w:rsidP="002C7CD2">
            <w:pPr>
              <w:jc w:val="both"/>
              <w:rPr>
                <w:rFonts w:ascii="Times New Roman" w:hAnsi="Times New Roman"/>
              </w:rPr>
            </w:pPr>
            <w:r w:rsidRPr="00730B5A">
              <w:rPr>
                <w:rFonts w:ascii="Times New Roman" w:hAnsi="Times New Roman"/>
              </w:rPr>
              <w:t>Tobacco products with filters and filters marketed for use in combination with tobacco products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075F249" w14:textId="77777777" w:rsidR="002C7CD2" w:rsidRPr="002F112E" w:rsidRDefault="002C7CD2" w:rsidP="002C7CD2">
            <w:pPr>
              <w:jc w:val="both"/>
              <w:rPr>
                <w:rFonts w:ascii="Times New Roman" w:hAnsi="Times New Roman"/>
              </w:rPr>
            </w:pPr>
            <w:r w:rsidRPr="000A0F69">
              <w:rPr>
                <w:rFonts w:ascii="Times New Roman" w:hAnsi="Times New Roman"/>
              </w:rPr>
              <w:t>Part D</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7DCB57D" w14:textId="77777777" w:rsidR="002C7CD2" w:rsidRPr="002F112E" w:rsidRDefault="002C7CD2" w:rsidP="006149C7">
            <w:pPr>
              <w:rPr>
                <w:rFonts w:ascii="Times New Roman" w:hAnsi="Times New Roman"/>
              </w:rPr>
            </w:pPr>
            <w:r w:rsidRPr="000A0F69">
              <w:rPr>
                <w:rFonts w:ascii="Times New Roman" w:hAnsi="Times New Roman"/>
              </w:rPr>
              <w:t>Marking requirements (Art</w:t>
            </w:r>
            <w:r>
              <w:rPr>
                <w:rFonts w:ascii="Times New Roman" w:hAnsi="Times New Roman"/>
              </w:rPr>
              <w:t>icle</w:t>
            </w:r>
            <w:r w:rsidRPr="000A0F69">
              <w:rPr>
                <w:rFonts w:ascii="Times New Roman" w:hAnsi="Times New Roman"/>
              </w:rPr>
              <w:t xml:space="preserve"> 7)</w:t>
            </w:r>
          </w:p>
        </w:tc>
        <w:tc>
          <w:tcPr>
            <w:tcW w:w="2409" w:type="dxa"/>
            <w:vMerge w:val="restart"/>
            <w:tcBorders>
              <w:top w:val="single" w:sz="4" w:space="0" w:color="auto"/>
              <w:left w:val="single" w:sz="4" w:space="0" w:color="auto"/>
              <w:bottom w:val="single" w:sz="4" w:space="0" w:color="auto"/>
            </w:tcBorders>
            <w:shd w:val="clear" w:color="auto" w:fill="auto"/>
            <w:vAlign w:val="center"/>
          </w:tcPr>
          <w:p w14:paraId="392B3428" w14:textId="77777777" w:rsidR="002C7CD2" w:rsidRPr="00265AD1" w:rsidRDefault="002C7CD2" w:rsidP="006149C7">
            <w:pPr>
              <w:rPr>
                <w:rFonts w:ascii="Times New Roman" w:hAnsi="Times New Roman"/>
              </w:rPr>
            </w:pPr>
            <w:r w:rsidRPr="000A0F69">
              <w:rPr>
                <w:rFonts w:ascii="Times New Roman" w:hAnsi="Times New Roman"/>
              </w:rPr>
              <w:t>Article 2(4) of Directive 2014/40/EU</w:t>
            </w:r>
          </w:p>
        </w:tc>
      </w:tr>
      <w:tr w:rsidR="002C7CD2" w:rsidRPr="000A0F69" w14:paraId="0480EE39"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522250DF"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9855E98"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5C8AB00E"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8(3))</w:t>
            </w:r>
          </w:p>
        </w:tc>
        <w:tc>
          <w:tcPr>
            <w:tcW w:w="2409" w:type="dxa"/>
            <w:vMerge/>
            <w:tcBorders>
              <w:top w:val="single" w:sz="4" w:space="0" w:color="auto"/>
              <w:left w:val="single" w:sz="4" w:space="0" w:color="auto"/>
              <w:bottom w:val="single" w:sz="4" w:space="0" w:color="auto"/>
            </w:tcBorders>
            <w:shd w:val="clear" w:color="auto" w:fill="auto"/>
            <w:vAlign w:val="center"/>
          </w:tcPr>
          <w:p w14:paraId="4F90E3D3" w14:textId="77777777" w:rsidR="002C7CD2" w:rsidRPr="002F112E" w:rsidRDefault="002C7CD2" w:rsidP="006149C7">
            <w:pPr>
              <w:rPr>
                <w:rFonts w:ascii="Times New Roman" w:hAnsi="Times New Roman"/>
              </w:rPr>
            </w:pPr>
          </w:p>
        </w:tc>
      </w:tr>
      <w:tr w:rsidR="002C7CD2" w:rsidRPr="000A0F69" w14:paraId="2F73C33F"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613FA8A4"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3594A9"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3C95059D"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vMerge/>
            <w:tcBorders>
              <w:top w:val="single" w:sz="4" w:space="0" w:color="auto"/>
              <w:left w:val="single" w:sz="4" w:space="0" w:color="auto"/>
              <w:bottom w:val="single" w:sz="4" w:space="0" w:color="auto"/>
            </w:tcBorders>
            <w:shd w:val="clear" w:color="auto" w:fill="auto"/>
            <w:vAlign w:val="center"/>
          </w:tcPr>
          <w:p w14:paraId="3C05394B" w14:textId="77777777" w:rsidR="002C7CD2" w:rsidRPr="002F112E" w:rsidRDefault="002C7CD2" w:rsidP="006149C7">
            <w:pPr>
              <w:rPr>
                <w:rFonts w:ascii="Times New Roman" w:hAnsi="Times New Roman"/>
              </w:rPr>
            </w:pPr>
          </w:p>
        </w:tc>
      </w:tr>
      <w:tr w:rsidR="002C7CD2" w:rsidRPr="000A0F69" w14:paraId="4346F63A" w14:textId="77777777" w:rsidTr="006149C7">
        <w:trPr>
          <w:trHeight w:val="567"/>
        </w:trPr>
        <w:tc>
          <w:tcPr>
            <w:tcW w:w="2552" w:type="dxa"/>
            <w:vMerge w:val="restart"/>
            <w:tcBorders>
              <w:top w:val="single" w:sz="4" w:space="0" w:color="auto"/>
              <w:bottom w:val="single" w:sz="4" w:space="0" w:color="auto"/>
              <w:right w:val="single" w:sz="4" w:space="0" w:color="auto"/>
            </w:tcBorders>
            <w:shd w:val="clear" w:color="auto" w:fill="auto"/>
            <w:vAlign w:val="center"/>
          </w:tcPr>
          <w:p w14:paraId="071608EE" w14:textId="77777777" w:rsidR="002C7CD2" w:rsidRPr="002F112E" w:rsidRDefault="002C7CD2" w:rsidP="002C7CD2">
            <w:pPr>
              <w:jc w:val="both"/>
              <w:rPr>
                <w:rFonts w:ascii="Times New Roman" w:hAnsi="Times New Roman"/>
              </w:rPr>
            </w:pPr>
            <w:r w:rsidRPr="00730B5A">
              <w:rPr>
                <w:rFonts w:ascii="Times New Roman" w:hAnsi="Times New Roman"/>
              </w:rPr>
              <w:t>Wet wipes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361390C" w14:textId="77777777" w:rsidR="002C7CD2" w:rsidRPr="002F112E" w:rsidRDefault="002C7CD2" w:rsidP="002C7CD2">
            <w:pPr>
              <w:jc w:val="both"/>
              <w:rPr>
                <w:rFonts w:ascii="Times New Roman" w:hAnsi="Times New Roman"/>
              </w:rPr>
            </w:pPr>
            <w:r w:rsidRPr="000A0F69">
              <w:rPr>
                <w:rFonts w:ascii="Times New Roman" w:hAnsi="Times New Roman"/>
              </w:rPr>
              <w:t>Part D</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73D6701A" w14:textId="77777777" w:rsidR="002C7CD2" w:rsidRPr="002F112E" w:rsidRDefault="002C7CD2" w:rsidP="006149C7">
            <w:pPr>
              <w:rPr>
                <w:rFonts w:ascii="Times New Roman" w:hAnsi="Times New Roman"/>
              </w:rPr>
            </w:pPr>
            <w:r w:rsidRPr="000A0F69">
              <w:rPr>
                <w:rFonts w:ascii="Times New Roman" w:hAnsi="Times New Roman"/>
              </w:rPr>
              <w:t>Marking requirements (Art</w:t>
            </w:r>
            <w:r>
              <w:rPr>
                <w:rFonts w:ascii="Times New Roman" w:hAnsi="Times New Roman"/>
              </w:rPr>
              <w:t>icle</w:t>
            </w:r>
            <w:r w:rsidRPr="000A0F69">
              <w:rPr>
                <w:rFonts w:ascii="Times New Roman" w:hAnsi="Times New Roman"/>
              </w:rPr>
              <w:t xml:space="preserve"> 7)</w:t>
            </w:r>
          </w:p>
        </w:tc>
        <w:tc>
          <w:tcPr>
            <w:tcW w:w="2409" w:type="dxa"/>
            <w:tcBorders>
              <w:top w:val="single" w:sz="4" w:space="0" w:color="auto"/>
              <w:left w:val="single" w:sz="4" w:space="0" w:color="auto"/>
              <w:bottom w:val="single" w:sz="4" w:space="0" w:color="auto"/>
            </w:tcBorders>
            <w:shd w:val="clear" w:color="auto" w:fill="auto"/>
            <w:vAlign w:val="center"/>
          </w:tcPr>
          <w:p w14:paraId="04978145" w14:textId="77777777" w:rsidR="002C7CD2" w:rsidRPr="002F112E" w:rsidRDefault="002C7CD2" w:rsidP="006149C7">
            <w:pPr>
              <w:rPr>
                <w:rFonts w:ascii="Times New Roman" w:hAnsi="Times New Roman"/>
              </w:rPr>
            </w:pPr>
            <w:r w:rsidRPr="000A0F69">
              <w:rPr>
                <w:rFonts w:ascii="Times New Roman" w:hAnsi="Times New Roman"/>
              </w:rPr>
              <w:t>Part D</w:t>
            </w:r>
            <w:r>
              <w:rPr>
                <w:rFonts w:ascii="Times New Roman" w:hAnsi="Times New Roman"/>
              </w:rPr>
              <w:t xml:space="preserve"> point </w:t>
            </w:r>
            <w:r w:rsidRPr="000A0F69">
              <w:rPr>
                <w:rFonts w:ascii="Times New Roman" w:hAnsi="Times New Roman"/>
              </w:rPr>
              <w:t>(2)</w:t>
            </w:r>
          </w:p>
        </w:tc>
      </w:tr>
      <w:tr w:rsidR="002C7CD2" w:rsidRPr="000555A6" w14:paraId="51CF9E6D"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1460F7D3" w14:textId="77777777" w:rsidR="002C7CD2" w:rsidRPr="002F112E" w:rsidRDefault="002C7CD2" w:rsidP="002C7CD2">
            <w:pPr>
              <w:jc w:val="both"/>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7100A94" w14:textId="77777777" w:rsidR="002C7CD2" w:rsidRPr="002F112E" w:rsidRDefault="002C7CD2" w:rsidP="002C7CD2">
            <w:pPr>
              <w:jc w:val="both"/>
              <w:rPr>
                <w:rFonts w:ascii="Times New Roman" w:hAnsi="Times New Roman"/>
              </w:rPr>
            </w:pPr>
            <w:r w:rsidRPr="000A0F69">
              <w:rPr>
                <w:rFonts w:ascii="Times New Roman" w:hAnsi="Times New Roman"/>
              </w:rPr>
              <w:t>Part E</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6D72C10E" w14:textId="77777777" w:rsidR="002C7CD2" w:rsidRPr="002F112E" w:rsidRDefault="002C7CD2" w:rsidP="006149C7">
            <w:pPr>
              <w:rPr>
                <w:rFonts w:ascii="Times New Roman" w:hAnsi="Times New Roman"/>
              </w:rPr>
            </w:pPr>
            <w:r>
              <w:rPr>
                <w:rFonts w:ascii="Times New Roman" w:hAnsi="Times New Roman"/>
              </w:rPr>
              <w:t>Extended producer responsibility</w:t>
            </w:r>
            <w:r w:rsidRPr="000A0F69">
              <w:rPr>
                <w:rFonts w:ascii="Times New Roman" w:hAnsi="Times New Roman"/>
              </w:rPr>
              <w:t xml:space="preserve"> (Art</w:t>
            </w:r>
            <w:r>
              <w:rPr>
                <w:rFonts w:ascii="Times New Roman" w:hAnsi="Times New Roman"/>
              </w:rPr>
              <w:t>icle</w:t>
            </w:r>
            <w:r w:rsidRPr="000A0F69">
              <w:rPr>
                <w:rFonts w:ascii="Times New Roman" w:hAnsi="Times New Roman"/>
              </w:rPr>
              <w:t xml:space="preserve"> 8(3))</w:t>
            </w:r>
          </w:p>
        </w:tc>
        <w:tc>
          <w:tcPr>
            <w:tcW w:w="2409" w:type="dxa"/>
            <w:tcBorders>
              <w:top w:val="single" w:sz="4" w:space="0" w:color="auto"/>
              <w:left w:val="single" w:sz="4" w:space="0" w:color="auto"/>
              <w:bottom w:val="single" w:sz="4" w:space="0" w:color="auto"/>
            </w:tcBorders>
            <w:shd w:val="clear" w:color="auto" w:fill="auto"/>
            <w:vAlign w:val="center"/>
          </w:tcPr>
          <w:p w14:paraId="66652880" w14:textId="77777777" w:rsidR="002C7CD2" w:rsidRPr="002C7CD2" w:rsidRDefault="002C7CD2" w:rsidP="006149C7">
            <w:pPr>
              <w:rPr>
                <w:rFonts w:ascii="Times New Roman" w:hAnsi="Times New Roman"/>
                <w:lang w:val="fr-BE"/>
              </w:rPr>
            </w:pPr>
            <w:r w:rsidRPr="002C7CD2">
              <w:rPr>
                <w:rFonts w:ascii="Times New Roman" w:hAnsi="Times New Roman"/>
                <w:lang w:val="fr-BE"/>
              </w:rPr>
              <w:t>Part E Section II point (1)</w:t>
            </w:r>
          </w:p>
        </w:tc>
      </w:tr>
      <w:tr w:rsidR="002C7CD2" w:rsidRPr="000A0F69" w14:paraId="65BF9BF5" w14:textId="77777777" w:rsidTr="006149C7">
        <w:trPr>
          <w:trHeight w:val="567"/>
        </w:trPr>
        <w:tc>
          <w:tcPr>
            <w:tcW w:w="2552" w:type="dxa"/>
            <w:vMerge/>
            <w:tcBorders>
              <w:top w:val="single" w:sz="4" w:space="0" w:color="auto"/>
              <w:bottom w:val="single" w:sz="4" w:space="0" w:color="auto"/>
              <w:right w:val="single" w:sz="4" w:space="0" w:color="auto"/>
            </w:tcBorders>
            <w:shd w:val="clear" w:color="auto" w:fill="auto"/>
            <w:vAlign w:val="center"/>
          </w:tcPr>
          <w:p w14:paraId="24FD92F7" w14:textId="77777777" w:rsidR="002C7CD2" w:rsidRPr="002C7CD2" w:rsidRDefault="002C7CD2" w:rsidP="002C7CD2">
            <w:pPr>
              <w:jc w:val="both"/>
              <w:rPr>
                <w:rFonts w:ascii="Times New Roman" w:hAnsi="Times New Roman"/>
                <w:lang w:val="fr-BE"/>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FBDFA1" w14:textId="77777777" w:rsidR="002C7CD2" w:rsidRPr="002F112E" w:rsidRDefault="002C7CD2" w:rsidP="002C7CD2">
            <w:pPr>
              <w:jc w:val="both"/>
              <w:rPr>
                <w:rFonts w:ascii="Times New Roman" w:hAnsi="Times New Roman"/>
              </w:rPr>
            </w:pPr>
            <w:r w:rsidRPr="000A0F69">
              <w:rPr>
                <w:rFonts w:ascii="Times New Roman" w:hAnsi="Times New Roman"/>
              </w:rPr>
              <w:t>Part G</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FBEEB6C" w14:textId="77777777" w:rsidR="002C7CD2" w:rsidRPr="002F112E" w:rsidRDefault="002C7CD2" w:rsidP="006149C7">
            <w:pPr>
              <w:rPr>
                <w:rFonts w:ascii="Times New Roman" w:hAnsi="Times New Roman"/>
              </w:rPr>
            </w:pPr>
            <w:r w:rsidRPr="000A0F69">
              <w:rPr>
                <w:rFonts w:ascii="Times New Roman" w:hAnsi="Times New Roman"/>
              </w:rPr>
              <w:t>Awareness raising (Art</w:t>
            </w:r>
            <w:r>
              <w:rPr>
                <w:rFonts w:ascii="Times New Roman" w:hAnsi="Times New Roman"/>
              </w:rPr>
              <w:t>icle</w:t>
            </w:r>
            <w:r w:rsidRPr="000A0F69">
              <w:rPr>
                <w:rFonts w:ascii="Times New Roman" w:hAnsi="Times New Roman"/>
              </w:rPr>
              <w:t xml:space="preserve"> 10)</w:t>
            </w:r>
          </w:p>
        </w:tc>
        <w:tc>
          <w:tcPr>
            <w:tcW w:w="2409" w:type="dxa"/>
            <w:tcBorders>
              <w:top w:val="single" w:sz="4" w:space="0" w:color="auto"/>
              <w:left w:val="single" w:sz="4" w:space="0" w:color="auto"/>
              <w:bottom w:val="single" w:sz="4" w:space="0" w:color="auto"/>
            </w:tcBorders>
            <w:shd w:val="clear" w:color="auto" w:fill="auto"/>
            <w:vAlign w:val="center"/>
          </w:tcPr>
          <w:p w14:paraId="2A5A5019" w14:textId="77777777" w:rsidR="002C7CD2" w:rsidRPr="002F112E" w:rsidRDefault="002C7CD2" w:rsidP="006149C7">
            <w:pPr>
              <w:rPr>
                <w:rFonts w:ascii="Times New Roman" w:hAnsi="Times New Roman"/>
              </w:rPr>
            </w:pPr>
            <w:r w:rsidRPr="000A0F69">
              <w:rPr>
                <w:rFonts w:ascii="Times New Roman" w:hAnsi="Times New Roman"/>
              </w:rPr>
              <w:t>Part G</w:t>
            </w:r>
            <w:r>
              <w:rPr>
                <w:rFonts w:ascii="Times New Roman" w:hAnsi="Times New Roman"/>
              </w:rPr>
              <w:t xml:space="preserve"> point </w:t>
            </w:r>
            <w:r w:rsidRPr="000A0F69">
              <w:rPr>
                <w:rFonts w:ascii="Times New Roman" w:hAnsi="Times New Roman"/>
              </w:rPr>
              <w:t>(6)</w:t>
            </w:r>
          </w:p>
        </w:tc>
      </w:tr>
    </w:tbl>
    <w:p w14:paraId="02CEEDC9" w14:textId="77777777" w:rsidR="002C7CD2" w:rsidRDefault="002C7CD2" w:rsidP="002C7CD2">
      <w:pPr>
        <w:spacing w:line="240" w:lineRule="auto"/>
        <w:jc w:val="both"/>
      </w:pPr>
    </w:p>
    <w:p w14:paraId="783C47D5" w14:textId="1AF7F8D2" w:rsidR="00841BC6" w:rsidRPr="00841BC6" w:rsidRDefault="00841BC6" w:rsidP="004B01F7">
      <w:pPr>
        <w:jc w:val="both"/>
        <w:rPr>
          <w:rFonts w:ascii="Times New Roman" w:hAnsi="Times New Roman" w:cs="Times New Roman"/>
        </w:rPr>
      </w:pPr>
    </w:p>
    <w:sectPr w:rsidR="00841BC6" w:rsidRPr="00841BC6" w:rsidSect="00BC0D5D">
      <w:headerReference w:type="even" r:id="rId115"/>
      <w:headerReference w:type="default" r:id="rId116"/>
      <w:footerReference w:type="even" r:id="rId117"/>
      <w:footerReference w:type="default" r:id="rId118"/>
      <w:headerReference w:type="first" r:id="rId119"/>
      <w:footerReference w:type="first" r:id="rId1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48E6" w14:textId="77777777" w:rsidR="006A5B60" w:rsidRDefault="006A5B60" w:rsidP="00BC0D5D">
      <w:pPr>
        <w:spacing w:after="0" w:line="240" w:lineRule="auto"/>
      </w:pPr>
      <w:r>
        <w:separator/>
      </w:r>
    </w:p>
  </w:endnote>
  <w:endnote w:type="continuationSeparator" w:id="0">
    <w:p w14:paraId="48CD5750" w14:textId="77777777" w:rsidR="006A5B60" w:rsidRDefault="006A5B60" w:rsidP="00BC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540B" w14:textId="77777777" w:rsidR="006A5B60" w:rsidRDefault="006A5B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7E75" w14:textId="77777777" w:rsidR="006A5B60" w:rsidRPr="00327D07" w:rsidRDefault="006A5B60" w:rsidP="002C7CD2"/>
  <w:p w14:paraId="065808E0" w14:textId="77777777" w:rsidR="006A5B60" w:rsidRPr="00327D07" w:rsidRDefault="006A5B60" w:rsidP="002C7CD2"/>
  <w:p w14:paraId="7A593FF4" w14:textId="77777777" w:rsidR="006A5B60" w:rsidRPr="00327D07" w:rsidRDefault="006A5B60" w:rsidP="002C7CD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05484"/>
      <w:docPartObj>
        <w:docPartGallery w:val="Page Numbers (Bottom of Page)"/>
        <w:docPartUnique/>
      </w:docPartObj>
    </w:sdtPr>
    <w:sdtEndPr/>
    <w:sdtContent>
      <w:p w14:paraId="4CBF303B" w14:textId="33C53010" w:rsidR="006A5B60" w:rsidRPr="00327D07" w:rsidRDefault="006A5B60" w:rsidP="002C7CD2">
        <w:r w:rsidRPr="00327D07">
          <w:fldChar w:fldCharType="begin"/>
        </w:r>
        <w:r w:rsidRPr="00327D07">
          <w:instrText xml:space="preserve"> PAGE   \* MERGEFORMAT </w:instrText>
        </w:r>
        <w:r w:rsidRPr="00327D07">
          <w:fldChar w:fldCharType="separate"/>
        </w:r>
        <w:r w:rsidR="000555A6">
          <w:rPr>
            <w:noProof/>
          </w:rPr>
          <w:t>17</w:t>
        </w:r>
        <w:r w:rsidRPr="00327D07">
          <w:fldChar w:fldCharType="end"/>
        </w:r>
      </w:p>
    </w:sdtContent>
  </w:sdt>
  <w:p w14:paraId="5DAA2F6F" w14:textId="77777777" w:rsidR="006A5B60" w:rsidRPr="00327D07" w:rsidRDefault="006A5B60" w:rsidP="002C7CD2"/>
  <w:p w14:paraId="64EA93A8" w14:textId="77777777" w:rsidR="006A5B60" w:rsidRPr="00327D07" w:rsidRDefault="006A5B60" w:rsidP="002C7CD2"/>
  <w:p w14:paraId="162F882C" w14:textId="77777777" w:rsidR="006A5B60" w:rsidRPr="00327D07" w:rsidRDefault="006A5B60" w:rsidP="002C7CD2"/>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2C9D" w14:textId="77777777" w:rsidR="006A5B60" w:rsidRPr="00327D07" w:rsidRDefault="006A5B60" w:rsidP="002C7CD2"/>
  <w:p w14:paraId="6A08694F" w14:textId="77777777" w:rsidR="006A5B60" w:rsidRPr="00327D07" w:rsidRDefault="006A5B60" w:rsidP="002C7CD2"/>
  <w:p w14:paraId="5FBCF994" w14:textId="77777777" w:rsidR="006A5B60" w:rsidRPr="00327D07" w:rsidRDefault="006A5B60" w:rsidP="002C7CD2"/>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AD6C" w14:textId="77777777" w:rsidR="006A5B60" w:rsidRPr="00327D07" w:rsidRDefault="006A5B60" w:rsidP="002C7CD2"/>
  <w:p w14:paraId="6F08DE79" w14:textId="77777777" w:rsidR="006A5B60" w:rsidRPr="00327D07" w:rsidRDefault="006A5B60" w:rsidP="002C7CD2"/>
  <w:p w14:paraId="424BCAC8" w14:textId="77777777" w:rsidR="006A5B60" w:rsidRPr="00327D07" w:rsidRDefault="006A5B60" w:rsidP="002C7CD2"/>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13828"/>
      <w:docPartObj>
        <w:docPartGallery w:val="Page Numbers (Bottom of Page)"/>
        <w:docPartUnique/>
      </w:docPartObj>
    </w:sdtPr>
    <w:sdtEndPr/>
    <w:sdtContent>
      <w:p w14:paraId="0D5833FC" w14:textId="3D85E8C1" w:rsidR="006A5B60" w:rsidRPr="00327D07" w:rsidRDefault="006A5B60" w:rsidP="002C7CD2">
        <w:pPr>
          <w:jc w:val="center"/>
        </w:pPr>
        <w:r w:rsidRPr="00327D07">
          <w:fldChar w:fldCharType="begin"/>
        </w:r>
        <w:r w:rsidRPr="00327D07">
          <w:instrText xml:space="preserve"> PAGE   \* MERGEFORMAT </w:instrText>
        </w:r>
        <w:r w:rsidRPr="00327D07">
          <w:fldChar w:fldCharType="separate"/>
        </w:r>
        <w:r w:rsidR="000555A6">
          <w:rPr>
            <w:noProof/>
          </w:rPr>
          <w:t>18</w:t>
        </w:r>
        <w:r w:rsidRPr="00327D07">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FE0" w14:textId="77777777" w:rsidR="006A5B60" w:rsidRPr="00327D07" w:rsidRDefault="006A5B60" w:rsidP="002C7CD2"/>
  <w:p w14:paraId="18FC1321" w14:textId="77777777" w:rsidR="006A5B60" w:rsidRPr="00327D07" w:rsidRDefault="006A5B60" w:rsidP="002C7CD2"/>
  <w:p w14:paraId="197688CC" w14:textId="77777777" w:rsidR="006A5B60" w:rsidRPr="00327D07" w:rsidRDefault="006A5B60" w:rsidP="002C7CD2"/>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A84D" w14:textId="77777777" w:rsidR="006A5B60" w:rsidRPr="00327D07" w:rsidRDefault="006A5B60" w:rsidP="002C7CD2"/>
  <w:p w14:paraId="728252EF" w14:textId="77777777" w:rsidR="006A5B60" w:rsidRPr="00327D07" w:rsidRDefault="006A5B60" w:rsidP="002C7CD2"/>
  <w:p w14:paraId="0CB4872D" w14:textId="77777777" w:rsidR="006A5B60" w:rsidRPr="00327D07" w:rsidRDefault="006A5B60" w:rsidP="002C7CD2"/>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80566"/>
      <w:docPartObj>
        <w:docPartGallery w:val="Page Numbers (Bottom of Page)"/>
        <w:docPartUnique/>
      </w:docPartObj>
    </w:sdtPr>
    <w:sdtEndPr/>
    <w:sdtContent>
      <w:p w14:paraId="4C719316" w14:textId="6E1B65EA" w:rsidR="006A5B60" w:rsidRPr="00327D07" w:rsidRDefault="006A5B60" w:rsidP="002C7CD2">
        <w:pPr>
          <w:jc w:val="center"/>
        </w:pPr>
        <w:r w:rsidRPr="00327D07">
          <w:fldChar w:fldCharType="begin"/>
        </w:r>
        <w:r w:rsidRPr="00327D07">
          <w:instrText xml:space="preserve"> PAGE   \* MERGEFORMAT </w:instrText>
        </w:r>
        <w:r w:rsidRPr="00327D07">
          <w:fldChar w:fldCharType="separate"/>
        </w:r>
        <w:r w:rsidR="000555A6">
          <w:rPr>
            <w:noProof/>
          </w:rPr>
          <w:t>19</w:t>
        </w:r>
        <w:r w:rsidRPr="00327D07">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78CF" w14:textId="77777777" w:rsidR="006A5B60" w:rsidRPr="00327D07" w:rsidRDefault="006A5B60" w:rsidP="002C7CD2"/>
  <w:p w14:paraId="06078DAC" w14:textId="77777777" w:rsidR="006A5B60" w:rsidRPr="00327D07" w:rsidRDefault="006A5B60" w:rsidP="002C7CD2"/>
  <w:p w14:paraId="6AD2A552" w14:textId="77777777" w:rsidR="006A5B60" w:rsidRPr="00327D07" w:rsidRDefault="006A5B60" w:rsidP="002C7CD2"/>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C628" w14:textId="77777777" w:rsidR="006A5B60" w:rsidRPr="00327D07" w:rsidRDefault="006A5B60" w:rsidP="002C7CD2"/>
  <w:p w14:paraId="264DD595" w14:textId="77777777" w:rsidR="006A5B60" w:rsidRPr="00327D07" w:rsidRDefault="006A5B60" w:rsidP="002C7CD2"/>
  <w:p w14:paraId="130781EF" w14:textId="77777777" w:rsidR="006A5B60" w:rsidRPr="00327D07" w:rsidRDefault="006A5B60" w:rsidP="002C7C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AEF9" w14:textId="77777777" w:rsidR="006A5B60" w:rsidRPr="00BC0D5D" w:rsidRDefault="006A5B60" w:rsidP="00BC0D5D">
    <w:pPr>
      <w:pStyle w:val="FooterCoverPage"/>
      <w:rPr>
        <w:rFonts w:ascii="Arial" w:hAnsi="Arial" w:cs="Arial"/>
        <w:b/>
        <w:sz w:val="48"/>
      </w:rPr>
    </w:pPr>
    <w:r w:rsidRPr="00BC0D5D">
      <w:rPr>
        <w:rFonts w:ascii="Arial" w:hAnsi="Arial" w:cs="Arial"/>
        <w:b/>
        <w:sz w:val="48"/>
      </w:rPr>
      <w:t>EN</w:t>
    </w:r>
    <w:r w:rsidRPr="00BC0D5D">
      <w:rPr>
        <w:rFonts w:ascii="Arial" w:hAnsi="Arial" w:cs="Arial"/>
        <w:b/>
        <w:sz w:val="48"/>
      </w:rPr>
      <w:tab/>
    </w:r>
    <w:r w:rsidRPr="00BC0D5D">
      <w:rPr>
        <w:rFonts w:ascii="Arial" w:hAnsi="Arial" w:cs="Arial"/>
        <w:b/>
        <w:sz w:val="48"/>
      </w:rPr>
      <w:tab/>
    </w:r>
    <w:r w:rsidRPr="00BC0D5D">
      <w:tab/>
    </w:r>
    <w:r w:rsidRPr="00BC0D5D">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623248"/>
      <w:docPartObj>
        <w:docPartGallery w:val="Page Numbers (Bottom of Page)"/>
        <w:docPartUnique/>
      </w:docPartObj>
    </w:sdtPr>
    <w:sdtEndPr/>
    <w:sdtContent>
      <w:p w14:paraId="6A7CEC9D" w14:textId="61498C94" w:rsidR="006A5B60" w:rsidRPr="00327D07" w:rsidRDefault="006A5B60" w:rsidP="002C7CD2">
        <w:r w:rsidRPr="00327D07">
          <w:fldChar w:fldCharType="begin"/>
        </w:r>
        <w:r w:rsidRPr="00327D07">
          <w:instrText xml:space="preserve"> PAGE   \* MERGEFORMAT </w:instrText>
        </w:r>
        <w:r w:rsidRPr="00327D07">
          <w:fldChar w:fldCharType="separate"/>
        </w:r>
        <w:r w:rsidR="000555A6">
          <w:rPr>
            <w:noProof/>
          </w:rPr>
          <w:t>24</w:t>
        </w:r>
        <w:r w:rsidRPr="00327D07">
          <w:fldChar w:fldCharType="end"/>
        </w:r>
      </w:p>
    </w:sdtContent>
  </w:sdt>
  <w:p w14:paraId="558E4329" w14:textId="77777777" w:rsidR="006A5B60" w:rsidRPr="00327D07" w:rsidRDefault="006A5B60" w:rsidP="002C7CD2"/>
  <w:p w14:paraId="4DB36CF6" w14:textId="77777777" w:rsidR="006A5B60" w:rsidRPr="00327D07" w:rsidRDefault="006A5B60" w:rsidP="002C7CD2"/>
  <w:p w14:paraId="7767F6E0" w14:textId="77777777" w:rsidR="006A5B60" w:rsidRPr="00327D07" w:rsidRDefault="006A5B60" w:rsidP="002C7CD2"/>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D317" w14:textId="77777777" w:rsidR="006A5B60" w:rsidRPr="00327D07" w:rsidRDefault="006A5B60" w:rsidP="002C7CD2"/>
  <w:p w14:paraId="611DE781" w14:textId="77777777" w:rsidR="006A5B60" w:rsidRPr="00327D07" w:rsidRDefault="006A5B60" w:rsidP="002C7CD2"/>
  <w:p w14:paraId="53472B03" w14:textId="77777777" w:rsidR="006A5B60" w:rsidRPr="00327D07" w:rsidRDefault="006A5B60" w:rsidP="002C7CD2"/>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8DE69" w14:textId="77777777" w:rsidR="006A5B60" w:rsidRPr="00327D07" w:rsidRDefault="006A5B60" w:rsidP="002C7CD2"/>
  <w:p w14:paraId="02D92A01" w14:textId="77777777" w:rsidR="006A5B60" w:rsidRPr="00327D07" w:rsidRDefault="006A5B60" w:rsidP="002C7CD2"/>
  <w:p w14:paraId="602D2341" w14:textId="77777777" w:rsidR="006A5B60" w:rsidRPr="00327D07" w:rsidRDefault="006A5B60" w:rsidP="002C7CD2"/>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59206"/>
      <w:docPartObj>
        <w:docPartGallery w:val="Page Numbers (Bottom of Page)"/>
        <w:docPartUnique/>
      </w:docPartObj>
    </w:sdtPr>
    <w:sdtEndPr/>
    <w:sdtContent>
      <w:p w14:paraId="44712DDC" w14:textId="02F8E381" w:rsidR="006A5B60" w:rsidRPr="00327D07" w:rsidRDefault="006A5B60" w:rsidP="002C7CD2">
        <w:r w:rsidRPr="00327D07">
          <w:fldChar w:fldCharType="begin"/>
        </w:r>
        <w:r w:rsidRPr="00327D07">
          <w:instrText xml:space="preserve"> PAGE   \* MERGEFORMAT </w:instrText>
        </w:r>
        <w:r w:rsidRPr="00327D07">
          <w:fldChar w:fldCharType="separate"/>
        </w:r>
        <w:r w:rsidR="000555A6">
          <w:rPr>
            <w:noProof/>
          </w:rPr>
          <w:t>26</w:t>
        </w:r>
        <w:r w:rsidRPr="00327D07">
          <w:fldChar w:fldCharType="end"/>
        </w:r>
      </w:p>
    </w:sdtContent>
  </w:sdt>
  <w:p w14:paraId="44F93B2C" w14:textId="77777777" w:rsidR="006A5B60" w:rsidRPr="00327D07" w:rsidRDefault="006A5B60" w:rsidP="002C7CD2"/>
  <w:p w14:paraId="285FD031" w14:textId="77777777" w:rsidR="006A5B60" w:rsidRPr="00327D07" w:rsidRDefault="006A5B60" w:rsidP="002C7CD2"/>
  <w:p w14:paraId="7EC2AD08" w14:textId="77777777" w:rsidR="006A5B60" w:rsidRPr="00327D07" w:rsidRDefault="006A5B60" w:rsidP="002C7CD2"/>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7102" w14:textId="77777777" w:rsidR="006A5B60" w:rsidRPr="00327D07" w:rsidRDefault="006A5B60" w:rsidP="002C7CD2"/>
  <w:p w14:paraId="3CC81AC4" w14:textId="77777777" w:rsidR="006A5B60" w:rsidRPr="00327D07" w:rsidRDefault="006A5B60" w:rsidP="002C7CD2"/>
  <w:p w14:paraId="63B79E27" w14:textId="77777777" w:rsidR="006A5B60" w:rsidRPr="00327D07" w:rsidRDefault="006A5B60" w:rsidP="002C7CD2"/>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91C2" w14:textId="77777777" w:rsidR="006A5B60" w:rsidRPr="00327D07" w:rsidRDefault="006A5B60" w:rsidP="002C7CD2"/>
  <w:p w14:paraId="0FC16B9D" w14:textId="77777777" w:rsidR="006A5B60" w:rsidRPr="00327D07" w:rsidRDefault="006A5B60" w:rsidP="002C7CD2"/>
  <w:p w14:paraId="0A4A18FD" w14:textId="77777777" w:rsidR="006A5B60" w:rsidRPr="00327D07" w:rsidRDefault="006A5B60" w:rsidP="002C7CD2"/>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256300"/>
      <w:docPartObj>
        <w:docPartGallery w:val="Page Numbers (Bottom of Page)"/>
        <w:docPartUnique/>
      </w:docPartObj>
    </w:sdtPr>
    <w:sdtEndPr/>
    <w:sdtContent>
      <w:p w14:paraId="32A8667F" w14:textId="09D91E51" w:rsidR="006A5B60" w:rsidRPr="00327D07" w:rsidRDefault="006A5B60" w:rsidP="002C7CD2">
        <w:r w:rsidRPr="00327D07">
          <w:fldChar w:fldCharType="begin"/>
        </w:r>
        <w:r w:rsidRPr="00327D07">
          <w:instrText xml:space="preserve"> PAGE   \* MERGEFORMAT </w:instrText>
        </w:r>
        <w:r w:rsidRPr="00327D07">
          <w:fldChar w:fldCharType="separate"/>
        </w:r>
        <w:r w:rsidR="000555A6">
          <w:rPr>
            <w:noProof/>
          </w:rPr>
          <w:t>30</w:t>
        </w:r>
        <w:r w:rsidRPr="00327D07">
          <w:fldChar w:fldCharType="end"/>
        </w:r>
      </w:p>
    </w:sdtContent>
  </w:sdt>
  <w:p w14:paraId="0170E1BE" w14:textId="77777777" w:rsidR="006A5B60" w:rsidRPr="00327D07" w:rsidRDefault="006A5B60" w:rsidP="002C7CD2"/>
  <w:p w14:paraId="6290F410" w14:textId="77777777" w:rsidR="006A5B60" w:rsidRPr="00327D07" w:rsidRDefault="006A5B60" w:rsidP="002C7CD2"/>
  <w:p w14:paraId="6DEFF2F0" w14:textId="77777777" w:rsidR="006A5B60" w:rsidRPr="00327D07" w:rsidRDefault="006A5B60" w:rsidP="002C7CD2"/>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533B" w14:textId="77777777" w:rsidR="006A5B60" w:rsidRPr="00327D07" w:rsidRDefault="006A5B60" w:rsidP="002C7CD2"/>
  <w:p w14:paraId="1D0CB330" w14:textId="77777777" w:rsidR="006A5B60" w:rsidRPr="00327D07" w:rsidRDefault="006A5B60" w:rsidP="002C7CD2"/>
  <w:p w14:paraId="0B42E71F" w14:textId="77777777" w:rsidR="006A5B60" w:rsidRPr="00327D07" w:rsidRDefault="006A5B60" w:rsidP="002C7CD2"/>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D533" w14:textId="77777777" w:rsidR="006A5B60" w:rsidRPr="00327D07" w:rsidRDefault="006A5B60" w:rsidP="002C7CD2"/>
  <w:p w14:paraId="47B10AAD" w14:textId="77777777" w:rsidR="006A5B60" w:rsidRPr="00327D07" w:rsidRDefault="006A5B60" w:rsidP="002C7CD2"/>
  <w:p w14:paraId="6DF36024" w14:textId="77777777" w:rsidR="006A5B60" w:rsidRPr="00327D07" w:rsidRDefault="006A5B60" w:rsidP="002C7CD2"/>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259238"/>
      <w:docPartObj>
        <w:docPartGallery w:val="Page Numbers (Bottom of Page)"/>
        <w:docPartUnique/>
      </w:docPartObj>
    </w:sdtPr>
    <w:sdtEndPr/>
    <w:sdtContent>
      <w:p w14:paraId="4E308786" w14:textId="762E33C6" w:rsidR="006A5B60" w:rsidRPr="00327D07" w:rsidRDefault="006A5B60" w:rsidP="002C7CD2">
        <w:pPr>
          <w:jc w:val="center"/>
        </w:pPr>
        <w:r w:rsidRPr="00327D07">
          <w:fldChar w:fldCharType="begin"/>
        </w:r>
        <w:r w:rsidRPr="00327D07">
          <w:instrText xml:space="preserve"> PAGE   \* MERGEFORMAT </w:instrText>
        </w:r>
        <w:r w:rsidRPr="00327D07">
          <w:fldChar w:fldCharType="separate"/>
        </w:r>
        <w:r w:rsidR="000555A6">
          <w:rPr>
            <w:noProof/>
          </w:rPr>
          <w:t>40</w:t>
        </w:r>
        <w:r w:rsidRPr="00327D0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3658" w14:textId="77777777" w:rsidR="006A5B60" w:rsidRDefault="006A5B6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AFD4" w14:textId="77777777" w:rsidR="006A5B60" w:rsidRPr="00327D07" w:rsidRDefault="006A5B60" w:rsidP="002C7CD2"/>
  <w:p w14:paraId="173B129D" w14:textId="77777777" w:rsidR="006A5B60" w:rsidRPr="00327D07" w:rsidRDefault="006A5B60" w:rsidP="002C7CD2"/>
  <w:p w14:paraId="5045DD28" w14:textId="77777777" w:rsidR="006A5B60" w:rsidRPr="00327D07" w:rsidRDefault="006A5B60" w:rsidP="002C7CD2"/>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7E2F" w14:textId="77777777" w:rsidR="006A5B60" w:rsidRPr="00327D07" w:rsidRDefault="006A5B60" w:rsidP="002C7CD2"/>
  <w:p w14:paraId="43D9B554" w14:textId="77777777" w:rsidR="006A5B60" w:rsidRPr="00327D07" w:rsidRDefault="006A5B60" w:rsidP="002C7CD2"/>
  <w:p w14:paraId="120E32B5" w14:textId="77777777" w:rsidR="006A5B60" w:rsidRPr="00327D07" w:rsidRDefault="006A5B60" w:rsidP="002C7CD2"/>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29950"/>
      <w:docPartObj>
        <w:docPartGallery w:val="Page Numbers (Bottom of Page)"/>
        <w:docPartUnique/>
      </w:docPartObj>
    </w:sdtPr>
    <w:sdtEndPr>
      <w:rPr>
        <w:noProof/>
      </w:rPr>
    </w:sdtEndPr>
    <w:sdtContent>
      <w:p w14:paraId="5841EE5B" w14:textId="6F0F6E87" w:rsidR="006A5B60" w:rsidRDefault="006A5B60">
        <w:pPr>
          <w:pStyle w:val="Footer"/>
          <w:jc w:val="center"/>
        </w:pPr>
        <w:r>
          <w:fldChar w:fldCharType="begin"/>
        </w:r>
        <w:r>
          <w:instrText xml:space="preserve"> PAGE   \* MERGEFORMAT </w:instrText>
        </w:r>
        <w:r>
          <w:fldChar w:fldCharType="separate"/>
        </w:r>
        <w:r w:rsidR="000555A6">
          <w:rPr>
            <w:noProof/>
          </w:rPr>
          <w:t>44</w:t>
        </w:r>
        <w:r>
          <w:rPr>
            <w:noProof/>
          </w:rPr>
          <w:fldChar w:fldCharType="end"/>
        </w:r>
      </w:p>
    </w:sdtContent>
  </w:sdt>
  <w:p w14:paraId="7461EE06" w14:textId="77777777" w:rsidR="006A5B60" w:rsidRPr="00327D07" w:rsidRDefault="006A5B60" w:rsidP="002C7CD2"/>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C140" w14:textId="77777777" w:rsidR="006A5B60" w:rsidRPr="00327D07" w:rsidRDefault="006A5B60" w:rsidP="002C7CD2"/>
  <w:p w14:paraId="185A791D" w14:textId="77777777" w:rsidR="006A5B60" w:rsidRPr="00327D07" w:rsidRDefault="006A5B60" w:rsidP="002C7CD2"/>
  <w:p w14:paraId="61E4FE3D" w14:textId="77777777" w:rsidR="006A5B60" w:rsidRPr="00327D07" w:rsidRDefault="006A5B60" w:rsidP="002C7CD2"/>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1CBD2" w14:textId="77777777" w:rsidR="006A5B60" w:rsidRPr="00327D07" w:rsidRDefault="006A5B60" w:rsidP="002C7CD2"/>
  <w:p w14:paraId="30453180" w14:textId="77777777" w:rsidR="006A5B60" w:rsidRPr="00327D07" w:rsidRDefault="006A5B60" w:rsidP="002C7CD2"/>
  <w:p w14:paraId="6988B8DD" w14:textId="77777777" w:rsidR="006A5B60" w:rsidRPr="00327D07" w:rsidRDefault="006A5B60" w:rsidP="002C7CD2"/>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113144"/>
      <w:docPartObj>
        <w:docPartGallery w:val="Page Numbers (Bottom of Page)"/>
        <w:docPartUnique/>
      </w:docPartObj>
    </w:sdtPr>
    <w:sdtEndPr>
      <w:rPr>
        <w:noProof/>
      </w:rPr>
    </w:sdtEndPr>
    <w:sdtContent>
      <w:p w14:paraId="66291ABA" w14:textId="1B08A015" w:rsidR="006A5B60" w:rsidRDefault="006A5B60">
        <w:pPr>
          <w:pStyle w:val="Footer"/>
          <w:jc w:val="center"/>
        </w:pPr>
        <w:r>
          <w:fldChar w:fldCharType="begin"/>
        </w:r>
        <w:r>
          <w:instrText xml:space="preserve"> PAGE   \* MERGEFORMAT </w:instrText>
        </w:r>
        <w:r>
          <w:fldChar w:fldCharType="separate"/>
        </w:r>
        <w:r w:rsidR="000555A6">
          <w:rPr>
            <w:noProof/>
          </w:rPr>
          <w:t>46</w:t>
        </w:r>
        <w:r>
          <w:rPr>
            <w:noProof/>
          </w:rPr>
          <w:fldChar w:fldCharType="end"/>
        </w:r>
      </w:p>
    </w:sdtContent>
  </w:sdt>
  <w:p w14:paraId="51F3513F" w14:textId="77777777" w:rsidR="006A5B60" w:rsidRPr="00327D07" w:rsidRDefault="006A5B60" w:rsidP="002C7CD2"/>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9781" w14:textId="77777777" w:rsidR="006A5B60" w:rsidRPr="00327D07" w:rsidRDefault="006A5B60" w:rsidP="002C7CD2"/>
  <w:p w14:paraId="280110BF" w14:textId="77777777" w:rsidR="006A5B60" w:rsidRPr="00327D07" w:rsidRDefault="006A5B60" w:rsidP="002C7CD2"/>
  <w:p w14:paraId="4BEC43FB" w14:textId="77777777" w:rsidR="006A5B60" w:rsidRPr="00327D07" w:rsidRDefault="006A5B60" w:rsidP="002C7CD2"/>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899C" w14:textId="77777777" w:rsidR="006A5B60" w:rsidRDefault="006A5B6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61313"/>
      <w:docPartObj>
        <w:docPartGallery w:val="Page Numbers (Bottom of Page)"/>
        <w:docPartUnique/>
      </w:docPartObj>
    </w:sdtPr>
    <w:sdtEndPr>
      <w:rPr>
        <w:noProof/>
      </w:rPr>
    </w:sdtEndPr>
    <w:sdtContent>
      <w:p w14:paraId="49469DFC" w14:textId="632E580F" w:rsidR="006A5B60" w:rsidRDefault="006A5B60">
        <w:pPr>
          <w:pStyle w:val="Footer"/>
          <w:jc w:val="center"/>
        </w:pPr>
        <w:r>
          <w:fldChar w:fldCharType="begin"/>
        </w:r>
        <w:r>
          <w:instrText xml:space="preserve"> PAGE   \* MERGEFORMAT </w:instrText>
        </w:r>
        <w:r>
          <w:fldChar w:fldCharType="separate"/>
        </w:r>
        <w:r w:rsidR="000555A6">
          <w:rPr>
            <w:noProof/>
          </w:rPr>
          <w:t>49</w:t>
        </w:r>
        <w:r>
          <w:rPr>
            <w:noProof/>
          </w:rPr>
          <w:fldChar w:fldCharType="end"/>
        </w:r>
      </w:p>
    </w:sdtContent>
  </w:sdt>
  <w:p w14:paraId="33BD0387" w14:textId="77777777" w:rsidR="006A5B60" w:rsidRDefault="006A5B6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FBC4" w14:textId="77777777" w:rsidR="006A5B60" w:rsidRDefault="006A5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F2C1" w14:textId="77777777" w:rsidR="006A5B60" w:rsidRPr="00327D07" w:rsidRDefault="006A5B60" w:rsidP="002C7CD2"/>
  <w:p w14:paraId="6D23B545" w14:textId="77777777" w:rsidR="006A5B60" w:rsidRPr="00327D07" w:rsidRDefault="006A5B60" w:rsidP="002C7CD2"/>
  <w:p w14:paraId="0DEE0C22" w14:textId="77777777" w:rsidR="006A5B60" w:rsidRPr="00327D07" w:rsidRDefault="006A5B60" w:rsidP="002C7CD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341554"/>
      <w:docPartObj>
        <w:docPartGallery w:val="Page Numbers (Bottom of Page)"/>
        <w:docPartUnique/>
      </w:docPartObj>
    </w:sdtPr>
    <w:sdtEndPr/>
    <w:sdtContent>
      <w:p w14:paraId="399F69A2" w14:textId="26F29A26" w:rsidR="006A5B60" w:rsidRPr="00327D07" w:rsidRDefault="006A5B60" w:rsidP="002C7CD2">
        <w:r w:rsidRPr="00327D07">
          <w:fldChar w:fldCharType="begin"/>
        </w:r>
        <w:r w:rsidRPr="00327D07">
          <w:instrText xml:space="preserve"> PAGE   \* MERGEFORMAT </w:instrText>
        </w:r>
        <w:r w:rsidRPr="00327D07">
          <w:fldChar w:fldCharType="separate"/>
        </w:r>
        <w:r w:rsidR="000555A6">
          <w:rPr>
            <w:noProof/>
          </w:rPr>
          <w:t>12</w:t>
        </w:r>
        <w:r w:rsidRPr="00327D07">
          <w:fldChar w:fldCharType="end"/>
        </w:r>
      </w:p>
    </w:sdtContent>
  </w:sdt>
  <w:p w14:paraId="33A445FE" w14:textId="77777777" w:rsidR="006A5B60" w:rsidRPr="00327D07" w:rsidRDefault="006A5B60" w:rsidP="002C7CD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EF9D" w14:textId="77777777" w:rsidR="006A5B60" w:rsidRPr="00327D07" w:rsidRDefault="006A5B60" w:rsidP="002C7CD2"/>
  <w:p w14:paraId="39270857" w14:textId="77777777" w:rsidR="006A5B60" w:rsidRPr="00327D07" w:rsidRDefault="006A5B60" w:rsidP="002C7CD2"/>
  <w:p w14:paraId="2977D530" w14:textId="77777777" w:rsidR="006A5B60" w:rsidRPr="00327D07" w:rsidRDefault="006A5B60" w:rsidP="002C7CD2"/>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2A68" w14:textId="77777777" w:rsidR="006A5B60" w:rsidRPr="00327D07" w:rsidRDefault="006A5B60" w:rsidP="002C7CD2"/>
  <w:p w14:paraId="34AF86EA" w14:textId="77777777" w:rsidR="006A5B60" w:rsidRPr="00327D07" w:rsidRDefault="006A5B60" w:rsidP="002C7CD2"/>
  <w:p w14:paraId="4CD77C26" w14:textId="77777777" w:rsidR="006A5B60" w:rsidRPr="00327D07" w:rsidRDefault="006A5B60" w:rsidP="002C7CD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280385"/>
      <w:docPartObj>
        <w:docPartGallery w:val="Page Numbers (Bottom of Page)"/>
        <w:docPartUnique/>
      </w:docPartObj>
    </w:sdtPr>
    <w:sdtEndPr/>
    <w:sdtContent>
      <w:p w14:paraId="22825822" w14:textId="45495F16" w:rsidR="006A5B60" w:rsidRPr="00327D07" w:rsidRDefault="006A5B60" w:rsidP="002C7CD2">
        <w:pPr>
          <w:jc w:val="center"/>
        </w:pPr>
        <w:r w:rsidRPr="00327D07">
          <w:fldChar w:fldCharType="begin"/>
        </w:r>
        <w:r w:rsidRPr="00327D07">
          <w:instrText xml:space="preserve"> PAGE   \* MERGEFORMAT </w:instrText>
        </w:r>
        <w:r w:rsidRPr="00327D07">
          <w:fldChar w:fldCharType="separate"/>
        </w:r>
        <w:r w:rsidR="000555A6">
          <w:rPr>
            <w:noProof/>
          </w:rPr>
          <w:t>14</w:t>
        </w:r>
        <w:r w:rsidRPr="00327D07">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A696" w14:textId="77777777" w:rsidR="006A5B60" w:rsidRPr="00327D07" w:rsidRDefault="006A5B60" w:rsidP="002C7CD2"/>
  <w:p w14:paraId="73A190CC" w14:textId="77777777" w:rsidR="006A5B60" w:rsidRPr="00327D07" w:rsidRDefault="006A5B60" w:rsidP="002C7CD2"/>
  <w:p w14:paraId="183CC6D1" w14:textId="77777777" w:rsidR="006A5B60" w:rsidRPr="00327D07" w:rsidRDefault="006A5B60" w:rsidP="002C7C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BB78" w14:textId="77777777" w:rsidR="006A5B60" w:rsidRDefault="006A5B60" w:rsidP="00BC0D5D">
      <w:pPr>
        <w:spacing w:after="0" w:line="240" w:lineRule="auto"/>
      </w:pPr>
      <w:r>
        <w:separator/>
      </w:r>
    </w:p>
  </w:footnote>
  <w:footnote w:type="continuationSeparator" w:id="0">
    <w:p w14:paraId="7184E729" w14:textId="77777777" w:rsidR="006A5B60" w:rsidRDefault="006A5B60" w:rsidP="00BC0D5D">
      <w:pPr>
        <w:spacing w:after="0" w:line="240" w:lineRule="auto"/>
      </w:pPr>
      <w:r>
        <w:continuationSeparator/>
      </w:r>
    </w:p>
  </w:footnote>
  <w:footnote w:id="1">
    <w:p w14:paraId="4B99EF55"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OJ L 155, 12.6.2019, p. 1.</w:t>
      </w:r>
    </w:p>
  </w:footnote>
  <w:footnote w:id="2">
    <w:p w14:paraId="0431A63E" w14:textId="78F0A37A"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Guidance given in this chapter does not apply to Union legislation on food contact materials and in particular Regulation (EU) No 10/2011 on plastic food contact materials, in which in some instances similar concepts and definitions are used, but with a partially different interpretation reflecting the different contexts.</w:t>
      </w:r>
    </w:p>
  </w:footnote>
  <w:footnote w:id="3">
    <w:p w14:paraId="7FC33EA9" w14:textId="7D6C4A0D"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w:t>
      </w:r>
      <w:r w:rsidRPr="00C13597">
        <w:rPr>
          <w:rFonts w:ascii="Times New Roman" w:hAnsi="Times New Roman" w:cs="Times New Roman"/>
          <w:sz w:val="20"/>
          <w:szCs w:val="20"/>
          <w:shd w:val="clear" w:color="auto" w:fill="FFFFFF"/>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w:t>
      </w:r>
      <w:r w:rsidRPr="00C13597">
        <w:rPr>
          <w:rFonts w:ascii="Times New Roman" w:hAnsi="Times New Roman" w:cs="Times New Roman"/>
          <w:sz w:val="20"/>
          <w:szCs w:val="20"/>
        </w:rPr>
        <w:t>OJ L 396, 30.12.2006, p. 1</w:t>
      </w:r>
      <w:r w:rsidRPr="00C13597">
        <w:rPr>
          <w:rFonts w:ascii="Times New Roman" w:hAnsi="Times New Roman" w:cs="Times New Roman"/>
          <w:sz w:val="20"/>
          <w:szCs w:val="20"/>
          <w:shd w:val="clear" w:color="auto" w:fill="FFFFFF"/>
        </w:rPr>
        <w:t>).</w:t>
      </w:r>
      <w:r w:rsidRPr="00C13597" w:rsidDel="00EF2E2C">
        <w:rPr>
          <w:rFonts w:ascii="Times New Roman" w:hAnsi="Times New Roman" w:cs="Times New Roman"/>
          <w:sz w:val="20"/>
          <w:szCs w:val="20"/>
        </w:rPr>
        <w:t xml:space="preserve"> </w:t>
      </w:r>
      <w:r w:rsidRPr="00C13597">
        <w:rPr>
          <w:rFonts w:ascii="Times New Roman" w:hAnsi="Times New Roman" w:cs="Times New Roman"/>
          <w:sz w:val="20"/>
          <w:szCs w:val="20"/>
        </w:rPr>
        <w:t xml:space="preserve"> </w:t>
      </w:r>
    </w:p>
  </w:footnote>
  <w:footnote w:id="4">
    <w:p w14:paraId="608154B1"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Fonts w:ascii="Times New Roman" w:hAnsi="Times New Roman" w:cs="Times New Roman"/>
          <w:sz w:val="20"/>
          <w:szCs w:val="20"/>
          <w:vertAlign w:val="superscript"/>
        </w:rPr>
        <w:footnoteRef/>
      </w:r>
      <w:r w:rsidRPr="00C13597">
        <w:rPr>
          <w:rFonts w:ascii="Times New Roman" w:hAnsi="Times New Roman" w:cs="Times New Roman"/>
          <w:sz w:val="20"/>
          <w:szCs w:val="20"/>
        </w:rPr>
        <w:t xml:space="preserve"> European Chemicals Agency (2012). Guidance on polymers and monomers. Section 3.2.1.3. Retrieved from: </w:t>
      </w:r>
      <w:hyperlink r:id="rId1" w:history="1">
        <w:r w:rsidRPr="00C13597">
          <w:rPr>
            <w:rFonts w:ascii="Times New Roman" w:hAnsi="Times New Roman" w:cs="Times New Roman"/>
            <w:sz w:val="20"/>
            <w:szCs w:val="20"/>
          </w:rPr>
          <w:t>https://echa.europa.eu/documents/10162/23036412/polymers_en.pdf/9a74545f-05be-4e10-8555-4d7cf051bbed</w:t>
        </w:r>
      </w:hyperlink>
    </w:p>
  </w:footnote>
  <w:footnote w:id="5">
    <w:p w14:paraId="0797C026" w14:textId="48B6EAEA"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SWD(2018) 254 final, Part 3/3, pp. 29-31.</w:t>
      </w:r>
    </w:p>
  </w:footnote>
  <w:footnote w:id="6">
    <w:p w14:paraId="35FC2681" w14:textId="4F5BC2AE"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Ibid.</w:t>
      </w:r>
    </w:p>
  </w:footnote>
  <w:footnote w:id="7">
    <w:p w14:paraId="0D3FB886" w14:textId="6DC1D0E9" w:rsidR="006A5B60" w:rsidRPr="003616CD"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SWD</w:t>
      </w:r>
      <w:r w:rsidRPr="003616CD">
        <w:rPr>
          <w:rFonts w:ascii="Times New Roman" w:hAnsi="Times New Roman" w:cs="Times New Roman"/>
        </w:rPr>
        <w:t xml:space="preserve">(2018) 254 final, Part 3/3, pp. 30. </w:t>
      </w:r>
      <w:r>
        <w:rPr>
          <w:rFonts w:ascii="Times New Roman" w:hAnsi="Times New Roman" w:cs="Times New Roman"/>
        </w:rPr>
        <w:t xml:space="preserve">The document </w:t>
      </w:r>
      <w:r w:rsidRPr="003616CD">
        <w:rPr>
          <w:rFonts w:ascii="Times New Roman" w:hAnsi="Times New Roman" w:cs="Times New Roman"/>
        </w:rPr>
        <w:t xml:space="preserve">states that a single-use non-plastic alternative is not included in the analysis as lined </w:t>
      </w:r>
      <w:r>
        <w:rPr>
          <w:rFonts w:ascii="Times New Roman" w:hAnsi="Times New Roman" w:cs="Times New Roman"/>
        </w:rPr>
        <w:t xml:space="preserve">beverage </w:t>
      </w:r>
      <w:r w:rsidRPr="003616CD">
        <w:rPr>
          <w:rFonts w:ascii="Times New Roman" w:hAnsi="Times New Roman" w:cs="Times New Roman"/>
        </w:rPr>
        <w:t>cups are required for coffee to ensure the mechanical strength is maintained even when filled with very hot liquid for a certain length of time</w:t>
      </w:r>
      <w:r>
        <w:rPr>
          <w:rFonts w:ascii="Times New Roman" w:hAnsi="Times New Roman" w:cs="Times New Roman"/>
        </w:rPr>
        <w:t>.</w:t>
      </w:r>
    </w:p>
  </w:footnote>
  <w:footnote w:id="8">
    <w:p w14:paraId="2135D655"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European Commission Proposal for a Directive of the European Parliament and of the Council on the reduction of the impact of certain plastic products on the environment (COM(2018) 340 final, 28.5.2018).</w:t>
      </w:r>
    </w:p>
  </w:footnote>
  <w:footnote w:id="9">
    <w:p w14:paraId="296C3DDE" w14:textId="77777777" w:rsidR="006A5B60" w:rsidRPr="00C13597" w:rsidRDefault="006A5B60" w:rsidP="00C13597">
      <w:pPr>
        <w:pStyle w:val="FootnoteText"/>
        <w:jc w:val="both"/>
        <w:rPr>
          <w:rFonts w:ascii="Times New Roman" w:hAnsi="Times New Roman" w:cs="Times New Roman"/>
          <w:lang w:val="en-IE"/>
        </w:rPr>
      </w:pPr>
      <w:r w:rsidRPr="00C13597">
        <w:rPr>
          <w:rStyle w:val="FootnoteReference"/>
          <w:rFonts w:ascii="Times New Roman" w:hAnsi="Times New Roman" w:cs="Times New Roman"/>
        </w:rPr>
        <w:footnoteRef/>
      </w:r>
      <w:r w:rsidRPr="00C13597">
        <w:rPr>
          <w:rFonts w:ascii="Times New Roman" w:hAnsi="Times New Roman" w:cs="Times New Roman"/>
        </w:rPr>
        <w:t xml:space="preserve"> See Article 3(2b) of Directive 94/62/EC on packaging and packaging waste (OJ L 365, 31.12.1994, p. 10).</w:t>
      </w:r>
    </w:p>
  </w:footnote>
  <w:footnote w:id="10">
    <w:p w14:paraId="51634F76"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vertAlign w:val="superscript"/>
        </w:rPr>
        <w:t xml:space="preserve"> </w:t>
      </w:r>
      <w:r w:rsidRPr="00C13597">
        <w:rPr>
          <w:rFonts w:ascii="Times New Roman" w:hAnsi="Times New Roman" w:cs="Times New Roman"/>
        </w:rPr>
        <w:t>Directive 94/62/EC of 20 December 1994 on packaging and packaging waste (OJ L 365, 31.12.1994, p. 10).</w:t>
      </w:r>
    </w:p>
  </w:footnote>
  <w:footnote w:id="11">
    <w:p w14:paraId="381796E7"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National Law Review (2019). The New EU Single-use Plastics Directive EU to Adopt Law on the Reduction of the Impact of Certain Plastic Products on the Environment. Retrieved from: </w:t>
      </w:r>
      <w:hyperlink r:id="rId2" w:history="1">
        <w:r w:rsidRPr="00C13597">
          <w:rPr>
            <w:rFonts w:ascii="Times New Roman" w:hAnsi="Times New Roman" w:cs="Times New Roman"/>
            <w:sz w:val="20"/>
            <w:szCs w:val="20"/>
          </w:rPr>
          <w:t>https://www.natlawreview.com/article/new-eu-single-use-plastics-directive-eu-to-adopt-law-reduction-impact-certain</w:t>
        </w:r>
      </w:hyperlink>
      <w:r w:rsidRPr="00C13597">
        <w:rPr>
          <w:rFonts w:ascii="Times New Roman" w:hAnsi="Times New Roman" w:cs="Times New Roman"/>
          <w:sz w:val="20"/>
          <w:szCs w:val="20"/>
        </w:rPr>
        <w:t xml:space="preserve"> </w:t>
      </w:r>
    </w:p>
  </w:footnote>
  <w:footnote w:id="12">
    <w:p w14:paraId="794AA632" w14:textId="77777777" w:rsidR="006A5B60" w:rsidRPr="005B6624" w:rsidRDefault="006A5B60" w:rsidP="00FD727C">
      <w:pPr>
        <w:pStyle w:val="FootnoteText"/>
        <w:jc w:val="both"/>
        <w:rPr>
          <w:rFonts w:ascii="Calibri" w:hAnsi="Calibri" w:cs="Calibri"/>
          <w:sz w:val="18"/>
          <w:szCs w:val="18"/>
        </w:rPr>
      </w:pPr>
      <w:r w:rsidRPr="005301D9">
        <w:rPr>
          <w:rStyle w:val="FootnoteReference"/>
        </w:rPr>
        <w:footnoteRef/>
      </w:r>
      <w:r w:rsidRPr="005301D9">
        <w:rPr>
          <w:rFonts w:ascii="Times New Roman" w:hAnsi="Times New Roman" w:cs="Times New Roman"/>
        </w:rPr>
        <w:t xml:space="preserve"> Food containers, beverage containers and beverage bottles that are placed on the market empty and not intended to be filled at the point of sale are included in the scope of SUP Directive as according the product definitions (see part C), as the products are “used” to contain respectively food and beverage.</w:t>
      </w:r>
    </w:p>
  </w:footnote>
  <w:footnote w:id="13">
    <w:p w14:paraId="7C04E844"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SWD(2018) 254 final, Part 1/3, p. 25.</w:t>
      </w:r>
    </w:p>
  </w:footnote>
  <w:footnote w:id="14">
    <w:p w14:paraId="634F7C6D"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Ibid.</w:t>
      </w:r>
    </w:p>
  </w:footnote>
  <w:footnote w:id="15">
    <w:p w14:paraId="7B654805"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w:t>
      </w:r>
      <w:r w:rsidRPr="00C13597">
        <w:rPr>
          <w:rFonts w:ascii="Times New Roman" w:hAnsi="Times New Roman" w:cs="Times New Roman"/>
          <w:shd w:val="clear" w:color="auto" w:fill="FFFFFF"/>
        </w:rPr>
        <w:t>Council Directive 90/385/EEC of 20 June 1990 on the approximation of the laws of the Member States relating to active implantable medical devices (</w:t>
      </w:r>
      <w:r w:rsidRPr="00C13597">
        <w:rPr>
          <w:rFonts w:ascii="Times New Roman" w:hAnsi="Times New Roman" w:cs="Times New Roman"/>
          <w:iCs/>
          <w:shd w:val="clear" w:color="auto" w:fill="FFFFFF"/>
        </w:rPr>
        <w:t>OJ L 189, 20.7.1990, p. 17–36</w:t>
      </w:r>
      <w:r w:rsidRPr="00C13597">
        <w:rPr>
          <w:rFonts w:ascii="Times New Roman" w:hAnsi="Times New Roman" w:cs="Times New Roman"/>
          <w:shd w:val="clear" w:color="auto" w:fill="FFFFFF"/>
        </w:rPr>
        <w:t>).</w:t>
      </w:r>
    </w:p>
  </w:footnote>
  <w:footnote w:id="16">
    <w:p w14:paraId="7788F3A1" w14:textId="77777777" w:rsidR="006A5B60" w:rsidRPr="00C13597" w:rsidRDefault="006A5B60" w:rsidP="00C13597">
      <w:pPr>
        <w:pStyle w:val="FootnoteText"/>
        <w:jc w:val="both"/>
        <w:rPr>
          <w:rFonts w:ascii="Times New Roman" w:hAnsi="Times New Roman" w:cs="Times New Roman"/>
          <w:lang w:val="en-IE"/>
        </w:rPr>
      </w:pPr>
      <w:r w:rsidRPr="00C13597">
        <w:rPr>
          <w:rStyle w:val="FootnoteReference"/>
          <w:rFonts w:ascii="Times New Roman" w:hAnsi="Times New Roman" w:cs="Times New Roman"/>
        </w:rPr>
        <w:footnoteRef/>
      </w:r>
      <w:r w:rsidRPr="00C13597">
        <w:rPr>
          <w:rFonts w:ascii="Times New Roman" w:hAnsi="Times New Roman" w:cs="Times New Roman"/>
        </w:rPr>
        <w:t xml:space="preserve"> </w:t>
      </w:r>
      <w:r w:rsidRPr="00C13597">
        <w:rPr>
          <w:rFonts w:ascii="Times New Roman" w:hAnsi="Times New Roman" w:cs="Times New Roman"/>
          <w:bCs/>
          <w:shd w:val="clear" w:color="auto" w:fill="FFFFFF"/>
        </w:rPr>
        <w:t>Council Directive 93/42/EEC of 14 June 1993 concerning medical devices</w:t>
      </w:r>
      <w:r w:rsidRPr="00C13597">
        <w:rPr>
          <w:rFonts w:ascii="Times New Roman" w:hAnsi="Times New Roman" w:cs="Times New Roman"/>
        </w:rPr>
        <w:t xml:space="preserve"> (</w:t>
      </w:r>
      <w:r w:rsidRPr="00C13597">
        <w:rPr>
          <w:rFonts w:ascii="Times New Roman" w:hAnsi="Times New Roman" w:cs="Times New Roman"/>
          <w:iCs/>
          <w:shd w:val="clear" w:color="auto" w:fill="FFFFFF"/>
        </w:rPr>
        <w:t>OJ L 169, 12.7.1993, p. 1–43</w:t>
      </w:r>
      <w:r w:rsidRPr="00C13597">
        <w:rPr>
          <w:rFonts w:ascii="Times New Roman" w:hAnsi="Times New Roman" w:cs="Times New Roman"/>
        </w:rPr>
        <w:t xml:space="preserve">). </w:t>
      </w:r>
    </w:p>
  </w:footnote>
  <w:footnote w:id="17">
    <w:p w14:paraId="5BF76597" w14:textId="77777777" w:rsidR="006A5B60" w:rsidRPr="00C13597" w:rsidRDefault="006A5B60" w:rsidP="00C13597">
      <w:pPr>
        <w:pStyle w:val="FootnoteText"/>
        <w:jc w:val="both"/>
        <w:rPr>
          <w:rFonts w:ascii="Times New Roman" w:hAnsi="Times New Roman" w:cs="Times New Roman"/>
          <w:lang w:val="en-IE"/>
        </w:rPr>
      </w:pPr>
      <w:r w:rsidRPr="00C13597">
        <w:rPr>
          <w:rStyle w:val="FootnoteReference"/>
          <w:rFonts w:ascii="Times New Roman" w:hAnsi="Times New Roman" w:cs="Times New Roman"/>
        </w:rPr>
        <w:footnoteRef/>
      </w:r>
      <w:r w:rsidRPr="00C13597">
        <w:rPr>
          <w:rFonts w:ascii="Times New Roman" w:hAnsi="Times New Roman" w:cs="Times New Roman"/>
        </w:rPr>
        <w:t xml:space="preserve"> By 3 July 2021, which is the transposition deadline for the majority of the requirements of Directive 2019/904, Directives 90/385/EEC and 93/42/EEC will no longer apply. As of 26 May 2021, the placing on the market of medical devices will be governed by Regulation (EU) 2017/745 on medical devices.</w:t>
      </w:r>
    </w:p>
  </w:footnote>
  <w:footnote w:id="18">
    <w:p w14:paraId="3D0146AB" w14:textId="288820DF" w:rsidR="006A5B60" w:rsidRPr="00C13597" w:rsidRDefault="006A5B60" w:rsidP="00C13597">
      <w:pPr>
        <w:spacing w:after="0"/>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DG Health and Consumer, 2010. Medical Devices: Guidance document - Classification of medical devices - MEDDEV 2.4/1 rev.9 available at: </w:t>
      </w:r>
      <w:r w:rsidRPr="00E5423F">
        <w:rPr>
          <w:rFonts w:ascii="Times New Roman" w:hAnsi="Times New Roman" w:cs="Times New Roman"/>
          <w:sz w:val="20"/>
          <w:szCs w:val="20"/>
        </w:rPr>
        <w:t>http://ec.europa.eu/DocsRoom/documents/10337/attachments/1/translations</w:t>
      </w:r>
      <w:r w:rsidRPr="00C13597">
        <w:rPr>
          <w:rFonts w:ascii="Times New Roman" w:hAnsi="Times New Roman" w:cs="Times New Roman"/>
          <w:sz w:val="20"/>
          <w:szCs w:val="20"/>
        </w:rPr>
        <w:t xml:space="preserve">. </w:t>
      </w:r>
    </w:p>
  </w:footnote>
  <w:footnote w:id="19">
    <w:p w14:paraId="7500EEC7" w14:textId="77777777" w:rsidR="006A5B60" w:rsidRPr="00C13597" w:rsidRDefault="006A5B60" w:rsidP="00C13597">
      <w:pPr>
        <w:spacing w:after="0" w:line="240" w:lineRule="auto"/>
        <w:jc w:val="both"/>
        <w:rPr>
          <w:rFonts w:ascii="Times New Roman" w:hAnsi="Times New Roman" w:cs="Times New Roman"/>
          <w:i/>
          <w:sz w:val="20"/>
          <w:szCs w:val="20"/>
          <w:lang w:eastAsia="da-DK"/>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w:t>
      </w:r>
      <w:r w:rsidRPr="00C13597">
        <w:rPr>
          <w:rFonts w:ascii="Times New Roman" w:hAnsi="Times New Roman" w:cs="Times New Roman"/>
          <w:sz w:val="20"/>
          <w:szCs w:val="20"/>
          <w:lang w:eastAsia="da-DK"/>
        </w:rPr>
        <w:t>Council Directive 90/385/EEC and Council Directive 93/42/EEC both define medical devices as follows: “</w:t>
      </w:r>
      <w:r w:rsidRPr="00C13597">
        <w:rPr>
          <w:rFonts w:ascii="Times New Roman" w:hAnsi="Times New Roman" w:cs="Times New Roman"/>
          <w:i/>
          <w:sz w:val="20"/>
          <w:szCs w:val="20"/>
          <w:lang w:eastAsia="da-DK"/>
        </w:rPr>
        <w:t xml:space="preserve">’medical device’ means any instrument, apparatus, appliance, software, material or other article, whether used alone or in combination, including the software intended by its manufacturer to be used specifically for diagnostic and/or therapeutic purposes and necessary for its proper application, intended by the manufacturer to be used for human beings for the purpose of: </w:t>
      </w:r>
    </w:p>
    <w:p w14:paraId="3FD52E45" w14:textId="77777777" w:rsidR="006A5B60" w:rsidRPr="00C13597" w:rsidRDefault="006A5B60" w:rsidP="00C13597">
      <w:pPr>
        <w:spacing w:after="0" w:line="240" w:lineRule="auto"/>
        <w:jc w:val="both"/>
        <w:rPr>
          <w:rFonts w:ascii="Times New Roman" w:hAnsi="Times New Roman" w:cs="Times New Roman"/>
          <w:i/>
          <w:sz w:val="20"/>
          <w:szCs w:val="20"/>
          <w:lang w:eastAsia="da-DK"/>
        </w:rPr>
      </w:pPr>
      <w:r w:rsidRPr="00C13597">
        <w:rPr>
          <w:rFonts w:ascii="Times New Roman" w:hAnsi="Times New Roman" w:cs="Times New Roman"/>
          <w:i/>
          <w:sz w:val="20"/>
          <w:szCs w:val="20"/>
          <w:lang w:eastAsia="da-DK"/>
        </w:rPr>
        <w:t>— diagnosis, prevention, monitoring, treatment or alleviation of disease,</w:t>
      </w:r>
    </w:p>
    <w:p w14:paraId="705CEF25" w14:textId="77777777" w:rsidR="006A5B60" w:rsidRPr="00C13597" w:rsidRDefault="006A5B60" w:rsidP="00C13597">
      <w:pPr>
        <w:spacing w:after="0" w:line="240" w:lineRule="auto"/>
        <w:jc w:val="both"/>
        <w:rPr>
          <w:rFonts w:ascii="Times New Roman" w:hAnsi="Times New Roman" w:cs="Times New Roman"/>
          <w:i/>
          <w:sz w:val="20"/>
          <w:szCs w:val="20"/>
          <w:lang w:eastAsia="da-DK"/>
        </w:rPr>
      </w:pPr>
      <w:r w:rsidRPr="00C13597">
        <w:rPr>
          <w:rFonts w:ascii="Times New Roman" w:hAnsi="Times New Roman" w:cs="Times New Roman"/>
          <w:i/>
          <w:sz w:val="20"/>
          <w:szCs w:val="20"/>
          <w:lang w:eastAsia="da-DK"/>
        </w:rPr>
        <w:t>— diagnosis, monitoring, treatment, alleviation of or compensation for an injury or handicap,</w:t>
      </w:r>
    </w:p>
    <w:p w14:paraId="384F55BA" w14:textId="77777777" w:rsidR="006A5B60" w:rsidRPr="00C13597" w:rsidRDefault="006A5B60" w:rsidP="00C13597">
      <w:pPr>
        <w:spacing w:after="0" w:line="240" w:lineRule="auto"/>
        <w:jc w:val="both"/>
        <w:rPr>
          <w:rFonts w:ascii="Times New Roman" w:hAnsi="Times New Roman" w:cs="Times New Roman"/>
          <w:i/>
          <w:sz w:val="20"/>
          <w:szCs w:val="20"/>
          <w:lang w:eastAsia="da-DK"/>
        </w:rPr>
      </w:pPr>
      <w:r w:rsidRPr="00C13597">
        <w:rPr>
          <w:rFonts w:ascii="Times New Roman" w:hAnsi="Times New Roman" w:cs="Times New Roman"/>
          <w:i/>
          <w:sz w:val="20"/>
          <w:szCs w:val="20"/>
          <w:lang w:eastAsia="da-DK"/>
        </w:rPr>
        <w:t>— investigation, replacement or modification of the anatomy or of a physiological process,</w:t>
      </w:r>
    </w:p>
    <w:p w14:paraId="5698A101" w14:textId="77777777" w:rsidR="006A5B60" w:rsidRPr="00C13597" w:rsidRDefault="006A5B60" w:rsidP="00C13597">
      <w:pPr>
        <w:spacing w:after="0" w:line="240" w:lineRule="auto"/>
        <w:jc w:val="both"/>
        <w:rPr>
          <w:rFonts w:ascii="Times New Roman" w:hAnsi="Times New Roman" w:cs="Times New Roman"/>
          <w:i/>
          <w:sz w:val="20"/>
          <w:szCs w:val="20"/>
          <w:lang w:eastAsia="da-DK"/>
        </w:rPr>
      </w:pPr>
      <w:r w:rsidRPr="00C13597">
        <w:rPr>
          <w:rFonts w:ascii="Times New Roman" w:hAnsi="Times New Roman" w:cs="Times New Roman"/>
          <w:i/>
          <w:sz w:val="20"/>
          <w:szCs w:val="20"/>
          <w:lang w:eastAsia="da-DK"/>
        </w:rPr>
        <w:t>— control of conception,</w:t>
      </w:r>
    </w:p>
    <w:p w14:paraId="38657470" w14:textId="77777777" w:rsidR="006A5B60" w:rsidRPr="00C13597" w:rsidRDefault="006A5B60" w:rsidP="00C13597">
      <w:pPr>
        <w:pStyle w:val="FootnoteText"/>
        <w:jc w:val="both"/>
        <w:rPr>
          <w:rFonts w:ascii="Times New Roman" w:hAnsi="Times New Roman" w:cs="Times New Roman"/>
        </w:rPr>
      </w:pPr>
      <w:r w:rsidRPr="00C13597">
        <w:rPr>
          <w:rFonts w:ascii="Times New Roman" w:hAnsi="Times New Roman" w:cs="Times New Roman"/>
          <w:i/>
          <w:lang w:eastAsia="da-DK"/>
        </w:rPr>
        <w:t>and which does not achieve its principal intended action in or on the human body by pharmacological, immunological or metabolic means, but which may be assisted in its function by such means;”</w:t>
      </w:r>
    </w:p>
  </w:footnote>
  <w:footnote w:id="20">
    <w:p w14:paraId="1290D97F" w14:textId="77777777" w:rsidR="006A5B60" w:rsidRPr="00C13597" w:rsidRDefault="006A5B60" w:rsidP="00C13597">
      <w:pPr>
        <w:pStyle w:val="FootnoteText"/>
        <w:jc w:val="both"/>
        <w:rPr>
          <w:rFonts w:ascii="Times New Roman" w:hAnsi="Times New Roman" w:cs="Times New Roman"/>
          <w:lang w:val="en-IE"/>
        </w:rPr>
      </w:pPr>
      <w:r w:rsidRPr="00C13597">
        <w:rPr>
          <w:rStyle w:val="FootnoteReference"/>
          <w:rFonts w:ascii="Times New Roman" w:hAnsi="Times New Roman" w:cs="Times New Roman"/>
        </w:rPr>
        <w:footnoteRef/>
      </w:r>
      <w:r w:rsidRPr="00C13597">
        <w:rPr>
          <w:rFonts w:ascii="Times New Roman" w:hAnsi="Times New Roman" w:cs="Times New Roman"/>
        </w:rPr>
        <w:t xml:space="preserve"> </w:t>
      </w:r>
      <w:r w:rsidRPr="00C13597">
        <w:rPr>
          <w:rFonts w:ascii="Times New Roman" w:hAnsi="Times New Roman" w:cs="Times New Roman"/>
          <w:shd w:val="clear" w:color="auto" w:fill="FFFFFF"/>
        </w:rPr>
        <w:t>Regulation (EU) 2017/745 of the European Parliament and of the Council of 5 April 2017 on medical devices, amending Directive 2001/83/EC, Regulation (EC) No 178/2002 and Regulation (EC) No 1223/2009 and repealing Council Directives 90/385/EEC and 93/42/EEC (</w:t>
      </w:r>
      <w:r w:rsidRPr="00C13597">
        <w:rPr>
          <w:rFonts w:ascii="Times New Roman" w:hAnsi="Times New Roman" w:cs="Times New Roman"/>
          <w:iCs/>
          <w:shd w:val="clear" w:color="auto" w:fill="FFFFFF"/>
        </w:rPr>
        <w:t>OJ L 117, 5.5.2017, p. 1–175</w:t>
      </w:r>
      <w:r w:rsidRPr="00C13597">
        <w:rPr>
          <w:rFonts w:ascii="Times New Roman" w:hAnsi="Times New Roman" w:cs="Times New Roman"/>
          <w:shd w:val="clear" w:color="auto" w:fill="FFFFFF"/>
        </w:rPr>
        <w:t>).</w:t>
      </w:r>
    </w:p>
  </w:footnote>
  <w:footnote w:id="21">
    <w:p w14:paraId="59F4A5E4" w14:textId="5004FFA6" w:rsidR="006A5B60" w:rsidRPr="00C13597" w:rsidRDefault="006A5B60" w:rsidP="00C13597">
      <w:pPr>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The Common Procurement Vocabulary establishes a single classification system for public procurement aimed at standardising the references used by contracting authorities and entities to describe procurement contracts</w:t>
      </w:r>
      <w:r>
        <w:rPr>
          <w:rFonts w:ascii="Times New Roman" w:hAnsi="Times New Roman" w:cs="Times New Roman"/>
          <w:sz w:val="20"/>
          <w:szCs w:val="20"/>
        </w:rPr>
        <w:t xml:space="preserve"> available at</w:t>
      </w:r>
      <w:r w:rsidRPr="00C13597">
        <w:rPr>
          <w:rFonts w:ascii="Times New Roman" w:hAnsi="Times New Roman" w:cs="Times New Roman"/>
          <w:sz w:val="20"/>
          <w:szCs w:val="20"/>
        </w:rPr>
        <w:t xml:space="preserve">: </w:t>
      </w:r>
      <w:hyperlink r:id="rId3" w:history="1">
        <w:r w:rsidRPr="00C13597">
          <w:rPr>
            <w:rFonts w:ascii="Times New Roman" w:hAnsi="Times New Roman" w:cs="Times New Roman"/>
            <w:sz w:val="20"/>
            <w:szCs w:val="20"/>
          </w:rPr>
          <w:t>https://ec.europa.eu/growth/single-market/public-procurement/digital/common-vocabulary_en</w:t>
        </w:r>
      </w:hyperlink>
    </w:p>
  </w:footnote>
  <w:footnote w:id="22">
    <w:p w14:paraId="198D03FB" w14:textId="77777777" w:rsidR="006A5B60" w:rsidRPr="00C13597" w:rsidRDefault="006A5B60" w:rsidP="00C13597">
      <w:pPr>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Whereas Recital 12 provides examples of beverages only for beverage containers and beverage bottles, the same examples are relevant for the definition of “beverage” in the context of cups for beverages. </w:t>
      </w:r>
    </w:p>
  </w:footnote>
  <w:footnote w:id="23">
    <w:p w14:paraId="51DE7A17" w14:textId="77777777" w:rsidR="006A5B60" w:rsidRPr="00C13597" w:rsidRDefault="006A5B60" w:rsidP="00C13597">
      <w:pPr>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w:t>
      </w:r>
      <w:r w:rsidRPr="00C13597">
        <w:rPr>
          <w:rFonts w:ascii="Times New Roman" w:hAnsi="Times New Roman" w:cs="Times New Roman"/>
          <w:iCs/>
          <w:sz w:val="20"/>
          <w:szCs w:val="20"/>
          <w:shd w:val="clear" w:color="auto" w:fill="FFFFFF"/>
        </w:rPr>
        <w:t>OJ L 181, 29.6.2013, p. 35–56</w:t>
      </w:r>
      <w:r w:rsidRPr="00C13597">
        <w:rPr>
          <w:rFonts w:ascii="Times New Roman" w:hAnsi="Times New Roman" w:cs="Times New Roman"/>
          <w:sz w:val="20"/>
          <w:szCs w:val="20"/>
        </w:rPr>
        <w:t>).</w:t>
      </w:r>
    </w:p>
  </w:footnote>
  <w:footnote w:id="24">
    <w:p w14:paraId="5EFEB040"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SWD(2018) 254 final, Part 1/3, p. 25.</w:t>
      </w:r>
    </w:p>
  </w:footnote>
  <w:footnote w:id="25">
    <w:p w14:paraId="6BBC76AB"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According to Macmillan dictionary.</w:t>
      </w:r>
    </w:p>
  </w:footnote>
  <w:footnote w:id="26">
    <w:p w14:paraId="38215BC8" w14:textId="77777777" w:rsidR="006A5B60" w:rsidRPr="00C13597" w:rsidRDefault="006A5B60" w:rsidP="00C13597">
      <w:pPr>
        <w:pStyle w:val="FootnoteText"/>
        <w:jc w:val="both"/>
        <w:rPr>
          <w:rFonts w:ascii="Times New Roman" w:hAnsi="Times New Roman" w:cs="Times New Roman"/>
          <w:lang w:val="en-IE"/>
        </w:rPr>
      </w:pPr>
      <w:r w:rsidRPr="00C13597">
        <w:rPr>
          <w:rStyle w:val="FootnoteReference"/>
          <w:rFonts w:ascii="Times New Roman" w:hAnsi="Times New Roman" w:cs="Times New Roman"/>
        </w:rPr>
        <w:footnoteRef/>
      </w:r>
      <w:r w:rsidRPr="00C13597">
        <w:rPr>
          <w:rFonts w:ascii="Times New Roman" w:hAnsi="Times New Roman" w:cs="Times New Roman"/>
        </w:rPr>
        <w:t xml:space="preserve"> Directive (EU) 2015/720 of the European Parliament and of the Council of 29 April 2015 amending Directive 94/62/EC as regards reducing the consumption of lightweight plastic carrier bags (OJ L 115, 6.5.2015, p. 11–15).</w:t>
      </w:r>
    </w:p>
  </w:footnote>
  <w:footnote w:id="27">
    <w:p w14:paraId="72CAE397"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w:t>
      </w:r>
      <w:r w:rsidRPr="00C13597">
        <w:rPr>
          <w:rStyle w:val="FootnoteTextChar"/>
          <w:rFonts w:ascii="Times New Roman" w:hAnsi="Times New Roman" w:cs="Times New Roman"/>
        </w:rPr>
        <w:t xml:space="preserve">Cambridge Dictionary. Retrieved from: </w:t>
      </w:r>
      <w:hyperlink r:id="rId4" w:history="1">
        <w:r w:rsidRPr="00C13597">
          <w:rPr>
            <w:rStyle w:val="FootnoteTextChar"/>
            <w:rFonts w:ascii="Times New Roman" w:hAnsi="Times New Roman" w:cs="Times New Roman"/>
          </w:rPr>
          <w:t>https://dictionary.cambridge.org/dictionary/english/cotton-bud?q=cotton+buds</w:t>
        </w:r>
      </w:hyperlink>
      <w:r w:rsidRPr="00C13597">
        <w:rPr>
          <w:rFonts w:ascii="Times New Roman" w:hAnsi="Times New Roman" w:cs="Times New Roman"/>
          <w:sz w:val="20"/>
          <w:szCs w:val="20"/>
        </w:rPr>
        <w:t xml:space="preserve"> </w:t>
      </w:r>
    </w:p>
  </w:footnote>
  <w:footnote w:id="28">
    <w:p w14:paraId="6C8A132F"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Collins Dictionary. Retrieved from: </w:t>
      </w:r>
      <w:hyperlink r:id="rId5" w:history="1">
        <w:r w:rsidRPr="00C13597">
          <w:rPr>
            <w:rFonts w:ascii="Times New Roman" w:hAnsi="Times New Roman" w:cs="Times New Roman"/>
            <w:sz w:val="20"/>
            <w:szCs w:val="20"/>
          </w:rPr>
          <w:t>https://www.collinsdictionary.com/dictionary/english/cotton-bud</w:t>
        </w:r>
      </w:hyperlink>
      <w:r w:rsidRPr="00C13597">
        <w:rPr>
          <w:rFonts w:ascii="Times New Roman" w:hAnsi="Times New Roman" w:cs="Times New Roman"/>
          <w:sz w:val="20"/>
          <w:szCs w:val="20"/>
        </w:rPr>
        <w:t xml:space="preserve"> </w:t>
      </w:r>
    </w:p>
  </w:footnote>
  <w:footnote w:id="29">
    <w:p w14:paraId="080EF1AE" w14:textId="77777777" w:rsidR="006A5B60" w:rsidRPr="00C13597" w:rsidRDefault="006A5B60" w:rsidP="00C13597">
      <w:pPr>
        <w:pStyle w:val="FootnoteText"/>
        <w:jc w:val="both"/>
        <w:rPr>
          <w:rFonts w:ascii="Times New Roman" w:hAnsi="Times New Roman" w:cs="Times New Roman"/>
          <w:lang w:val="en-IE"/>
        </w:rPr>
      </w:pPr>
      <w:r w:rsidRPr="00C13597">
        <w:rPr>
          <w:rStyle w:val="FootnoteReference"/>
          <w:rFonts w:ascii="Times New Roman" w:hAnsi="Times New Roman" w:cs="Times New Roman"/>
        </w:rPr>
        <w:footnoteRef/>
      </w:r>
      <w:r w:rsidRPr="00C13597">
        <w:rPr>
          <w:rStyle w:val="FootnoteReference"/>
          <w:rFonts w:ascii="Times New Roman" w:hAnsi="Times New Roman" w:cs="Times New Roman"/>
        </w:rPr>
        <w:t xml:space="preserve"> </w:t>
      </w:r>
      <w:r w:rsidRPr="00C13597">
        <w:rPr>
          <w:rFonts w:ascii="Times New Roman" w:hAnsi="Times New Roman" w:cs="Times New Roman"/>
        </w:rPr>
        <w:t>By 3 July 2021, which is the transposition deadline for the majority of the requirements of Directive 2019/904, Directives 90/385/EEC and 93/42/EEC will no longer apply. As of 26 May 2021, the placing on the market of medical devices will be governed by Regulation (EU) 2017/745 on medical devices.</w:t>
      </w:r>
    </w:p>
  </w:footnote>
  <w:footnote w:id="30">
    <w:p w14:paraId="405A6093"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MEDDEV 2.4/1 rev.9 page 31: Examples provided for “Rule 6 - Surgically invasive devices intended for transient use (&lt; 60 minutes)”</w:t>
      </w:r>
    </w:p>
  </w:footnote>
  <w:footnote w:id="31">
    <w:p w14:paraId="6637C25D" w14:textId="77777777" w:rsidR="006A5B60" w:rsidRPr="00C13597" w:rsidRDefault="006A5B60" w:rsidP="00C13597">
      <w:pPr>
        <w:spacing w:after="0" w:line="240" w:lineRule="auto"/>
        <w:jc w:val="both"/>
        <w:rPr>
          <w:rFonts w:ascii="Times New Roman" w:hAnsi="Times New Roman" w:cs="Times New Roman"/>
          <w:sz w:val="20"/>
          <w:szCs w:val="20"/>
          <w:lang w:val="es-CU"/>
        </w:rPr>
      </w:pPr>
      <w:r w:rsidRPr="00C13597">
        <w:rPr>
          <w:rStyle w:val="FootnoteReference"/>
          <w:rFonts w:ascii="Times New Roman" w:hAnsi="Times New Roman" w:cs="Times New Roman"/>
          <w:sz w:val="20"/>
          <w:szCs w:val="20"/>
        </w:rPr>
        <w:footnoteRef/>
      </w:r>
      <w:r w:rsidRPr="00C13597">
        <w:rPr>
          <w:rStyle w:val="FootnoteReference"/>
          <w:rFonts w:ascii="Times New Roman" w:hAnsi="Times New Roman" w:cs="Times New Roman"/>
          <w:sz w:val="20"/>
          <w:szCs w:val="20"/>
        </w:rPr>
        <w:t xml:space="preserve"> </w:t>
      </w:r>
      <w:r w:rsidRPr="00C13597">
        <w:rPr>
          <w:rFonts w:ascii="Times New Roman" w:hAnsi="Times New Roman" w:cs="Times New Roman"/>
          <w:sz w:val="20"/>
          <w:szCs w:val="20"/>
        </w:rPr>
        <w:t xml:space="preserve">Pirro V, Jarmusch AK, Vincenti M, Cooks RG. Direct drug analysis from oral fluid using medical swab touch spray mass spectrometry. </w:t>
      </w:r>
      <w:r w:rsidRPr="00C13597">
        <w:rPr>
          <w:rFonts w:ascii="Times New Roman" w:hAnsi="Times New Roman" w:cs="Times New Roman"/>
          <w:sz w:val="20"/>
          <w:szCs w:val="20"/>
          <w:lang w:val="es-CU"/>
        </w:rPr>
        <w:t xml:space="preserve">Analytica Chimica Acta. 2015 Feb;861:47-54. DOI: 10.1016/j.aca.2015.01.008.  </w:t>
      </w:r>
      <w:hyperlink r:id="rId6" w:history="1">
        <w:r w:rsidRPr="00C13597">
          <w:rPr>
            <w:rFonts w:ascii="Times New Roman" w:hAnsi="Times New Roman" w:cs="Times New Roman"/>
            <w:sz w:val="20"/>
            <w:szCs w:val="20"/>
            <w:lang w:val="es-CU"/>
          </w:rPr>
          <w:t>http://europepmc.org/article/PMC/4513665</w:t>
        </w:r>
      </w:hyperlink>
      <w:r w:rsidRPr="00C13597">
        <w:rPr>
          <w:rFonts w:ascii="Times New Roman" w:hAnsi="Times New Roman" w:cs="Times New Roman"/>
          <w:sz w:val="20"/>
          <w:szCs w:val="20"/>
          <w:lang w:val="es-CU"/>
        </w:rPr>
        <w:t xml:space="preserve">  </w:t>
      </w:r>
    </w:p>
  </w:footnote>
  <w:footnote w:id="32">
    <w:p w14:paraId="04285742" w14:textId="77777777" w:rsidR="006A5B60" w:rsidRPr="00C13597" w:rsidRDefault="006A5B60" w:rsidP="00C13597">
      <w:pPr>
        <w:spacing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Style w:val="FootnoteReference"/>
          <w:rFonts w:ascii="Times New Roman" w:hAnsi="Times New Roman" w:cs="Times New Roman"/>
          <w:sz w:val="20"/>
          <w:szCs w:val="20"/>
        </w:rPr>
        <w:t xml:space="preserve"> </w:t>
      </w:r>
      <w:r w:rsidRPr="00C13597">
        <w:rPr>
          <w:rFonts w:ascii="Times New Roman" w:hAnsi="Times New Roman" w:cs="Times New Roman"/>
          <w:sz w:val="20"/>
          <w:szCs w:val="20"/>
        </w:rPr>
        <w:t>According to Pirro et al (2015), “Medical swabs are widely used in clinical microbiology, cytology, and DNA testing to sample body orifices and surfaces. Their design is specific to each application, with appropriate shape and materials being chosen for each type of application. Commonly, the swab tip is made of cotton, rayon, or polyester in brush, rounded, squared or fused shapes. The shaft can be made of plastic, wood, rolled paper or metallic wire.”</w:t>
      </w:r>
    </w:p>
    <w:p w14:paraId="1AA840EB" w14:textId="77777777" w:rsidR="006A5B60" w:rsidRPr="00C13597" w:rsidRDefault="006A5B60" w:rsidP="00C13597">
      <w:pPr>
        <w:jc w:val="both"/>
        <w:rPr>
          <w:rFonts w:ascii="Times New Roman" w:hAnsi="Times New Roman" w:cs="Times New Roman"/>
          <w:sz w:val="20"/>
          <w:szCs w:val="20"/>
        </w:rPr>
      </w:pPr>
    </w:p>
  </w:footnote>
  <w:footnote w:id="33">
    <w:p w14:paraId="43CF24DA" w14:textId="77777777" w:rsidR="006A5B60" w:rsidRPr="00C13597" w:rsidRDefault="006A5B60" w:rsidP="00C13597">
      <w:pPr>
        <w:pStyle w:val="FootnoteText"/>
        <w:jc w:val="both"/>
        <w:rPr>
          <w:rFonts w:ascii="Times New Roman" w:hAnsi="Times New Roman" w:cs="Times New Roman"/>
        </w:rPr>
      </w:pPr>
      <w:r w:rsidRPr="00C13597">
        <w:rPr>
          <w:rStyle w:val="FootnoteReference"/>
          <w:rFonts w:ascii="Times New Roman" w:hAnsi="Times New Roman" w:cs="Times New Roman"/>
        </w:rPr>
        <w:footnoteRef/>
      </w:r>
      <w:r w:rsidRPr="00C13597">
        <w:rPr>
          <w:rFonts w:ascii="Times New Roman" w:hAnsi="Times New Roman" w:cs="Times New Roman"/>
        </w:rPr>
        <w:t xml:space="preserve"> See EDANA at </w:t>
      </w:r>
      <w:hyperlink r:id="rId7" w:history="1">
        <w:r w:rsidRPr="00C13597">
          <w:rPr>
            <w:rStyle w:val="Hyperlink"/>
            <w:rFonts w:ascii="Times New Roman" w:hAnsi="Times New Roman" w:cs="Times New Roman"/>
            <w:color w:val="auto"/>
          </w:rPr>
          <w:t>https://www.edana.org/nw-related-industry/nonwovens-in-daily-life/absorbent-hygiene-products/feminine-care</w:t>
        </w:r>
      </w:hyperlink>
      <w:r w:rsidRPr="00C13597">
        <w:rPr>
          <w:rFonts w:ascii="Times New Roman" w:hAnsi="Times New Roman" w:cs="Times New Roman"/>
        </w:rPr>
        <w:t>, retrieved on March 09, 2021</w:t>
      </w:r>
    </w:p>
  </w:footnote>
  <w:footnote w:id="34">
    <w:p w14:paraId="7CC5A2D9"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EDANA. (2019, December). Absorbent Hygiene Products components Pad/Liners. Retrieved from: https://www.edana.org/nw-related-industry/nonwovens-in-daily-life/absorbent-hygiene-products/feminine-care</w:t>
      </w:r>
    </w:p>
  </w:footnote>
  <w:footnote w:id="35">
    <w:p w14:paraId="77B489B0" w14:textId="77777777" w:rsidR="006A5B60" w:rsidRPr="00C13597" w:rsidRDefault="006A5B60" w:rsidP="00C13597">
      <w:pPr>
        <w:spacing w:after="0" w:line="240" w:lineRule="auto"/>
        <w:jc w:val="both"/>
        <w:rPr>
          <w:rFonts w:ascii="Times New Roman" w:hAnsi="Times New Roman" w:cs="Times New Roman"/>
          <w:sz w:val="20"/>
          <w:szCs w:val="20"/>
        </w:rPr>
      </w:pPr>
      <w:r w:rsidRPr="00C13597">
        <w:rPr>
          <w:rStyle w:val="FootnoteReference"/>
          <w:rFonts w:ascii="Times New Roman" w:hAnsi="Times New Roman" w:cs="Times New Roman"/>
          <w:sz w:val="20"/>
          <w:szCs w:val="20"/>
        </w:rPr>
        <w:footnoteRef/>
      </w:r>
      <w:r w:rsidRPr="00C13597">
        <w:rPr>
          <w:rFonts w:ascii="Times New Roman" w:hAnsi="Times New Roman" w:cs="Times New Roman"/>
          <w:sz w:val="20"/>
          <w:szCs w:val="20"/>
        </w:rPr>
        <w:t xml:space="preserve"> EDANA, (n.d). Industrial wipes. Retrieved from: </w:t>
      </w:r>
      <w:hyperlink r:id="rId8" w:history="1">
        <w:r w:rsidRPr="00C13597">
          <w:rPr>
            <w:rFonts w:ascii="Times New Roman" w:hAnsi="Times New Roman" w:cs="Times New Roman"/>
            <w:sz w:val="20"/>
            <w:szCs w:val="20"/>
          </w:rPr>
          <w:t>www.edana.org/nw-related-industry/nonwovens-in-daily-life/wipes/industrial-wipes</w:t>
        </w:r>
      </w:hyperlink>
      <w:r w:rsidRPr="00C13597">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D2CA" w14:textId="77777777" w:rsidR="006A5B60" w:rsidRDefault="006A5B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9EDE" w14:textId="77777777" w:rsidR="006A5B60" w:rsidRPr="00327D07" w:rsidRDefault="006A5B60" w:rsidP="002C7CD2"/>
  <w:p w14:paraId="0918805F" w14:textId="77777777" w:rsidR="006A5B60" w:rsidRPr="00327D07" w:rsidRDefault="006A5B60" w:rsidP="002C7CD2"/>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71C09" w14:textId="77777777" w:rsidR="006A5B60" w:rsidRPr="00687DE0" w:rsidRDefault="006A5B60" w:rsidP="002C7C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A396" w14:textId="77777777" w:rsidR="006A5B60" w:rsidRPr="00327D07" w:rsidRDefault="006A5B60" w:rsidP="002C7CD2"/>
  <w:p w14:paraId="5B5F9020" w14:textId="77777777" w:rsidR="006A5B60" w:rsidRPr="00327D07" w:rsidRDefault="006A5B60" w:rsidP="002C7CD2"/>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0DA3" w14:textId="77777777" w:rsidR="006A5B60" w:rsidRPr="00327D07" w:rsidRDefault="006A5B60" w:rsidP="002C7CD2"/>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9298" w14:textId="77777777" w:rsidR="006A5B60" w:rsidRPr="00687DE0" w:rsidRDefault="006A5B60" w:rsidP="002C7C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093C" w14:textId="77777777" w:rsidR="006A5B60" w:rsidRPr="00327D07" w:rsidRDefault="006A5B60" w:rsidP="002C7CD2"/>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CAA" w14:textId="77777777" w:rsidR="006A5B60" w:rsidRPr="00327D07" w:rsidRDefault="006A5B60" w:rsidP="002C7CD2"/>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A3C5" w14:textId="77777777" w:rsidR="006A5B60" w:rsidRPr="00687DE0" w:rsidRDefault="006A5B60" w:rsidP="002C7CD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6008" w14:textId="77777777" w:rsidR="006A5B60" w:rsidRPr="00327D07" w:rsidRDefault="006A5B60" w:rsidP="002C7CD2"/>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65EC" w14:textId="77777777" w:rsidR="006A5B60" w:rsidRPr="00327D07" w:rsidRDefault="006A5B60" w:rsidP="002C7C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F4A3" w14:textId="77777777" w:rsidR="006A5B60" w:rsidRDefault="006A5B6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4660" w14:textId="77777777" w:rsidR="006A5B60" w:rsidRPr="00687DE0" w:rsidRDefault="006A5B60" w:rsidP="002C7CD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E734" w14:textId="77777777" w:rsidR="006A5B60" w:rsidRPr="00327D07" w:rsidRDefault="006A5B60" w:rsidP="002C7CD2"/>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2BF1" w14:textId="77777777" w:rsidR="006A5B60" w:rsidRPr="00327D07" w:rsidRDefault="006A5B60" w:rsidP="002C7CD2"/>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0CE4" w14:textId="77777777" w:rsidR="006A5B60" w:rsidRPr="00327D07" w:rsidRDefault="006A5B60" w:rsidP="002C7CD2"/>
  <w:p w14:paraId="2DAD5009" w14:textId="77777777" w:rsidR="006A5B60" w:rsidRPr="00327D07" w:rsidRDefault="006A5B60" w:rsidP="002C7CD2"/>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EAC8" w14:textId="77777777" w:rsidR="006A5B60" w:rsidRPr="00327D07" w:rsidRDefault="006A5B60" w:rsidP="002C7CD2"/>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D250" w14:textId="77777777" w:rsidR="006A5B60" w:rsidRPr="00327D07" w:rsidRDefault="006A5B60" w:rsidP="002C7CD2"/>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AC35" w14:textId="77777777" w:rsidR="006A5B60" w:rsidRPr="00687DE0" w:rsidRDefault="006A5B60" w:rsidP="002C7CD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C3FB" w14:textId="77777777" w:rsidR="006A5B60" w:rsidRPr="00327D07" w:rsidRDefault="006A5B60" w:rsidP="002C7CD2"/>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49513" w14:textId="77777777" w:rsidR="006A5B60" w:rsidRPr="00327D07" w:rsidRDefault="006A5B60" w:rsidP="002C7CD2"/>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1BEC7" w14:textId="77777777" w:rsidR="006A5B60" w:rsidRPr="00687DE0" w:rsidRDefault="006A5B60" w:rsidP="002C7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50B8" w14:textId="77777777" w:rsidR="006A5B60" w:rsidRDefault="006A5B6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AE52" w14:textId="77777777" w:rsidR="006A5B60" w:rsidRPr="00327D07" w:rsidRDefault="006A5B60" w:rsidP="002C7CD2"/>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6C1D" w14:textId="77777777" w:rsidR="006A5B60" w:rsidRPr="00327D07" w:rsidRDefault="006A5B60" w:rsidP="002C7CD2"/>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5820" w14:textId="77777777" w:rsidR="006A5B60" w:rsidRPr="00687DE0" w:rsidRDefault="006A5B60" w:rsidP="002C7CD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2EA4" w14:textId="77777777" w:rsidR="006A5B60" w:rsidRPr="00327D07" w:rsidRDefault="006A5B60" w:rsidP="002C7CD2"/>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4147" w14:textId="77777777" w:rsidR="006A5B60" w:rsidRPr="00327D07" w:rsidRDefault="006A5B60" w:rsidP="002C7CD2"/>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367F" w14:textId="77777777" w:rsidR="006A5B60" w:rsidRPr="00687DE0" w:rsidRDefault="006A5B60" w:rsidP="002C7CD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0A1A" w14:textId="77777777" w:rsidR="006A5B60" w:rsidRPr="00327D07" w:rsidRDefault="006A5B60" w:rsidP="002C7CD2"/>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5303" w14:textId="77777777" w:rsidR="006A5B60" w:rsidRDefault="006A5B6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03CB" w14:textId="77777777" w:rsidR="006A5B60" w:rsidRDefault="006A5B6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EA31" w14:textId="77777777" w:rsidR="006A5B60" w:rsidRDefault="006A5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D7D46" w14:textId="77777777" w:rsidR="006A5B60" w:rsidRDefault="006A5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75BB" w14:textId="77777777" w:rsidR="006A5B60" w:rsidRPr="00687DE0" w:rsidRDefault="006A5B60" w:rsidP="002C7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8094" w14:textId="77777777" w:rsidR="006A5B60" w:rsidRDefault="006A5B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6392B" w14:textId="77777777" w:rsidR="006A5B60" w:rsidRPr="00327D07" w:rsidRDefault="006A5B60" w:rsidP="002C7CD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C829B" w14:textId="77777777" w:rsidR="006A5B60" w:rsidRPr="00327D07" w:rsidRDefault="006A5B60" w:rsidP="002C7CD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478A" w14:textId="77777777" w:rsidR="006A5B60" w:rsidRPr="00327D07" w:rsidRDefault="006A5B60" w:rsidP="002C7C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547"/>
    <w:multiLevelType w:val="hybridMultilevel"/>
    <w:tmpl w:val="4964DAD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7FD4"/>
    <w:multiLevelType w:val="hybridMultilevel"/>
    <w:tmpl w:val="580AE8C8"/>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E46BA"/>
    <w:multiLevelType w:val="hybridMultilevel"/>
    <w:tmpl w:val="A710B9CC"/>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03B4"/>
    <w:multiLevelType w:val="hybridMultilevel"/>
    <w:tmpl w:val="8FD43B50"/>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86D48"/>
    <w:multiLevelType w:val="hybridMultilevel"/>
    <w:tmpl w:val="52C237C6"/>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2A37AF"/>
    <w:multiLevelType w:val="hybridMultilevel"/>
    <w:tmpl w:val="05ECA4E0"/>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86D3F"/>
    <w:multiLevelType w:val="hybridMultilevel"/>
    <w:tmpl w:val="9F866CDC"/>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1A5F94"/>
    <w:multiLevelType w:val="hybridMultilevel"/>
    <w:tmpl w:val="F154EC80"/>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5716CB"/>
    <w:multiLevelType w:val="hybridMultilevel"/>
    <w:tmpl w:val="63820894"/>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926E6"/>
    <w:multiLevelType w:val="hybridMultilevel"/>
    <w:tmpl w:val="1DFE200E"/>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73C9B"/>
    <w:multiLevelType w:val="hybridMultilevel"/>
    <w:tmpl w:val="B1827F74"/>
    <w:lvl w:ilvl="0" w:tplc="69C892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F4CF9"/>
    <w:multiLevelType w:val="hybridMultilevel"/>
    <w:tmpl w:val="750A942A"/>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CF4ACE"/>
    <w:multiLevelType w:val="hybridMultilevel"/>
    <w:tmpl w:val="177C34F0"/>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578DB"/>
    <w:multiLevelType w:val="hybridMultilevel"/>
    <w:tmpl w:val="7542E7D6"/>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854C2"/>
    <w:multiLevelType w:val="hybridMultilevel"/>
    <w:tmpl w:val="C818F334"/>
    <w:lvl w:ilvl="0" w:tplc="69C892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A0B01"/>
    <w:multiLevelType w:val="hybridMultilevel"/>
    <w:tmpl w:val="CE3C9134"/>
    <w:lvl w:ilvl="0" w:tplc="080C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02726"/>
    <w:multiLevelType w:val="hybridMultilevel"/>
    <w:tmpl w:val="20E2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A52D6"/>
    <w:multiLevelType w:val="hybridMultilevel"/>
    <w:tmpl w:val="4420F788"/>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7961B5"/>
    <w:multiLevelType w:val="hybridMultilevel"/>
    <w:tmpl w:val="400EEDA0"/>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F55B7B"/>
    <w:multiLevelType w:val="hybridMultilevel"/>
    <w:tmpl w:val="7070D3A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5526F"/>
    <w:multiLevelType w:val="hybridMultilevel"/>
    <w:tmpl w:val="7B6A0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8A78B4"/>
    <w:multiLevelType w:val="multilevel"/>
    <w:tmpl w:val="CA2A309A"/>
    <w:lvl w:ilvl="0">
      <w:start w:val="1"/>
      <w:numFmt w:val="decimal"/>
      <w:pStyle w:val="Heading1"/>
      <w:lvlText w:val="%1."/>
      <w:lvlJc w:val="left"/>
      <w:pPr>
        <w:ind w:left="360" w:hanging="360"/>
      </w:pPr>
      <w:rPr>
        <w:rFonts w:hint="default"/>
        <w:b w:val="0"/>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b w:val="0"/>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2" w15:restartNumberingAfterBreak="0">
    <w:nsid w:val="5FD672C0"/>
    <w:multiLevelType w:val="hybridMultilevel"/>
    <w:tmpl w:val="091612A0"/>
    <w:lvl w:ilvl="0" w:tplc="F2649376">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679E6434"/>
    <w:multiLevelType w:val="hybridMultilevel"/>
    <w:tmpl w:val="B1EEA85E"/>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6C1270"/>
    <w:multiLevelType w:val="hybridMultilevel"/>
    <w:tmpl w:val="21E0F4C0"/>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2547A7"/>
    <w:multiLevelType w:val="hybridMultilevel"/>
    <w:tmpl w:val="0FA8E8FE"/>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464E7"/>
    <w:multiLevelType w:val="hybridMultilevel"/>
    <w:tmpl w:val="091612A0"/>
    <w:lvl w:ilvl="0" w:tplc="F2649376">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71214206"/>
    <w:multiLevelType w:val="hybridMultilevel"/>
    <w:tmpl w:val="3416B7B8"/>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85381A"/>
    <w:multiLevelType w:val="hybridMultilevel"/>
    <w:tmpl w:val="F2A4453E"/>
    <w:lvl w:ilvl="0" w:tplc="080C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E202D5"/>
    <w:multiLevelType w:val="hybridMultilevel"/>
    <w:tmpl w:val="CA7A6424"/>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C5AFA"/>
    <w:multiLevelType w:val="hybridMultilevel"/>
    <w:tmpl w:val="F516D84A"/>
    <w:lvl w:ilvl="0" w:tplc="69C892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467ED"/>
    <w:multiLevelType w:val="hybridMultilevel"/>
    <w:tmpl w:val="7C02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24627"/>
    <w:multiLevelType w:val="hybridMultilevel"/>
    <w:tmpl w:val="06263B9E"/>
    <w:lvl w:ilvl="0" w:tplc="69C892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6"/>
  </w:num>
  <w:num w:numId="4">
    <w:abstractNumId w:val="22"/>
  </w:num>
  <w:num w:numId="5">
    <w:abstractNumId w:val="20"/>
  </w:num>
  <w:num w:numId="6">
    <w:abstractNumId w:val="31"/>
  </w:num>
  <w:num w:numId="7">
    <w:abstractNumId w:val="14"/>
  </w:num>
  <w:num w:numId="8">
    <w:abstractNumId w:val="32"/>
  </w:num>
  <w:num w:numId="9">
    <w:abstractNumId w:val="30"/>
  </w:num>
  <w:num w:numId="10">
    <w:abstractNumId w:val="10"/>
  </w:num>
  <w:num w:numId="11">
    <w:abstractNumId w:val="29"/>
  </w:num>
  <w:num w:numId="12">
    <w:abstractNumId w:val="18"/>
  </w:num>
  <w:num w:numId="13">
    <w:abstractNumId w:val="15"/>
  </w:num>
  <w:num w:numId="14">
    <w:abstractNumId w:val="9"/>
  </w:num>
  <w:num w:numId="15">
    <w:abstractNumId w:val="25"/>
  </w:num>
  <w:num w:numId="16">
    <w:abstractNumId w:val="5"/>
  </w:num>
  <w:num w:numId="17">
    <w:abstractNumId w:val="2"/>
  </w:num>
  <w:num w:numId="18">
    <w:abstractNumId w:val="27"/>
  </w:num>
  <w:num w:numId="19">
    <w:abstractNumId w:val="24"/>
  </w:num>
  <w:num w:numId="20">
    <w:abstractNumId w:val="11"/>
  </w:num>
  <w:num w:numId="21">
    <w:abstractNumId w:val="28"/>
  </w:num>
  <w:num w:numId="22">
    <w:abstractNumId w:val="3"/>
  </w:num>
  <w:num w:numId="23">
    <w:abstractNumId w:val="1"/>
  </w:num>
  <w:num w:numId="24">
    <w:abstractNumId w:val="4"/>
  </w:num>
  <w:num w:numId="25">
    <w:abstractNumId w:val="17"/>
  </w:num>
  <w:num w:numId="26">
    <w:abstractNumId w:val="23"/>
  </w:num>
  <w:num w:numId="27">
    <w:abstractNumId w:val="6"/>
  </w:num>
  <w:num w:numId="28">
    <w:abstractNumId w:val="7"/>
  </w:num>
  <w:num w:numId="29">
    <w:abstractNumId w:val="19"/>
  </w:num>
  <w:num w:numId="30">
    <w:abstractNumId w:val="0"/>
  </w:num>
  <w:num w:numId="31">
    <w:abstractNumId w:val="12"/>
  </w:num>
  <w:num w:numId="32">
    <w:abstractNumId w:val="13"/>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CORRIGENDUM" w:val="&lt;UNUSED&gt;"/>
    <w:docVar w:name="LW_COVERPAGE_EXISTS" w:val="True"/>
    <w:docVar w:name="LW_COVERPAGE_GUID" w:val="B1B95211-20EC-44DA-A44F-822E91CACBC4"/>
    <w:docVar w:name="LW_COVERPAGE_TYPE" w:val="1"/>
    <w:docVar w:name="LW_CROSSREFERENCE" w:val="&lt;UNUSED&gt;"/>
    <w:docVar w:name="LW_DATE.ADOPT.CP_ISODATE" w:val="&lt;EMPTY&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40"/>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mmission guidelines on single-use plastic products in accordance with Directive (EU) 2019/904 of the European Parliament and of the Council of 5 June 2019 on the reduction of the impact of certain plastic products on the environment"/>
    <w:docVar w:name="LW_TYPE.DOC.CP" w:val="Commission notice"/>
    <w:docVar w:name="LW_TYPEACTEPRINCIPAL.CP" w:val="&lt;UNUSED&gt;"/>
  </w:docVars>
  <w:rsids>
    <w:rsidRoot w:val="00BC0D5D"/>
    <w:rsid w:val="0001158F"/>
    <w:rsid w:val="00024680"/>
    <w:rsid w:val="00045D54"/>
    <w:rsid w:val="000555A6"/>
    <w:rsid w:val="000659EA"/>
    <w:rsid w:val="00067FF3"/>
    <w:rsid w:val="0007465F"/>
    <w:rsid w:val="00077A10"/>
    <w:rsid w:val="00092464"/>
    <w:rsid w:val="000A36E7"/>
    <w:rsid w:val="000A3F9F"/>
    <w:rsid w:val="000A4A18"/>
    <w:rsid w:val="000C0091"/>
    <w:rsid w:val="000C2298"/>
    <w:rsid w:val="000C486D"/>
    <w:rsid w:val="000E34A5"/>
    <w:rsid w:val="000E75C9"/>
    <w:rsid w:val="000F0867"/>
    <w:rsid w:val="000F0ADD"/>
    <w:rsid w:val="000F78DD"/>
    <w:rsid w:val="001120D6"/>
    <w:rsid w:val="00115E28"/>
    <w:rsid w:val="00126D06"/>
    <w:rsid w:val="001441C6"/>
    <w:rsid w:val="001511E2"/>
    <w:rsid w:val="00152793"/>
    <w:rsid w:val="00171A71"/>
    <w:rsid w:val="00171EBF"/>
    <w:rsid w:val="00173A2B"/>
    <w:rsid w:val="0018148E"/>
    <w:rsid w:val="00187A1D"/>
    <w:rsid w:val="00191BFA"/>
    <w:rsid w:val="00197531"/>
    <w:rsid w:val="001A6288"/>
    <w:rsid w:val="001B564D"/>
    <w:rsid w:val="001B6E1B"/>
    <w:rsid w:val="001C5164"/>
    <w:rsid w:val="001D587E"/>
    <w:rsid w:val="001E3C07"/>
    <w:rsid w:val="001E4AEB"/>
    <w:rsid w:val="001E5E2D"/>
    <w:rsid w:val="001F0F16"/>
    <w:rsid w:val="001F1034"/>
    <w:rsid w:val="002041C6"/>
    <w:rsid w:val="002140A8"/>
    <w:rsid w:val="00215127"/>
    <w:rsid w:val="00221354"/>
    <w:rsid w:val="00225577"/>
    <w:rsid w:val="0023067C"/>
    <w:rsid w:val="00240049"/>
    <w:rsid w:val="00241832"/>
    <w:rsid w:val="00244831"/>
    <w:rsid w:val="002454C3"/>
    <w:rsid w:val="00245F2F"/>
    <w:rsid w:val="00251168"/>
    <w:rsid w:val="00262AF4"/>
    <w:rsid w:val="00271EA5"/>
    <w:rsid w:val="00287654"/>
    <w:rsid w:val="002A1934"/>
    <w:rsid w:val="002A68F8"/>
    <w:rsid w:val="002B457A"/>
    <w:rsid w:val="002C1D36"/>
    <w:rsid w:val="002C1EA0"/>
    <w:rsid w:val="002C28F9"/>
    <w:rsid w:val="002C395B"/>
    <w:rsid w:val="002C7CD2"/>
    <w:rsid w:val="002F1A27"/>
    <w:rsid w:val="00303A2A"/>
    <w:rsid w:val="00310F12"/>
    <w:rsid w:val="00335C57"/>
    <w:rsid w:val="00347661"/>
    <w:rsid w:val="00347C78"/>
    <w:rsid w:val="00351911"/>
    <w:rsid w:val="003616CD"/>
    <w:rsid w:val="003624FE"/>
    <w:rsid w:val="00371FF8"/>
    <w:rsid w:val="0037544D"/>
    <w:rsid w:val="00377BD8"/>
    <w:rsid w:val="00385623"/>
    <w:rsid w:val="0038797D"/>
    <w:rsid w:val="0039207A"/>
    <w:rsid w:val="0039495A"/>
    <w:rsid w:val="003978A2"/>
    <w:rsid w:val="003A2207"/>
    <w:rsid w:val="003A522C"/>
    <w:rsid w:val="003A5F3E"/>
    <w:rsid w:val="003B02FE"/>
    <w:rsid w:val="003B3815"/>
    <w:rsid w:val="003B5B12"/>
    <w:rsid w:val="003C0D04"/>
    <w:rsid w:val="003C2156"/>
    <w:rsid w:val="003E7397"/>
    <w:rsid w:val="0041758E"/>
    <w:rsid w:val="00420FB8"/>
    <w:rsid w:val="004220C0"/>
    <w:rsid w:val="004452BE"/>
    <w:rsid w:val="00454A99"/>
    <w:rsid w:val="00456ABF"/>
    <w:rsid w:val="0045733B"/>
    <w:rsid w:val="00481050"/>
    <w:rsid w:val="00481459"/>
    <w:rsid w:val="00484058"/>
    <w:rsid w:val="004A1803"/>
    <w:rsid w:val="004B01F7"/>
    <w:rsid w:val="004B6509"/>
    <w:rsid w:val="004E1B23"/>
    <w:rsid w:val="004E37A2"/>
    <w:rsid w:val="004E3B9C"/>
    <w:rsid w:val="004F4E2E"/>
    <w:rsid w:val="004F5E2A"/>
    <w:rsid w:val="00504437"/>
    <w:rsid w:val="00505AA3"/>
    <w:rsid w:val="00522940"/>
    <w:rsid w:val="00545755"/>
    <w:rsid w:val="00552BFC"/>
    <w:rsid w:val="00553058"/>
    <w:rsid w:val="0056018A"/>
    <w:rsid w:val="005769CE"/>
    <w:rsid w:val="005846EA"/>
    <w:rsid w:val="00591969"/>
    <w:rsid w:val="005922C0"/>
    <w:rsid w:val="005937A3"/>
    <w:rsid w:val="005A0C24"/>
    <w:rsid w:val="005A48C0"/>
    <w:rsid w:val="005A6227"/>
    <w:rsid w:val="005B08DD"/>
    <w:rsid w:val="005B40F1"/>
    <w:rsid w:val="005B4149"/>
    <w:rsid w:val="005B6D3A"/>
    <w:rsid w:val="005D372E"/>
    <w:rsid w:val="006149C7"/>
    <w:rsid w:val="00620EBD"/>
    <w:rsid w:val="00624C06"/>
    <w:rsid w:val="00633626"/>
    <w:rsid w:val="00650882"/>
    <w:rsid w:val="00651880"/>
    <w:rsid w:val="00675529"/>
    <w:rsid w:val="006840CC"/>
    <w:rsid w:val="0069437A"/>
    <w:rsid w:val="0069660E"/>
    <w:rsid w:val="006A1AE9"/>
    <w:rsid w:val="006A2E39"/>
    <w:rsid w:val="006A3C2B"/>
    <w:rsid w:val="006A5B60"/>
    <w:rsid w:val="006A736D"/>
    <w:rsid w:val="006C0244"/>
    <w:rsid w:val="006C3839"/>
    <w:rsid w:val="006C767D"/>
    <w:rsid w:val="006C7C89"/>
    <w:rsid w:val="006D3D7D"/>
    <w:rsid w:val="006E422F"/>
    <w:rsid w:val="006E6620"/>
    <w:rsid w:val="0070138C"/>
    <w:rsid w:val="00701792"/>
    <w:rsid w:val="007049D3"/>
    <w:rsid w:val="007065DE"/>
    <w:rsid w:val="007173B8"/>
    <w:rsid w:val="00717764"/>
    <w:rsid w:val="007379A0"/>
    <w:rsid w:val="0074054B"/>
    <w:rsid w:val="00751083"/>
    <w:rsid w:val="00752C73"/>
    <w:rsid w:val="007561F7"/>
    <w:rsid w:val="007607DF"/>
    <w:rsid w:val="0076235E"/>
    <w:rsid w:val="00770A18"/>
    <w:rsid w:val="007734DC"/>
    <w:rsid w:val="00783355"/>
    <w:rsid w:val="00793B5E"/>
    <w:rsid w:val="00797805"/>
    <w:rsid w:val="007A2381"/>
    <w:rsid w:val="007A58B3"/>
    <w:rsid w:val="007A7674"/>
    <w:rsid w:val="007B4212"/>
    <w:rsid w:val="007B4F3C"/>
    <w:rsid w:val="007D49DA"/>
    <w:rsid w:val="007E0B14"/>
    <w:rsid w:val="007E3152"/>
    <w:rsid w:val="007F1104"/>
    <w:rsid w:val="007F2B56"/>
    <w:rsid w:val="008035EC"/>
    <w:rsid w:val="0080514A"/>
    <w:rsid w:val="008277DD"/>
    <w:rsid w:val="008322AC"/>
    <w:rsid w:val="00841BC6"/>
    <w:rsid w:val="00847CBB"/>
    <w:rsid w:val="00851CBA"/>
    <w:rsid w:val="00852E2D"/>
    <w:rsid w:val="0086394B"/>
    <w:rsid w:val="0087729D"/>
    <w:rsid w:val="0088231E"/>
    <w:rsid w:val="00884D5D"/>
    <w:rsid w:val="00887828"/>
    <w:rsid w:val="0089095C"/>
    <w:rsid w:val="00893545"/>
    <w:rsid w:val="00896B47"/>
    <w:rsid w:val="008A777F"/>
    <w:rsid w:val="008C46C7"/>
    <w:rsid w:val="008C46F6"/>
    <w:rsid w:val="008C60BD"/>
    <w:rsid w:val="008C6471"/>
    <w:rsid w:val="008D3CF8"/>
    <w:rsid w:val="008D4B4B"/>
    <w:rsid w:val="008D6703"/>
    <w:rsid w:val="008E0344"/>
    <w:rsid w:val="008E732A"/>
    <w:rsid w:val="008F2872"/>
    <w:rsid w:val="00906D78"/>
    <w:rsid w:val="00917F43"/>
    <w:rsid w:val="00927933"/>
    <w:rsid w:val="00931C71"/>
    <w:rsid w:val="00946EB3"/>
    <w:rsid w:val="00951A8D"/>
    <w:rsid w:val="00955B17"/>
    <w:rsid w:val="00956CCB"/>
    <w:rsid w:val="0096224C"/>
    <w:rsid w:val="0096551F"/>
    <w:rsid w:val="0097175F"/>
    <w:rsid w:val="00977B23"/>
    <w:rsid w:val="00995CCE"/>
    <w:rsid w:val="00996012"/>
    <w:rsid w:val="009A5828"/>
    <w:rsid w:val="009A6735"/>
    <w:rsid w:val="009D3BA3"/>
    <w:rsid w:val="009D3BA4"/>
    <w:rsid w:val="009E729F"/>
    <w:rsid w:val="009F2BD0"/>
    <w:rsid w:val="009F7B6C"/>
    <w:rsid w:val="00A03F01"/>
    <w:rsid w:val="00A1187E"/>
    <w:rsid w:val="00A26FB5"/>
    <w:rsid w:val="00A34DCA"/>
    <w:rsid w:val="00A54056"/>
    <w:rsid w:val="00A617FC"/>
    <w:rsid w:val="00A85741"/>
    <w:rsid w:val="00A90643"/>
    <w:rsid w:val="00A95856"/>
    <w:rsid w:val="00A9764A"/>
    <w:rsid w:val="00AA260F"/>
    <w:rsid w:val="00AB23AC"/>
    <w:rsid w:val="00AC1B30"/>
    <w:rsid w:val="00AC6FC6"/>
    <w:rsid w:val="00AD287D"/>
    <w:rsid w:val="00AE2A0B"/>
    <w:rsid w:val="00AE3A8A"/>
    <w:rsid w:val="00AE7A71"/>
    <w:rsid w:val="00AF12F2"/>
    <w:rsid w:val="00AF7145"/>
    <w:rsid w:val="00B157EB"/>
    <w:rsid w:val="00B229E1"/>
    <w:rsid w:val="00B26E74"/>
    <w:rsid w:val="00B44C8A"/>
    <w:rsid w:val="00B662E1"/>
    <w:rsid w:val="00B678CE"/>
    <w:rsid w:val="00B72788"/>
    <w:rsid w:val="00B86C58"/>
    <w:rsid w:val="00B92126"/>
    <w:rsid w:val="00B92E01"/>
    <w:rsid w:val="00B97F42"/>
    <w:rsid w:val="00BA72FE"/>
    <w:rsid w:val="00BB0818"/>
    <w:rsid w:val="00BB1624"/>
    <w:rsid w:val="00BB27DA"/>
    <w:rsid w:val="00BC0D5D"/>
    <w:rsid w:val="00BD27D0"/>
    <w:rsid w:val="00BD5BE5"/>
    <w:rsid w:val="00BD6804"/>
    <w:rsid w:val="00BF1016"/>
    <w:rsid w:val="00C00F82"/>
    <w:rsid w:val="00C01D26"/>
    <w:rsid w:val="00C13597"/>
    <w:rsid w:val="00C32B0F"/>
    <w:rsid w:val="00C35E3B"/>
    <w:rsid w:val="00C47E70"/>
    <w:rsid w:val="00C51AB3"/>
    <w:rsid w:val="00C52706"/>
    <w:rsid w:val="00C71CD3"/>
    <w:rsid w:val="00C74AD2"/>
    <w:rsid w:val="00C76272"/>
    <w:rsid w:val="00C77A0C"/>
    <w:rsid w:val="00C8483C"/>
    <w:rsid w:val="00C90CFB"/>
    <w:rsid w:val="00C9651C"/>
    <w:rsid w:val="00CA42DC"/>
    <w:rsid w:val="00CB6C25"/>
    <w:rsid w:val="00CC42AA"/>
    <w:rsid w:val="00CD7C2E"/>
    <w:rsid w:val="00CE0C85"/>
    <w:rsid w:val="00CE435F"/>
    <w:rsid w:val="00CF3B6B"/>
    <w:rsid w:val="00CF6E16"/>
    <w:rsid w:val="00D04DCD"/>
    <w:rsid w:val="00D134BD"/>
    <w:rsid w:val="00D21267"/>
    <w:rsid w:val="00D23213"/>
    <w:rsid w:val="00D23AB1"/>
    <w:rsid w:val="00D24EE7"/>
    <w:rsid w:val="00D318AD"/>
    <w:rsid w:val="00D44407"/>
    <w:rsid w:val="00D44AE0"/>
    <w:rsid w:val="00D527A3"/>
    <w:rsid w:val="00D61579"/>
    <w:rsid w:val="00D61B49"/>
    <w:rsid w:val="00D65FAE"/>
    <w:rsid w:val="00D67798"/>
    <w:rsid w:val="00D7653B"/>
    <w:rsid w:val="00D91A5C"/>
    <w:rsid w:val="00DA2BEA"/>
    <w:rsid w:val="00DB0361"/>
    <w:rsid w:val="00DB7E60"/>
    <w:rsid w:val="00DC0883"/>
    <w:rsid w:val="00DC112A"/>
    <w:rsid w:val="00DC230A"/>
    <w:rsid w:val="00DC3A40"/>
    <w:rsid w:val="00DC4DBB"/>
    <w:rsid w:val="00DE2D92"/>
    <w:rsid w:val="00DE6546"/>
    <w:rsid w:val="00DF0C17"/>
    <w:rsid w:val="00DF3318"/>
    <w:rsid w:val="00E0036B"/>
    <w:rsid w:val="00E02069"/>
    <w:rsid w:val="00E0271E"/>
    <w:rsid w:val="00E1382F"/>
    <w:rsid w:val="00E31373"/>
    <w:rsid w:val="00E47806"/>
    <w:rsid w:val="00E47B12"/>
    <w:rsid w:val="00E5423F"/>
    <w:rsid w:val="00E60B5D"/>
    <w:rsid w:val="00E62CB4"/>
    <w:rsid w:val="00E834AD"/>
    <w:rsid w:val="00E85827"/>
    <w:rsid w:val="00EA027D"/>
    <w:rsid w:val="00EA6EFA"/>
    <w:rsid w:val="00EB04FB"/>
    <w:rsid w:val="00EB5672"/>
    <w:rsid w:val="00EB63F5"/>
    <w:rsid w:val="00EC3A06"/>
    <w:rsid w:val="00ED0155"/>
    <w:rsid w:val="00ED241F"/>
    <w:rsid w:val="00EF2042"/>
    <w:rsid w:val="00EF2E4A"/>
    <w:rsid w:val="00F00A9E"/>
    <w:rsid w:val="00F075AF"/>
    <w:rsid w:val="00F12793"/>
    <w:rsid w:val="00F13366"/>
    <w:rsid w:val="00F1570B"/>
    <w:rsid w:val="00F24C82"/>
    <w:rsid w:val="00F3235B"/>
    <w:rsid w:val="00F37A51"/>
    <w:rsid w:val="00F45E3B"/>
    <w:rsid w:val="00F47F1E"/>
    <w:rsid w:val="00F520F4"/>
    <w:rsid w:val="00F53A16"/>
    <w:rsid w:val="00F77A0C"/>
    <w:rsid w:val="00F81FC9"/>
    <w:rsid w:val="00F84260"/>
    <w:rsid w:val="00FA02CC"/>
    <w:rsid w:val="00FA03A0"/>
    <w:rsid w:val="00FA0C46"/>
    <w:rsid w:val="00FA111F"/>
    <w:rsid w:val="00FB1A9C"/>
    <w:rsid w:val="00FD5739"/>
    <w:rsid w:val="00FD727C"/>
    <w:rsid w:val="00FE0AB2"/>
    <w:rsid w:val="00FE18B2"/>
    <w:rsid w:val="00FE5132"/>
    <w:rsid w:val="00FF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4BC592"/>
  <w15:chartTrackingRefBased/>
  <w15:docId w15:val="{927493AD-397B-4279-9A84-75B4B17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127"/>
    <w:pPr>
      <w:keepNext/>
      <w:keepLines/>
      <w:numPr>
        <w:numId w:val="1"/>
      </w:numPr>
      <w:spacing w:before="240" w:after="0" w:line="276" w:lineRule="auto"/>
      <w:jc w:val="both"/>
      <w:outlineLvl w:val="0"/>
    </w:pPr>
    <w:rPr>
      <w:rFonts w:ascii="Times New Roman" w:eastAsiaTheme="majorEastAsia" w:hAnsi="Times New Roman" w:cs="Times New Roman"/>
      <w:b/>
    </w:rPr>
  </w:style>
  <w:style w:type="paragraph" w:styleId="Heading2">
    <w:name w:val="heading 2"/>
    <w:basedOn w:val="Normal"/>
    <w:next w:val="Normal"/>
    <w:link w:val="Heading2Char"/>
    <w:uiPriority w:val="9"/>
    <w:unhideWhenUsed/>
    <w:qFormat/>
    <w:rsid w:val="00AE2A0B"/>
    <w:pPr>
      <w:keepNext/>
      <w:keepLines/>
      <w:numPr>
        <w:ilvl w:val="1"/>
        <w:numId w:val="1"/>
      </w:numPr>
      <w:spacing w:before="40" w:after="240" w:line="276" w:lineRule="auto"/>
      <w:jc w:val="both"/>
      <w:outlineLvl w:val="1"/>
    </w:pPr>
    <w:rPr>
      <w:rFonts w:ascii="Times New Roman" w:eastAsiaTheme="majorEastAsia" w:hAnsi="Times New Roman" w:cs="Times New Roman"/>
      <w:b/>
      <w:i/>
    </w:rPr>
  </w:style>
  <w:style w:type="paragraph" w:styleId="Heading3">
    <w:name w:val="heading 3"/>
    <w:basedOn w:val="Heading2"/>
    <w:next w:val="Normal"/>
    <w:link w:val="Heading3Char"/>
    <w:uiPriority w:val="9"/>
    <w:unhideWhenUsed/>
    <w:qFormat/>
    <w:rsid w:val="00215127"/>
    <w:pPr>
      <w:numPr>
        <w:ilvl w:val="2"/>
      </w:numPr>
      <w:outlineLvl w:val="2"/>
    </w:pPr>
    <w:rPr>
      <w:i w:val="0"/>
    </w:rPr>
  </w:style>
  <w:style w:type="paragraph" w:styleId="Heading4">
    <w:name w:val="heading 4"/>
    <w:basedOn w:val="Normal"/>
    <w:next w:val="Normal"/>
    <w:link w:val="Heading4Char"/>
    <w:uiPriority w:val="9"/>
    <w:unhideWhenUsed/>
    <w:qFormat/>
    <w:rsid w:val="002C7CD2"/>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C7CD2"/>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127"/>
    <w:rPr>
      <w:rFonts w:ascii="Times New Roman" w:eastAsiaTheme="majorEastAsia" w:hAnsi="Times New Roman" w:cs="Times New Roman"/>
      <w:b/>
    </w:rPr>
  </w:style>
  <w:style w:type="character" w:customStyle="1" w:styleId="Heading2Char">
    <w:name w:val="Heading 2 Char"/>
    <w:basedOn w:val="DefaultParagraphFont"/>
    <w:link w:val="Heading2"/>
    <w:uiPriority w:val="9"/>
    <w:rsid w:val="00AE2A0B"/>
    <w:rPr>
      <w:rFonts w:ascii="Times New Roman" w:eastAsiaTheme="majorEastAsia" w:hAnsi="Times New Roman" w:cs="Times New Roman"/>
      <w:b/>
      <w:i/>
    </w:rPr>
  </w:style>
  <w:style w:type="character" w:customStyle="1" w:styleId="Heading3Char">
    <w:name w:val="Heading 3 Char"/>
    <w:basedOn w:val="DefaultParagraphFont"/>
    <w:link w:val="Heading3"/>
    <w:uiPriority w:val="9"/>
    <w:rsid w:val="00215127"/>
    <w:rPr>
      <w:rFonts w:ascii="Times New Roman" w:eastAsiaTheme="majorEastAsia" w:hAnsi="Times New Roman" w:cs="Times New Roman"/>
      <w:b/>
    </w:rPr>
  </w:style>
  <w:style w:type="character" w:customStyle="1" w:styleId="Heading4Char">
    <w:name w:val="Heading 4 Char"/>
    <w:basedOn w:val="DefaultParagraphFont"/>
    <w:link w:val="Heading4"/>
    <w:uiPriority w:val="9"/>
    <w:rsid w:val="002C7CD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C7CD2"/>
    <w:rPr>
      <w:rFonts w:asciiTheme="majorHAnsi" w:eastAsiaTheme="majorEastAsia" w:hAnsiTheme="majorHAnsi" w:cstheme="majorBidi"/>
      <w:color w:val="2E74B5" w:themeColor="accent1" w:themeShade="BF"/>
    </w:rPr>
  </w:style>
  <w:style w:type="character" w:customStyle="1" w:styleId="Marker">
    <w:name w:val="Marker"/>
    <w:basedOn w:val="DefaultParagraphFont"/>
    <w:rsid w:val="00BC0D5D"/>
    <w:rPr>
      <w:color w:val="0000FF"/>
      <w:shd w:val="clear" w:color="auto" w:fill="auto"/>
    </w:rPr>
  </w:style>
  <w:style w:type="paragraph" w:customStyle="1" w:styleId="Pagedecouverture">
    <w:name w:val="Page de couverture"/>
    <w:basedOn w:val="Normal"/>
    <w:next w:val="Normal"/>
    <w:rsid w:val="00BC0D5D"/>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C0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D5D"/>
  </w:style>
  <w:style w:type="paragraph" w:styleId="Footer">
    <w:name w:val="footer"/>
    <w:basedOn w:val="Normal"/>
    <w:link w:val="FooterChar"/>
    <w:uiPriority w:val="99"/>
    <w:unhideWhenUsed/>
    <w:rsid w:val="00BC0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D5D"/>
  </w:style>
  <w:style w:type="paragraph" w:customStyle="1" w:styleId="FooterCoverPage">
    <w:name w:val="Footer Cover Page"/>
    <w:basedOn w:val="Normal"/>
    <w:link w:val="FooterCoverPageChar"/>
    <w:rsid w:val="00BC0D5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C0D5D"/>
    <w:rPr>
      <w:rFonts w:ascii="Times New Roman" w:hAnsi="Times New Roman" w:cs="Times New Roman"/>
      <w:sz w:val="24"/>
    </w:rPr>
  </w:style>
  <w:style w:type="paragraph" w:customStyle="1" w:styleId="FooterSensitivity">
    <w:name w:val="Footer Sensitivity"/>
    <w:basedOn w:val="Normal"/>
    <w:link w:val="FooterSensitivityChar"/>
    <w:rsid w:val="00BC0D5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C0D5D"/>
    <w:rPr>
      <w:rFonts w:ascii="Times New Roman" w:hAnsi="Times New Roman" w:cs="Times New Roman"/>
      <w:b/>
      <w:sz w:val="32"/>
    </w:rPr>
  </w:style>
  <w:style w:type="paragraph" w:customStyle="1" w:styleId="HeaderCoverPage">
    <w:name w:val="Header Cover Page"/>
    <w:basedOn w:val="Normal"/>
    <w:link w:val="HeaderCoverPageChar"/>
    <w:rsid w:val="00BC0D5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C0D5D"/>
    <w:rPr>
      <w:rFonts w:ascii="Times New Roman" w:hAnsi="Times New Roman" w:cs="Times New Roman"/>
      <w:sz w:val="24"/>
    </w:rPr>
  </w:style>
  <w:style w:type="paragraph" w:customStyle="1" w:styleId="HeaderSensitivity">
    <w:name w:val="Header Sensitivity"/>
    <w:basedOn w:val="Normal"/>
    <w:link w:val="HeaderSensitivityChar"/>
    <w:rsid w:val="00BC0D5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C0D5D"/>
    <w:rPr>
      <w:rFonts w:ascii="Times New Roman" w:hAnsi="Times New Roman" w:cs="Times New Roman"/>
      <w:b/>
      <w:sz w:val="32"/>
    </w:rPr>
  </w:style>
  <w:style w:type="paragraph" w:customStyle="1" w:styleId="HeaderSensitivityRight">
    <w:name w:val="Header Sensitivity Right"/>
    <w:basedOn w:val="Normal"/>
    <w:link w:val="HeaderSensitivityRightChar"/>
    <w:rsid w:val="00BC0D5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C0D5D"/>
    <w:rPr>
      <w:rFonts w:ascii="Times New Roman" w:hAnsi="Times New Roman" w:cs="Times New Roman"/>
      <w:sz w:val="28"/>
    </w:rPr>
  </w:style>
  <w:style w:type="paragraph" w:customStyle="1" w:styleId="References">
    <w:name w:val="References"/>
    <w:basedOn w:val="Normal"/>
    <w:uiPriority w:val="2"/>
    <w:rsid w:val="009A6735"/>
    <w:pPr>
      <w:spacing w:after="360" w:line="240" w:lineRule="auto"/>
      <w:ind w:left="5102" w:right="-567"/>
      <w:contextualSpacing/>
    </w:pPr>
    <w:rPr>
      <w:rFonts w:ascii="Times New Roman" w:eastAsia="Times New Roman" w:hAnsi="Times New Roman" w:cs="Times New Roman"/>
      <w:sz w:val="20"/>
      <w:szCs w:val="20"/>
    </w:rPr>
  </w:style>
  <w:style w:type="paragraph" w:customStyle="1" w:styleId="Opening">
    <w:name w:val="Opening"/>
    <w:basedOn w:val="Normal"/>
    <w:uiPriority w:val="2"/>
    <w:rsid w:val="009A6735"/>
    <w:pPr>
      <w:spacing w:before="480" w:after="480" w:line="240" w:lineRule="auto"/>
    </w:pPr>
    <w:rPr>
      <w:rFonts w:ascii="Times New Roman" w:eastAsia="Times New Roman" w:hAnsi="Times New Roman" w:cs="Times New Roman"/>
      <w:sz w:val="24"/>
      <w:szCs w:val="20"/>
    </w:rPr>
  </w:style>
  <w:style w:type="paragraph" w:customStyle="1" w:styleId="ZFlag">
    <w:name w:val="Z_Flag"/>
    <w:basedOn w:val="Normal"/>
    <w:next w:val="Normal"/>
    <w:uiPriority w:val="2"/>
    <w:rsid w:val="009A6735"/>
    <w:pPr>
      <w:widowControl w:val="0"/>
      <w:spacing w:after="0" w:line="240" w:lineRule="auto"/>
      <w:ind w:right="85"/>
      <w:jc w:val="both"/>
    </w:pPr>
    <w:rPr>
      <w:rFonts w:ascii="Times New Roman" w:eastAsia="Times New Roman" w:hAnsi="Times New Roman" w:cs="Times New Roman"/>
      <w:sz w:val="24"/>
      <w:szCs w:val="20"/>
    </w:rPr>
  </w:style>
  <w:style w:type="paragraph" w:customStyle="1" w:styleId="ZCom">
    <w:name w:val="Z_Com"/>
    <w:basedOn w:val="Normal"/>
    <w:next w:val="Normal"/>
    <w:uiPriority w:val="2"/>
    <w:rsid w:val="009A6735"/>
    <w:pPr>
      <w:widowControl w:val="0"/>
      <w:spacing w:before="90" w:after="0" w:line="240" w:lineRule="auto"/>
      <w:ind w:right="85"/>
      <w:jc w:val="both"/>
    </w:pPr>
    <w:rPr>
      <w:rFonts w:ascii="Times New Roman" w:eastAsia="Times New Roman" w:hAnsi="Times New Roman" w:cs="Times New Roman"/>
      <w:sz w:val="24"/>
      <w:szCs w:val="20"/>
    </w:rPr>
  </w:style>
  <w:style w:type="paragraph" w:customStyle="1" w:styleId="ZDGName">
    <w:name w:val="Z_DGName"/>
    <w:basedOn w:val="Normal"/>
    <w:uiPriority w:val="2"/>
    <w:rsid w:val="009A6735"/>
    <w:pPr>
      <w:widowControl w:val="0"/>
      <w:spacing w:after="0" w:line="240" w:lineRule="auto"/>
      <w:ind w:right="85"/>
    </w:pPr>
    <w:rPr>
      <w:rFonts w:ascii="Times New Roman" w:eastAsia="Times New Roman" w:hAnsi="Times New Roman" w:cs="Times New Roman"/>
      <w:sz w:val="16"/>
      <w:szCs w:val="20"/>
    </w:rPr>
  </w:style>
  <w:style w:type="paragraph" w:styleId="Date">
    <w:name w:val="Date"/>
    <w:basedOn w:val="Normal"/>
    <w:next w:val="References"/>
    <w:link w:val="DateChar"/>
    <w:uiPriority w:val="1"/>
    <w:rsid w:val="009A6735"/>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9A6735"/>
    <w:rPr>
      <w:rFonts w:ascii="Times New Roman" w:eastAsia="Times New Roman" w:hAnsi="Times New Roman" w:cs="Times New Roman"/>
      <w:sz w:val="24"/>
      <w:szCs w:val="20"/>
    </w:rPr>
  </w:style>
  <w:style w:type="table" w:customStyle="1" w:styleId="TableLetterhead">
    <w:name w:val="Table Letterhead"/>
    <w:basedOn w:val="TableNormal"/>
    <w:semiHidden/>
    <w:rsid w:val="009A6735"/>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character" w:styleId="CommentReference">
    <w:name w:val="annotation reference"/>
    <w:basedOn w:val="DefaultParagraphFont"/>
    <w:uiPriority w:val="99"/>
    <w:semiHidden/>
    <w:unhideWhenUsed/>
    <w:rsid w:val="009A6735"/>
    <w:rPr>
      <w:sz w:val="16"/>
      <w:szCs w:val="16"/>
    </w:rPr>
  </w:style>
  <w:style w:type="paragraph" w:styleId="CommentText">
    <w:name w:val="annotation text"/>
    <w:basedOn w:val="Normal"/>
    <w:link w:val="CommentTextChar"/>
    <w:uiPriority w:val="99"/>
    <w:unhideWhenUsed/>
    <w:rsid w:val="009A6735"/>
    <w:pPr>
      <w:spacing w:line="240" w:lineRule="auto"/>
    </w:pPr>
    <w:rPr>
      <w:sz w:val="20"/>
      <w:szCs w:val="20"/>
    </w:rPr>
  </w:style>
  <w:style w:type="character" w:customStyle="1" w:styleId="CommentTextChar">
    <w:name w:val="Comment Text Char"/>
    <w:basedOn w:val="DefaultParagraphFont"/>
    <w:link w:val="CommentText"/>
    <w:uiPriority w:val="99"/>
    <w:rsid w:val="009A6735"/>
    <w:rPr>
      <w:sz w:val="20"/>
      <w:szCs w:val="20"/>
    </w:rPr>
  </w:style>
  <w:style w:type="paragraph" w:styleId="CommentSubject">
    <w:name w:val="annotation subject"/>
    <w:basedOn w:val="CommentText"/>
    <w:next w:val="CommentText"/>
    <w:link w:val="CommentSubjectChar"/>
    <w:uiPriority w:val="99"/>
    <w:semiHidden/>
    <w:unhideWhenUsed/>
    <w:rsid w:val="009A6735"/>
    <w:rPr>
      <w:b/>
      <w:bCs/>
    </w:rPr>
  </w:style>
  <w:style w:type="character" w:customStyle="1" w:styleId="CommentSubjectChar">
    <w:name w:val="Comment Subject Char"/>
    <w:basedOn w:val="CommentTextChar"/>
    <w:link w:val="CommentSubject"/>
    <w:uiPriority w:val="99"/>
    <w:semiHidden/>
    <w:rsid w:val="009A6735"/>
    <w:rPr>
      <w:b/>
      <w:bCs/>
      <w:sz w:val="20"/>
      <w:szCs w:val="20"/>
    </w:rPr>
  </w:style>
  <w:style w:type="paragraph" w:styleId="BalloonText">
    <w:name w:val="Balloon Text"/>
    <w:basedOn w:val="Normal"/>
    <w:link w:val="BalloonTextChar"/>
    <w:uiPriority w:val="99"/>
    <w:semiHidden/>
    <w:unhideWhenUsed/>
    <w:rsid w:val="009A6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35"/>
    <w:rPr>
      <w:rFonts w:ascii="Segoe UI" w:hAnsi="Segoe UI" w:cs="Segoe UI"/>
      <w:sz w:val="18"/>
      <w:szCs w:val="18"/>
    </w:rPr>
  </w:style>
  <w:style w:type="paragraph" w:styleId="TOC1">
    <w:name w:val="toc 1"/>
    <w:basedOn w:val="Normal"/>
    <w:next w:val="Normal"/>
    <w:autoRedefine/>
    <w:uiPriority w:val="39"/>
    <w:unhideWhenUsed/>
    <w:rsid w:val="008C6471"/>
    <w:pPr>
      <w:tabs>
        <w:tab w:val="left" w:pos="440"/>
        <w:tab w:val="right" w:leader="dot" w:pos="9062"/>
      </w:tabs>
      <w:spacing w:after="100" w:line="276" w:lineRule="auto"/>
    </w:pPr>
  </w:style>
  <w:style w:type="paragraph" w:styleId="TOC2">
    <w:name w:val="toc 2"/>
    <w:basedOn w:val="Normal"/>
    <w:next w:val="Normal"/>
    <w:autoRedefine/>
    <w:uiPriority w:val="39"/>
    <w:unhideWhenUsed/>
    <w:rsid w:val="008C6471"/>
    <w:pPr>
      <w:tabs>
        <w:tab w:val="left" w:pos="1100"/>
        <w:tab w:val="right" w:leader="dot" w:pos="9060"/>
      </w:tabs>
      <w:spacing w:after="100" w:line="276" w:lineRule="auto"/>
      <w:ind w:left="220"/>
    </w:pPr>
  </w:style>
  <w:style w:type="character" w:styleId="Hyperlink">
    <w:name w:val="Hyperlink"/>
    <w:basedOn w:val="DefaultParagraphFont"/>
    <w:uiPriority w:val="99"/>
    <w:unhideWhenUsed/>
    <w:rsid w:val="008C6471"/>
    <w:rPr>
      <w:color w:val="0563C1" w:themeColor="hyperlink"/>
      <w:u w:val="single"/>
    </w:rPr>
  </w:style>
  <w:style w:type="paragraph" w:styleId="FootnoteText">
    <w:name w:val="footnote text"/>
    <w:aliases w:val="Footnote text,Geneva 9,Font: Geneva 9,Boston 10,f,Footnote Text Char Char,Footnote Text Char Char Char Char,Footnote Text1,Footnote Text Char Char Char,Footnote,Fußnote,Fußnote Char Char Char,Fußnote Char Char,Reference,ft"/>
    <w:basedOn w:val="Normal"/>
    <w:link w:val="FootnoteTextChar"/>
    <w:uiPriority w:val="99"/>
    <w:unhideWhenUsed/>
    <w:qFormat/>
    <w:rsid w:val="00F84260"/>
    <w:pPr>
      <w:spacing w:after="0" w:line="240" w:lineRule="auto"/>
    </w:pPr>
    <w:rPr>
      <w:sz w:val="20"/>
      <w:szCs w:val="20"/>
    </w:rPr>
  </w:style>
  <w:style w:type="character" w:customStyle="1" w:styleId="FootnoteTextChar">
    <w:name w:val="Footnote Text Char"/>
    <w:aliases w:val="Footnote text Char,Geneva 9 Char,Font: Geneva 9 Char,Boston 10 Char,f Char,Footnote Text Char Char Char1,Footnote Text Char Char Char Char Char,Footnote Text1 Char,Footnote Text Char Char Char Char1,Footnote Char,Fußnote Char,ft Char"/>
    <w:basedOn w:val="DefaultParagraphFont"/>
    <w:link w:val="FootnoteText"/>
    <w:uiPriority w:val="99"/>
    <w:rsid w:val="00F84260"/>
    <w:rPr>
      <w:sz w:val="20"/>
      <w:szCs w:val="20"/>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Ref"/>
    <w:basedOn w:val="DefaultParagraphFont"/>
    <w:unhideWhenUsed/>
    <w:qFormat/>
    <w:rsid w:val="00F84260"/>
    <w:rPr>
      <w:vertAlign w:val="superscript"/>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C90CFB"/>
    <w:pPr>
      <w:spacing w:after="200" w:line="276" w:lineRule="auto"/>
      <w:ind w:left="720"/>
      <w:contextualSpacing/>
    </w:p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rsid w:val="00C90CFB"/>
  </w:style>
  <w:style w:type="paragraph" w:styleId="Quote">
    <w:name w:val="Quote"/>
    <w:basedOn w:val="Normal"/>
    <w:next w:val="Normal"/>
    <w:link w:val="QuoteChar"/>
    <w:uiPriority w:val="29"/>
    <w:qFormat/>
    <w:rsid w:val="00C90CFB"/>
    <w:pPr>
      <w:spacing w:before="200" w:line="276"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C90CFB"/>
    <w:rPr>
      <w:i/>
      <w:iCs/>
      <w:color w:val="404040" w:themeColor="text1" w:themeTint="BF"/>
    </w:rPr>
  </w:style>
  <w:style w:type="paragraph" w:customStyle="1" w:styleId="Default">
    <w:name w:val="Default"/>
    <w:rsid w:val="00191BFA"/>
    <w:pPr>
      <w:autoSpaceDE w:val="0"/>
      <w:autoSpaceDN w:val="0"/>
      <w:adjustRightInd w:val="0"/>
      <w:spacing w:after="0" w:line="240" w:lineRule="auto"/>
    </w:pPr>
    <w:rPr>
      <w:rFonts w:ascii="Calibri" w:hAnsi="Calibri" w:cs="Calibri"/>
      <w:color w:val="000000"/>
      <w:sz w:val="24"/>
      <w:szCs w:val="24"/>
    </w:rPr>
  </w:style>
  <w:style w:type="table" w:styleId="ListTable4">
    <w:name w:val="List Table 4"/>
    <w:basedOn w:val="TableNormal"/>
    <w:uiPriority w:val="49"/>
    <w:rsid w:val="002C7C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7CD2"/>
    <w:pPr>
      <w:spacing w:after="0" w:line="240" w:lineRule="auto"/>
    </w:pPr>
    <w:rPr>
      <w:rFonts w:ascii="Verdana" w:eastAsia="Times New Roman" w:hAnsi="Verdana" w:cs="Times New Roman"/>
      <w:sz w:val="18"/>
      <w:szCs w:val="18"/>
      <w:lang w:val="da-DK"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2C7C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CD2"/>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7CD2"/>
    <w:rPr>
      <w:rFonts w:eastAsiaTheme="minorEastAsia"/>
      <w:color w:val="5A5A5A" w:themeColor="text1" w:themeTint="A5"/>
      <w:spacing w:val="15"/>
    </w:rPr>
  </w:style>
  <w:style w:type="character" w:styleId="SubtleEmphasis">
    <w:name w:val="Subtle Emphasis"/>
    <w:basedOn w:val="DefaultParagraphFont"/>
    <w:uiPriority w:val="19"/>
    <w:qFormat/>
    <w:rsid w:val="002C7CD2"/>
    <w:rPr>
      <w:i/>
      <w:iCs/>
      <w:color w:val="404040" w:themeColor="text1" w:themeTint="BF"/>
    </w:rPr>
  </w:style>
  <w:style w:type="character" w:styleId="Emphasis">
    <w:name w:val="Emphasis"/>
    <w:basedOn w:val="DefaultParagraphFont"/>
    <w:uiPriority w:val="20"/>
    <w:qFormat/>
    <w:rsid w:val="002C7CD2"/>
    <w:rPr>
      <w:i/>
      <w:iCs/>
    </w:rPr>
  </w:style>
  <w:style w:type="table" w:customStyle="1" w:styleId="ListTable4-Accent11">
    <w:name w:val="List Table 4 - Accent 11"/>
    <w:basedOn w:val="TableNormal"/>
    <w:next w:val="ListTable4-Accent1"/>
    <w:uiPriority w:val="49"/>
    <w:rsid w:val="002C7CD2"/>
    <w:pPr>
      <w:spacing w:after="0" w:line="240" w:lineRule="auto"/>
    </w:pPr>
    <w:rPr>
      <w:rFonts w:ascii="Verdana" w:eastAsia="Times New Roman" w:hAnsi="Verdana" w:cs="Times New Roman"/>
      <w:sz w:val="18"/>
      <w:szCs w:val="18"/>
      <w:lang w:val="da-DK" w:eastAsia="da-DK"/>
    </w:rPr>
    <w:tblPr>
      <w:tblStyleRowBandSize w:val="1"/>
      <w:tblStyleColBandSize w:val="1"/>
      <w:tblBorders>
        <w:top w:val="single" w:sz="4" w:space="0" w:color="CAE4F9"/>
        <w:left w:val="single" w:sz="4" w:space="0" w:color="CAE4F9"/>
        <w:bottom w:val="single" w:sz="4" w:space="0" w:color="CAE4F9"/>
        <w:right w:val="single" w:sz="4" w:space="0" w:color="CAE4F9"/>
        <w:insideH w:val="single" w:sz="4" w:space="0" w:color="CAE4F9"/>
      </w:tblBorders>
    </w:tblPr>
    <w:tblStylePr w:type="firstRow">
      <w:rPr>
        <w:b/>
        <w:bCs/>
        <w:color w:val="FFFFFF"/>
      </w:rPr>
      <w:tblPr/>
      <w:tcPr>
        <w:tcBorders>
          <w:top w:val="single" w:sz="4" w:space="0" w:color="A7D3F5"/>
          <w:left w:val="single" w:sz="4" w:space="0" w:color="A7D3F5"/>
          <w:bottom w:val="single" w:sz="4" w:space="0" w:color="A7D3F5"/>
          <w:right w:val="single" w:sz="4" w:space="0" w:color="A7D3F5"/>
          <w:insideH w:val="nil"/>
        </w:tcBorders>
        <w:shd w:val="clear" w:color="auto" w:fill="A7D3F5"/>
      </w:tcPr>
    </w:tblStylePr>
    <w:tblStylePr w:type="lastRow">
      <w:rPr>
        <w:b/>
        <w:bCs/>
      </w:rPr>
      <w:tblPr/>
      <w:tcPr>
        <w:tcBorders>
          <w:top w:val="double" w:sz="4" w:space="0" w:color="CAE4F9"/>
        </w:tcBorders>
      </w:tcPr>
    </w:tblStylePr>
    <w:tblStylePr w:type="firstCol">
      <w:rPr>
        <w:b/>
        <w:bCs/>
      </w:rPr>
    </w:tblStylePr>
    <w:tblStylePr w:type="lastCol">
      <w:rPr>
        <w:b/>
        <w:bCs/>
      </w:rPr>
    </w:tblStylePr>
    <w:tblStylePr w:type="band1Vert">
      <w:tblPr/>
      <w:tcPr>
        <w:shd w:val="clear" w:color="auto" w:fill="EDF6FD"/>
      </w:tcPr>
    </w:tblStylePr>
    <w:tblStylePr w:type="band1Horz">
      <w:tblPr/>
      <w:tcPr>
        <w:shd w:val="clear" w:color="auto" w:fill="EDF6FD"/>
      </w:tcPr>
    </w:tblStylePr>
  </w:style>
  <w:style w:type="character" w:customStyle="1" w:styleId="LegendCar">
    <w:name w:val="Legend Car"/>
    <w:basedOn w:val="DefaultParagraphFont"/>
    <w:link w:val="Legend"/>
    <w:locked/>
    <w:rsid w:val="002C7CD2"/>
    <w:rPr>
      <w:b/>
      <w:bCs/>
      <w:color w:val="009DE0"/>
      <w:sz w:val="15"/>
      <w:szCs w:val="20"/>
    </w:rPr>
  </w:style>
  <w:style w:type="paragraph" w:customStyle="1" w:styleId="Legend">
    <w:name w:val="Legend"/>
    <w:basedOn w:val="Caption"/>
    <w:link w:val="LegendCar"/>
    <w:qFormat/>
    <w:rsid w:val="002C7CD2"/>
    <w:pPr>
      <w:spacing w:before="240" w:after="120" w:line="170" w:lineRule="atLeast"/>
      <w:jc w:val="both"/>
    </w:pPr>
    <w:rPr>
      <w:b/>
      <w:bCs/>
      <w:i w:val="0"/>
      <w:iCs w:val="0"/>
      <w:color w:val="009DE0"/>
      <w:sz w:val="15"/>
      <w:szCs w:val="20"/>
    </w:rPr>
  </w:style>
  <w:style w:type="paragraph" w:styleId="Caption">
    <w:name w:val="caption"/>
    <w:aliases w:val="Legend 2,Abbildungsunterschrift,Tab_Überschrift,Caption Char1,Caption Char Char,Caption Char1 Char Char Char,Caption Char Char Char Char Char,Caption Char1 Char Char Char Char Char,Caption Char Char Char Char Char Char Char,Table legend"/>
    <w:basedOn w:val="Normal"/>
    <w:next w:val="Normal"/>
    <w:link w:val="CaptionChar"/>
    <w:uiPriority w:val="35"/>
    <w:unhideWhenUsed/>
    <w:qFormat/>
    <w:rsid w:val="002C7CD2"/>
    <w:pPr>
      <w:spacing w:after="200" w:line="240" w:lineRule="auto"/>
    </w:pPr>
    <w:rPr>
      <w:i/>
      <w:iCs/>
      <w:color w:val="44546A" w:themeColor="text2"/>
      <w:sz w:val="18"/>
      <w:szCs w:val="18"/>
    </w:rPr>
  </w:style>
  <w:style w:type="character" w:customStyle="1" w:styleId="CaptionChar">
    <w:name w:val="Caption Char"/>
    <w:aliases w:val="Legend 2 Char,Abbildungsunterschrift Char,Tab_Überschrift Char,Caption Char1 Char,Caption Char Char Char,Caption Char1 Char Char Char Char,Caption Char Char Char Char Char Char,Caption Char1 Char Char Char Char Char Char,Table legend Char"/>
    <w:basedOn w:val="DefaultParagraphFont"/>
    <w:link w:val="Caption"/>
    <w:uiPriority w:val="35"/>
    <w:rsid w:val="002C7CD2"/>
    <w:rPr>
      <w:i/>
      <w:iCs/>
      <w:color w:val="44546A" w:themeColor="text2"/>
      <w:sz w:val="18"/>
      <w:szCs w:val="18"/>
    </w:rPr>
  </w:style>
  <w:style w:type="table" w:customStyle="1" w:styleId="ListTable4-Accent12">
    <w:name w:val="List Table 4 - Accent 12"/>
    <w:basedOn w:val="TableNormal"/>
    <w:next w:val="ListTable4-Accent1"/>
    <w:uiPriority w:val="49"/>
    <w:rsid w:val="002C7CD2"/>
    <w:pPr>
      <w:spacing w:after="0" w:line="240" w:lineRule="auto"/>
    </w:pPr>
    <w:rPr>
      <w:rFonts w:ascii="Verdana" w:eastAsia="Times New Roman" w:hAnsi="Verdana" w:cs="Times New Roman"/>
      <w:sz w:val="18"/>
      <w:szCs w:val="18"/>
      <w:lang w:val="da-DK" w:eastAsia="da-DK"/>
    </w:rPr>
    <w:tblPr>
      <w:tblStyleRowBandSize w:val="1"/>
      <w:tblStyleColBandSize w:val="1"/>
      <w:tblBorders>
        <w:top w:val="single" w:sz="4" w:space="0" w:color="CAE4F9"/>
        <w:left w:val="single" w:sz="4" w:space="0" w:color="CAE4F9"/>
        <w:bottom w:val="single" w:sz="4" w:space="0" w:color="CAE4F9"/>
        <w:right w:val="single" w:sz="4" w:space="0" w:color="CAE4F9"/>
        <w:insideH w:val="single" w:sz="4" w:space="0" w:color="CAE4F9"/>
      </w:tblBorders>
    </w:tblPr>
    <w:tblStylePr w:type="firstRow">
      <w:rPr>
        <w:b/>
        <w:bCs/>
        <w:color w:val="FFFFFF"/>
      </w:rPr>
      <w:tblPr/>
      <w:tcPr>
        <w:tcBorders>
          <w:top w:val="single" w:sz="4" w:space="0" w:color="A7D3F5"/>
          <w:left w:val="single" w:sz="4" w:space="0" w:color="A7D3F5"/>
          <w:bottom w:val="single" w:sz="4" w:space="0" w:color="A7D3F5"/>
          <w:right w:val="single" w:sz="4" w:space="0" w:color="A7D3F5"/>
          <w:insideH w:val="nil"/>
        </w:tcBorders>
        <w:shd w:val="clear" w:color="auto" w:fill="A7D3F5"/>
      </w:tcPr>
    </w:tblStylePr>
    <w:tblStylePr w:type="lastRow">
      <w:rPr>
        <w:b/>
        <w:bCs/>
      </w:rPr>
      <w:tblPr/>
      <w:tcPr>
        <w:tcBorders>
          <w:top w:val="double" w:sz="4" w:space="0" w:color="CAE4F9"/>
        </w:tcBorders>
      </w:tcPr>
    </w:tblStylePr>
    <w:tblStylePr w:type="firstCol">
      <w:rPr>
        <w:b/>
        <w:bCs/>
      </w:rPr>
    </w:tblStylePr>
    <w:tblStylePr w:type="lastCol">
      <w:rPr>
        <w:b/>
        <w:bCs/>
      </w:rPr>
    </w:tblStylePr>
    <w:tblStylePr w:type="band1Vert">
      <w:tblPr/>
      <w:tcPr>
        <w:shd w:val="clear" w:color="auto" w:fill="EDF6FD"/>
      </w:tcPr>
    </w:tblStylePr>
    <w:tblStylePr w:type="band1Horz">
      <w:tblPr/>
      <w:tcPr>
        <w:shd w:val="clear" w:color="auto" w:fill="EDF6FD"/>
      </w:tcPr>
    </w:tblStylePr>
  </w:style>
  <w:style w:type="paragraph" w:styleId="TOCHeading">
    <w:name w:val="TOC Heading"/>
    <w:basedOn w:val="Heading1"/>
    <w:next w:val="Normal"/>
    <w:uiPriority w:val="39"/>
    <w:unhideWhenUsed/>
    <w:qFormat/>
    <w:rsid w:val="002C7CD2"/>
    <w:pPr>
      <w:spacing w:line="259" w:lineRule="auto"/>
      <w:outlineLvl w:val="9"/>
    </w:pPr>
    <w:rPr>
      <w:lang w:val="en-US"/>
    </w:rPr>
  </w:style>
  <w:style w:type="paragraph" w:styleId="TOC3">
    <w:name w:val="toc 3"/>
    <w:basedOn w:val="Normal"/>
    <w:next w:val="Normal"/>
    <w:autoRedefine/>
    <w:uiPriority w:val="39"/>
    <w:unhideWhenUsed/>
    <w:rsid w:val="002C7CD2"/>
    <w:pPr>
      <w:spacing w:after="100" w:line="276" w:lineRule="auto"/>
      <w:ind w:left="440"/>
    </w:pPr>
  </w:style>
  <w:style w:type="paragraph" w:customStyle="1" w:styleId="paragraph">
    <w:name w:val="paragraph"/>
    <w:basedOn w:val="Normal"/>
    <w:rsid w:val="002C7CD2"/>
    <w:pPr>
      <w:spacing w:after="0" w:line="240" w:lineRule="auto"/>
    </w:pPr>
    <w:rPr>
      <w:rFonts w:ascii="Times New Roman" w:eastAsia="Times New Roman" w:hAnsi="Times New Roman" w:cs="Times New Roman"/>
      <w:sz w:val="24"/>
      <w:szCs w:val="24"/>
      <w:lang w:val="fr-BE" w:eastAsia="fr-BE"/>
    </w:rPr>
  </w:style>
  <w:style w:type="character" w:customStyle="1" w:styleId="normaltextrun1">
    <w:name w:val="normaltextrun1"/>
    <w:basedOn w:val="DefaultParagraphFont"/>
    <w:rsid w:val="002C7CD2"/>
  </w:style>
  <w:style w:type="character" w:customStyle="1" w:styleId="eop">
    <w:name w:val="eop"/>
    <w:basedOn w:val="DefaultParagraphFont"/>
    <w:rsid w:val="002C7CD2"/>
  </w:style>
  <w:style w:type="paragraph" w:styleId="NormalWeb">
    <w:name w:val="Normal (Web)"/>
    <w:basedOn w:val="Normal"/>
    <w:uiPriority w:val="99"/>
    <w:unhideWhenUsed/>
    <w:rsid w:val="002C7CD2"/>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CM1">
    <w:name w:val="CM1"/>
    <w:basedOn w:val="Default"/>
    <w:next w:val="Default"/>
    <w:uiPriority w:val="99"/>
    <w:rsid w:val="002C7CD2"/>
    <w:rPr>
      <w:rFonts w:ascii="EU Albertina" w:hAnsi="EU Albertina" w:cstheme="minorBidi"/>
      <w:color w:val="auto"/>
    </w:rPr>
  </w:style>
  <w:style w:type="paragraph" w:customStyle="1" w:styleId="CM3">
    <w:name w:val="CM3"/>
    <w:basedOn w:val="Default"/>
    <w:next w:val="Default"/>
    <w:uiPriority w:val="99"/>
    <w:rsid w:val="002C7CD2"/>
    <w:rPr>
      <w:rFonts w:ascii="EU Albertina" w:hAnsi="EU Albertina" w:cstheme="minorBidi"/>
      <w:color w:val="auto"/>
    </w:rPr>
  </w:style>
  <w:style w:type="character" w:customStyle="1" w:styleId="HTMLPreformattedChar">
    <w:name w:val="HTML Preformatted Char"/>
    <w:basedOn w:val="DefaultParagraphFont"/>
    <w:link w:val="HTMLPreformatted"/>
    <w:uiPriority w:val="99"/>
    <w:semiHidden/>
    <w:rsid w:val="002C7CD2"/>
    <w:rPr>
      <w:rFonts w:ascii="Consolas" w:hAnsi="Consolas"/>
      <w:sz w:val="20"/>
      <w:szCs w:val="20"/>
      <w:lang w:val="pl-PL"/>
    </w:rPr>
  </w:style>
  <w:style w:type="paragraph" w:styleId="HTMLPreformatted">
    <w:name w:val="HTML Preformatted"/>
    <w:basedOn w:val="Normal"/>
    <w:link w:val="HTMLPreformattedChar"/>
    <w:uiPriority w:val="99"/>
    <w:semiHidden/>
    <w:unhideWhenUsed/>
    <w:rsid w:val="002C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lang w:val="pl-PL"/>
    </w:rPr>
  </w:style>
  <w:style w:type="character" w:styleId="SubtleReference">
    <w:name w:val="Subtle Reference"/>
    <w:basedOn w:val="DefaultParagraphFont"/>
    <w:uiPriority w:val="31"/>
    <w:qFormat/>
    <w:rsid w:val="002C7CD2"/>
    <w:rPr>
      <w:smallCaps/>
      <w:color w:val="5A5A5A" w:themeColor="text1" w:themeTint="A5"/>
    </w:rPr>
  </w:style>
  <w:style w:type="character" w:styleId="IntenseReference">
    <w:name w:val="Intense Reference"/>
    <w:basedOn w:val="DefaultParagraphFont"/>
    <w:uiPriority w:val="32"/>
    <w:qFormat/>
    <w:rsid w:val="002C7CD2"/>
    <w:rPr>
      <w:b/>
      <w:bCs/>
      <w:smallCaps/>
      <w:color w:val="5B9BD5" w:themeColor="accent1"/>
      <w:spacing w:val="5"/>
    </w:rPr>
  </w:style>
  <w:style w:type="paragraph" w:styleId="IntenseQuote">
    <w:name w:val="Intense Quote"/>
    <w:basedOn w:val="Normal"/>
    <w:next w:val="Normal"/>
    <w:link w:val="IntenseQuoteChar"/>
    <w:uiPriority w:val="30"/>
    <w:qFormat/>
    <w:rsid w:val="002C7CD2"/>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C7CD2"/>
    <w:rPr>
      <w:i/>
      <w:iCs/>
      <w:color w:val="5B9BD5" w:themeColor="accent1"/>
    </w:rPr>
  </w:style>
  <w:style w:type="paragraph" w:customStyle="1" w:styleId="Titre21">
    <w:name w:val="Titre 21"/>
    <w:basedOn w:val="Heading1"/>
    <w:link w:val="Heading2Car"/>
    <w:qFormat/>
    <w:rsid w:val="002C7CD2"/>
    <w:pPr>
      <w:keepLines w:val="0"/>
      <w:spacing w:after="240"/>
      <w:ind w:left="1440"/>
    </w:pPr>
    <w:rPr>
      <w:rFonts w:asciiTheme="minorHAnsi" w:eastAsia="Times New Roman" w:hAnsiTheme="minorHAnsi" w:cs="Arial"/>
      <w:b w:val="0"/>
      <w:bCs/>
      <w:color w:val="009DE0"/>
      <w:sz w:val="24"/>
      <w:lang w:eastAsia="da-DK"/>
    </w:rPr>
  </w:style>
  <w:style w:type="character" w:customStyle="1" w:styleId="Heading2Car">
    <w:name w:val="Heading 2 Car"/>
    <w:basedOn w:val="DefaultParagraphFont"/>
    <w:link w:val="Titre21"/>
    <w:rsid w:val="002C7CD2"/>
    <w:rPr>
      <w:rFonts w:eastAsia="Times New Roman" w:cs="Arial"/>
      <w:bCs/>
      <w:color w:val="009DE0"/>
      <w:sz w:val="24"/>
      <w:lang w:eastAsia="da-DK"/>
    </w:rPr>
  </w:style>
  <w:style w:type="paragraph" w:customStyle="1" w:styleId="TM12">
    <w:name w:val="TM1.2"/>
    <w:basedOn w:val="Heading1"/>
    <w:link w:val="TM12Car"/>
    <w:rsid w:val="002C7CD2"/>
    <w:pPr>
      <w:keepLines w:val="0"/>
      <w:spacing w:before="0"/>
      <w:jc w:val="center"/>
    </w:pPr>
    <w:rPr>
      <w:rFonts w:asciiTheme="minorHAnsi" w:eastAsia="Times New Roman" w:hAnsiTheme="minorHAnsi" w:cs="Arial"/>
      <w:b w:val="0"/>
      <w:caps/>
      <w:sz w:val="48"/>
      <w:szCs w:val="48"/>
      <w:lang w:eastAsia="da-DK"/>
    </w:rPr>
  </w:style>
  <w:style w:type="character" w:customStyle="1" w:styleId="TM12Car">
    <w:name w:val="TM1.2 Car"/>
    <w:basedOn w:val="DefaultParagraphFont"/>
    <w:link w:val="TM12"/>
    <w:rsid w:val="002C7CD2"/>
    <w:rPr>
      <w:rFonts w:eastAsia="Times New Roman" w:cs="Arial"/>
      <w:caps/>
      <w:sz w:val="48"/>
      <w:szCs w:val="48"/>
      <w:lang w:eastAsia="da-DK"/>
    </w:rPr>
  </w:style>
  <w:style w:type="character" w:styleId="Strong">
    <w:name w:val="Strong"/>
    <w:basedOn w:val="DefaultParagraphFont"/>
    <w:uiPriority w:val="22"/>
    <w:qFormat/>
    <w:rsid w:val="002C7CD2"/>
    <w:rPr>
      <w:b/>
      <w:bCs/>
    </w:rPr>
  </w:style>
  <w:style w:type="paragraph" w:styleId="TableofFigures">
    <w:name w:val="table of figures"/>
    <w:basedOn w:val="Normal"/>
    <w:next w:val="Normal"/>
    <w:uiPriority w:val="99"/>
    <w:unhideWhenUsed/>
    <w:rsid w:val="002C7CD2"/>
    <w:pPr>
      <w:spacing w:after="0" w:line="276" w:lineRule="auto"/>
    </w:pPr>
  </w:style>
  <w:style w:type="paragraph" w:customStyle="1" w:styleId="ListDash3">
    <w:name w:val="List Dash 3"/>
    <w:basedOn w:val="Normal"/>
    <w:rsid w:val="002C7CD2"/>
    <w:pPr>
      <w:spacing w:after="240" w:line="240" w:lineRule="auto"/>
      <w:ind w:left="720" w:hanging="360"/>
      <w:jc w:val="both"/>
    </w:pPr>
    <w:rPr>
      <w:rFonts w:ascii="Times New Roman" w:eastAsia="Times New Roman" w:hAnsi="Times New Roman" w:cs="Times New Roman"/>
      <w:sz w:val="24"/>
      <w:szCs w:val="20"/>
      <w:lang w:eastAsia="en-GB"/>
    </w:rPr>
  </w:style>
  <w:style w:type="character" w:customStyle="1" w:styleId="section63">
    <w:name w:val="section63"/>
    <w:basedOn w:val="DefaultParagraphFont"/>
    <w:rsid w:val="002C7CD2"/>
  </w:style>
  <w:style w:type="paragraph" w:customStyle="1" w:styleId="xmsonormal">
    <w:name w:val="x_msonormal"/>
    <w:basedOn w:val="Normal"/>
    <w:rsid w:val="002C7CD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2C7CD2"/>
    <w:pPr>
      <w:spacing w:after="0" w:line="240" w:lineRule="auto"/>
    </w:pPr>
  </w:style>
  <w:style w:type="table" w:customStyle="1" w:styleId="ListTable41">
    <w:name w:val="List Table 41"/>
    <w:basedOn w:val="TableNormal"/>
    <w:next w:val="ListTable4"/>
    <w:uiPriority w:val="49"/>
    <w:rsid w:val="00EA6EFA"/>
    <w:pPr>
      <w:spacing w:after="0" w:line="240" w:lineRule="auto"/>
    </w:pPr>
    <w:rPr>
      <w:rFonts w:ascii="Verdana" w:eastAsia="Times New Roman" w:hAnsi="Verdana" w:cs="Times New Roman"/>
      <w:sz w:val="18"/>
      <w:szCs w:val="18"/>
      <w:lang w:val="da-DK" w:eastAsia="da-DK"/>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MediumGrid1-Accent2">
    <w:name w:val="Medium Grid 1 Accent 2"/>
    <w:basedOn w:val="TableNormal"/>
    <w:uiPriority w:val="67"/>
    <w:semiHidden/>
    <w:unhideWhenUsed/>
    <w:rsid w:val="00EA6EFA"/>
    <w:pPr>
      <w:spacing w:after="0" w:line="240" w:lineRule="auto"/>
    </w:pPr>
    <w:rPr>
      <w:rFonts w:ascii="Verdana" w:eastAsia="Times New Roman" w:hAnsi="Verdana" w:cs="Times New Roman"/>
      <w:sz w:val="18"/>
      <w:szCs w:val="18"/>
      <w:lang w:val="da-DK" w:eastAsia="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ableGrid">
    <w:name w:val="Table Grid"/>
    <w:basedOn w:val="TableNormal"/>
    <w:uiPriority w:val="39"/>
    <w:rsid w:val="0006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52406">
      <w:bodyDiv w:val="1"/>
      <w:marLeft w:val="0"/>
      <w:marRight w:val="0"/>
      <w:marTop w:val="0"/>
      <w:marBottom w:val="0"/>
      <w:divBdr>
        <w:top w:val="none" w:sz="0" w:space="0" w:color="auto"/>
        <w:left w:val="none" w:sz="0" w:space="0" w:color="auto"/>
        <w:bottom w:val="none" w:sz="0" w:space="0" w:color="auto"/>
        <w:right w:val="none" w:sz="0" w:space="0" w:color="auto"/>
      </w:divBdr>
    </w:div>
    <w:div w:id="15053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117" Type="http://schemas.openxmlformats.org/officeDocument/2006/relationships/footer" Target="footer37.xml"/><Relationship Id="rId21" Type="http://schemas.openxmlformats.org/officeDocument/2006/relationships/customXml" Target="ink/ink1.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footer" Target="footer20.xml"/><Relationship Id="rId68" Type="http://schemas.openxmlformats.org/officeDocument/2006/relationships/footer" Target="footer22.xml"/><Relationship Id="rId84" Type="http://schemas.openxmlformats.org/officeDocument/2006/relationships/image" Target="cid:image002.png@01D73208.819FA710" TargetMode="External"/><Relationship Id="rId89" Type="http://schemas.openxmlformats.org/officeDocument/2006/relationships/image" Target="media/image30.jpeg"/><Relationship Id="rId112" Type="http://schemas.openxmlformats.org/officeDocument/2006/relationships/footer" Target="footer35.xml"/><Relationship Id="rId16" Type="http://schemas.openxmlformats.org/officeDocument/2006/relationships/header" Target="header5.xml"/><Relationship Id="rId107" Type="http://schemas.openxmlformats.org/officeDocument/2006/relationships/header" Target="header33.xml"/><Relationship Id="rId11" Type="http://schemas.openxmlformats.org/officeDocument/2006/relationships/footer" Target="footer1.xml"/><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image" Target="media/image7.png"/><Relationship Id="rId58" Type="http://schemas.openxmlformats.org/officeDocument/2006/relationships/image" Target="media/image12.png"/><Relationship Id="rId74" Type="http://schemas.openxmlformats.org/officeDocument/2006/relationships/image" Target="media/image16.png"/><Relationship Id="rId79" Type="http://schemas.openxmlformats.org/officeDocument/2006/relationships/image" Target="media/image21.png"/><Relationship Id="rId102" Type="http://schemas.openxmlformats.org/officeDocument/2006/relationships/footer" Target="footer30.xml"/><Relationship Id="rId123"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image" Target="media/image31.jpeg"/><Relationship Id="rId95" Type="http://schemas.openxmlformats.org/officeDocument/2006/relationships/header" Target="header27.xml"/><Relationship Id="rId22" Type="http://schemas.openxmlformats.org/officeDocument/2006/relationships/image" Target="media/image2.emf"/><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1.xml"/><Relationship Id="rId69" Type="http://schemas.openxmlformats.org/officeDocument/2006/relationships/footer" Target="footer23.xml"/><Relationship Id="rId113" Type="http://schemas.openxmlformats.org/officeDocument/2006/relationships/header" Target="header36.xml"/><Relationship Id="rId118" Type="http://schemas.openxmlformats.org/officeDocument/2006/relationships/footer" Target="footer38.xml"/><Relationship Id="rId80" Type="http://schemas.openxmlformats.org/officeDocument/2006/relationships/image" Target="media/image22.png"/><Relationship Id="rId85" Type="http://schemas.openxmlformats.org/officeDocument/2006/relationships/image" Target="media/image26.png"/><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0.xml"/><Relationship Id="rId38" Type="http://schemas.openxmlformats.org/officeDocument/2006/relationships/footer" Target="footer12.xml"/><Relationship Id="rId59" Type="http://schemas.openxmlformats.org/officeDocument/2006/relationships/image" Target="media/image13.png"/><Relationship Id="rId103" Type="http://schemas.openxmlformats.org/officeDocument/2006/relationships/header" Target="header31.xml"/><Relationship Id="rId108" Type="http://schemas.openxmlformats.org/officeDocument/2006/relationships/footer" Target="footer33.xml"/><Relationship Id="rId124" Type="http://schemas.openxmlformats.org/officeDocument/2006/relationships/customXml" Target="../customXml/item3.xml"/><Relationship Id="rId54" Type="http://schemas.openxmlformats.org/officeDocument/2006/relationships/image" Target="media/image8.png"/><Relationship Id="rId70" Type="http://schemas.openxmlformats.org/officeDocument/2006/relationships/header" Target="header24.xml"/><Relationship Id="rId75" Type="http://schemas.openxmlformats.org/officeDocument/2006/relationships/image" Target="media/image17.png"/><Relationship Id="rId91" Type="http://schemas.openxmlformats.org/officeDocument/2006/relationships/header" Target="header25.xml"/><Relationship Id="rId96"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ustomXml" Target="ink/ink2.xml"/><Relationship Id="rId28" Type="http://schemas.openxmlformats.org/officeDocument/2006/relationships/header" Target="header8.xml"/><Relationship Id="rId49" Type="http://schemas.openxmlformats.org/officeDocument/2006/relationships/header" Target="header18.xml"/><Relationship Id="rId114" Type="http://schemas.openxmlformats.org/officeDocument/2006/relationships/footer" Target="footer36.xml"/><Relationship Id="rId119" Type="http://schemas.openxmlformats.org/officeDocument/2006/relationships/header" Target="header39.xml"/><Relationship Id="rId44" Type="http://schemas.openxmlformats.org/officeDocument/2006/relationships/footer" Target="footer15.xml"/><Relationship Id="rId60" Type="http://schemas.openxmlformats.org/officeDocument/2006/relationships/header" Target="header19.xml"/><Relationship Id="rId65" Type="http://schemas.openxmlformats.org/officeDocument/2006/relationships/footer" Target="footer21.xml"/><Relationship Id="rId81" Type="http://schemas.openxmlformats.org/officeDocument/2006/relationships/image" Target="media/image23.png"/><Relationship Id="rId86" Type="http://schemas.openxmlformats.org/officeDocument/2006/relationships/image" Target="media/image27.png"/><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3.xml"/><Relationship Id="rId109" Type="http://schemas.openxmlformats.org/officeDocument/2006/relationships/header" Target="header34.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image" Target="media/image9.png"/><Relationship Id="rId76" Type="http://schemas.openxmlformats.org/officeDocument/2006/relationships/image" Target="media/image18.png"/><Relationship Id="rId97" Type="http://schemas.openxmlformats.org/officeDocument/2006/relationships/header" Target="header28.xml"/><Relationship Id="rId104" Type="http://schemas.openxmlformats.org/officeDocument/2006/relationships/header" Target="header32.xml"/><Relationship Id="rId120" Type="http://schemas.openxmlformats.org/officeDocument/2006/relationships/footer" Target="footer39.xml"/><Relationship Id="rId125"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oter" Target="footer24.xml"/><Relationship Id="rId92" Type="http://schemas.openxmlformats.org/officeDocument/2006/relationships/header" Target="header26.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image" Target="media/image3.emf"/><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header" Target="header22.xml"/><Relationship Id="rId87" Type="http://schemas.openxmlformats.org/officeDocument/2006/relationships/image" Target="media/image28.png"/><Relationship Id="rId110" Type="http://schemas.openxmlformats.org/officeDocument/2006/relationships/header" Target="header35.xml"/><Relationship Id="rId115" Type="http://schemas.openxmlformats.org/officeDocument/2006/relationships/header" Target="header37.xml"/><Relationship Id="rId61" Type="http://schemas.openxmlformats.org/officeDocument/2006/relationships/header" Target="header20.xml"/><Relationship Id="rId82" Type="http://schemas.openxmlformats.org/officeDocument/2006/relationships/image" Target="media/image24.png"/><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image" Target="media/image10.png"/><Relationship Id="rId77" Type="http://schemas.openxmlformats.org/officeDocument/2006/relationships/image" Target="media/image19.png"/><Relationship Id="rId100" Type="http://schemas.openxmlformats.org/officeDocument/2006/relationships/footer" Target="footer29.xml"/><Relationship Id="rId105" Type="http://schemas.openxmlformats.org/officeDocument/2006/relationships/footer" Target="footer31.xml"/><Relationship Id="rId8" Type="http://schemas.openxmlformats.org/officeDocument/2006/relationships/image" Target="media/image1.emf"/><Relationship Id="rId51" Type="http://schemas.openxmlformats.org/officeDocument/2006/relationships/image" Target="media/image5.png"/><Relationship Id="rId72" Type="http://schemas.openxmlformats.org/officeDocument/2006/relationships/image" Target="media/image14.png"/><Relationship Id="rId93" Type="http://schemas.openxmlformats.org/officeDocument/2006/relationships/footer" Target="footer25.xml"/><Relationship Id="rId98" Type="http://schemas.openxmlformats.org/officeDocument/2006/relationships/header" Target="header29.xm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customXml" Target="ink/ink3.xml"/><Relationship Id="rId46" Type="http://schemas.openxmlformats.org/officeDocument/2006/relationships/header" Target="header17.xml"/><Relationship Id="rId67" Type="http://schemas.openxmlformats.org/officeDocument/2006/relationships/header" Target="header23.xml"/><Relationship Id="rId116" Type="http://schemas.openxmlformats.org/officeDocument/2006/relationships/header" Target="header38.xml"/><Relationship Id="rId20" Type="http://schemas.openxmlformats.org/officeDocument/2006/relationships/footer" Target="footer6.xml"/><Relationship Id="rId41" Type="http://schemas.openxmlformats.org/officeDocument/2006/relationships/footer" Target="footer13.xml"/><Relationship Id="rId62" Type="http://schemas.openxmlformats.org/officeDocument/2006/relationships/footer" Target="footer19.xml"/><Relationship Id="rId83" Type="http://schemas.openxmlformats.org/officeDocument/2006/relationships/image" Target="media/image25.png"/><Relationship Id="rId88" Type="http://schemas.openxmlformats.org/officeDocument/2006/relationships/image" Target="media/image29.jpeg"/><Relationship Id="rId111" Type="http://schemas.openxmlformats.org/officeDocument/2006/relationships/footer" Target="footer34.xml"/><Relationship Id="rId15" Type="http://schemas.openxmlformats.org/officeDocument/2006/relationships/header" Target="header4.xml"/><Relationship Id="rId36" Type="http://schemas.openxmlformats.org/officeDocument/2006/relationships/footer" Target="footer11.xml"/><Relationship Id="rId57" Type="http://schemas.openxmlformats.org/officeDocument/2006/relationships/image" Target="media/image11.png"/><Relationship Id="rId106" Type="http://schemas.openxmlformats.org/officeDocument/2006/relationships/footer" Target="footer32.xml"/><Relationship Id="rId10" Type="http://schemas.openxmlformats.org/officeDocument/2006/relationships/header" Target="header2.xml"/><Relationship Id="rId31" Type="http://schemas.openxmlformats.org/officeDocument/2006/relationships/header" Target="header9.xml"/><Relationship Id="rId52" Type="http://schemas.openxmlformats.org/officeDocument/2006/relationships/image" Target="media/image6.png"/><Relationship Id="rId73" Type="http://schemas.openxmlformats.org/officeDocument/2006/relationships/image" Target="media/image15.png"/><Relationship Id="rId78" Type="http://schemas.openxmlformats.org/officeDocument/2006/relationships/image" Target="media/image20.png"/><Relationship Id="rId94" Type="http://schemas.openxmlformats.org/officeDocument/2006/relationships/footer" Target="footer26.xml"/><Relationship Id="rId99" Type="http://schemas.openxmlformats.org/officeDocument/2006/relationships/footer" Target="footer28.xml"/><Relationship Id="rId101" Type="http://schemas.openxmlformats.org/officeDocument/2006/relationships/header" Target="header30.xm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edana.org/nw-related-industry/nonwovens-in-daily-life/wipes/industrial-wipes" TargetMode="External"/><Relationship Id="rId3" Type="http://schemas.openxmlformats.org/officeDocument/2006/relationships/hyperlink" Target="https://ec.europa.eu/growth/single-market/public-procurement/digital/common-vocabulary_en" TargetMode="External"/><Relationship Id="rId7" Type="http://schemas.openxmlformats.org/officeDocument/2006/relationships/hyperlink" Target="https://www.edana.org/nw-related-industry/nonwovens-in-daily-life/absorbent-hygiene-products/feminine-care" TargetMode="External"/><Relationship Id="rId2" Type="http://schemas.openxmlformats.org/officeDocument/2006/relationships/hyperlink" Target="https://www.natlawreview.com/article/new-eu-single-use-plastics-directive-eu-to-adopt-law-reduction-impact-certain" TargetMode="External"/><Relationship Id="rId1" Type="http://schemas.openxmlformats.org/officeDocument/2006/relationships/hyperlink" Target="https://echa.europa.eu/documents/10162/23036412/polymers_en.pdf/9a74545f-05be-4e10-8555-4d7cf051bbed" TargetMode="External"/><Relationship Id="rId6" Type="http://schemas.openxmlformats.org/officeDocument/2006/relationships/hyperlink" Target="http://europepmc.org/article/PMC/4513665" TargetMode="External"/><Relationship Id="rId5" Type="http://schemas.openxmlformats.org/officeDocument/2006/relationships/hyperlink" Target="https://www.collinsdictionary.com/dictionary/english/cotton-bud" TargetMode="External"/><Relationship Id="rId4" Type="http://schemas.openxmlformats.org/officeDocument/2006/relationships/hyperlink" Target="https://dictionary.cambridge.org/dictionary/english/cotton-bud?q=cotton+bud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30T08:30:25.521"/>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18 0,'0'8,"-1"0,0-1,-1 1,0-1,-1 3,1-4,1 0,-1 0,1 0,0 1,0-1,1 0,0 7,0-13,0 1,0 0,0 0,1 0,-1-1,0 1,0 0,1 0,-1-1,1 1,-1 0,1 0,-1-1,1 1,-1-1,1 1,-1 0,1-1,0 1,-1-1,1 1,0-1,0 0,-1 1,1-1,0 0,0 0,-1 1,1-1,0 0,0 0,0 0,0 0,0 0,0 0,-1 0,1 0,0 0,-1 0,1 1,0-1,0 0,0 0,0 1,-1-1,1 0,0 1,0-1,-1 1,1-1,0 1,-1-1,1 1,0-1,-1 1,1 0,-1-1,1 1,-1 0,1 0,-1-1,0 1,1 0,-1 0,0 0,2 19,-2-9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30T08:30:25.52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30T08:30:25.523"/>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0,'2'2,"1"2,1 1,0 1,0 2,-1 3,-2 1,0 2,1-4,2 2,1 0,1 0,2-2,2-2,2-4,-1-1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177F79C59A1A5847A686C34ED1E158D0" ma:contentTypeVersion="12" ma:contentTypeDescription="Create a new document." ma:contentTypeScope="" ma:versionID="15abec790664f77c5949119bbf9a71b4">
  <xsd:schema xmlns:xsd="http://www.w3.org/2001/XMLSchema" xmlns:xs="http://www.w3.org/2001/XMLSchema" xmlns:p="http://schemas.microsoft.com/office/2006/metadata/properties" xmlns:ns2="414b4fe1-0bf4-4495-a878-d47fe5581e04" xmlns:ns3="8898c998-79be-44de-9e55-d0380ec6829d" targetNamespace="http://schemas.microsoft.com/office/2006/metadata/properties" ma:root="true" ma:fieldsID="9e9fd1378a9eb9b15dbaf0914e59d10b" ns2:_="" ns3:_="">
    <xsd:import namespace="414b4fe1-0bf4-4495-a878-d47fe5581e04"/>
    <xsd:import namespace="8898c998-79be-44de-9e55-d0380ec68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4fe1-0bf4-4495-a878-d47fe558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98c998-79be-44de-9e55-d0380ec68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A78CF-B39A-44A4-9696-2ED4C64937B7}">
  <ds:schemaRefs>
    <ds:schemaRef ds:uri="http://schemas.openxmlformats.org/officeDocument/2006/bibliography"/>
  </ds:schemaRefs>
</ds:datastoreItem>
</file>

<file path=customXml/itemProps2.xml><?xml version="1.0" encoding="utf-8"?>
<ds:datastoreItem xmlns:ds="http://schemas.openxmlformats.org/officeDocument/2006/customXml" ds:itemID="{9B01105E-4646-4088-A0A1-B56A8FA5D876}"/>
</file>

<file path=customXml/itemProps3.xml><?xml version="1.0" encoding="utf-8"?>
<ds:datastoreItem xmlns:ds="http://schemas.openxmlformats.org/officeDocument/2006/customXml" ds:itemID="{4AD4AF83-78BE-4427-8A58-F68AE8B28753}"/>
</file>

<file path=customXml/itemProps4.xml><?xml version="1.0" encoding="utf-8"?>
<ds:datastoreItem xmlns:ds="http://schemas.openxmlformats.org/officeDocument/2006/customXml" ds:itemID="{A48A8597-1EA2-4470-9158-5B01F18D0EAB}"/>
</file>

<file path=docProps/app.xml><?xml version="1.0" encoding="utf-8"?>
<Properties xmlns="http://schemas.openxmlformats.org/officeDocument/2006/extended-properties" xmlns:vt="http://schemas.openxmlformats.org/officeDocument/2006/docPropsVTypes">
  <Template>Normal</Template>
  <TotalTime>141</TotalTime>
  <Pages>50</Pages>
  <Words>16526</Words>
  <Characters>89741</Characters>
  <Application>Microsoft Office Word</Application>
  <DocSecurity>0</DocSecurity>
  <Lines>2719</Lines>
  <Paragraphs>1475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NEDEE Astrid (ENV)</dc:creator>
  <cp:keywords/>
  <dc:description/>
  <cp:lastModifiedBy>NEDEE Astrid (ENV)</cp:lastModifiedBy>
  <cp:revision>47</cp:revision>
  <dcterms:created xsi:type="dcterms:W3CDTF">2021-04-15T09:29:00Z</dcterms:created>
  <dcterms:modified xsi:type="dcterms:W3CDTF">2021-04-15T13:17:00Z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CP-040</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ContentTypeId">
    <vt:lpwstr>0x010100177F79C59A1A5847A686C34ED1E158D0</vt:lpwstr>
  </property>
</Properties>
</file>